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B35FC7" w:rsidRPr="0032117A" w:rsidRDefault="00813C71" w:rsidP="00597D1C">
      <w:pPr>
        <w:spacing w:after="0" w:line="360" w:lineRule="auto"/>
        <w:jc w:val="both"/>
        <w:rPr>
          <w:b/>
          <w:sz w:val="24"/>
          <w:szCs w:val="24"/>
        </w:rPr>
      </w:pPr>
      <w:bookmarkStart w:id="0" w:name="_GoBack"/>
      <w:bookmarkEnd w:id="0"/>
      <w:r w:rsidRPr="0032117A">
        <w:rPr>
          <w:b/>
          <w:sz w:val="24"/>
          <w:szCs w:val="24"/>
        </w:rPr>
        <w:t xml:space="preserve">L’offerta economicamente più vantaggiosa … non è </w:t>
      </w:r>
      <w:r w:rsidR="00826F80" w:rsidRPr="0032117A">
        <w:rPr>
          <w:b/>
          <w:sz w:val="24"/>
          <w:szCs w:val="24"/>
        </w:rPr>
        <w:t xml:space="preserve">sempre </w:t>
      </w:r>
      <w:r w:rsidRPr="0032117A">
        <w:rPr>
          <w:b/>
          <w:sz w:val="24"/>
          <w:szCs w:val="24"/>
        </w:rPr>
        <w:t xml:space="preserve">la migliore offerta. </w:t>
      </w:r>
    </w:p>
    <w:p w:rsidR="00063CDD" w:rsidRDefault="00063CDD" w:rsidP="00597D1C">
      <w:pPr>
        <w:spacing w:after="0" w:line="360" w:lineRule="auto"/>
        <w:rPr>
          <w:sz w:val="24"/>
          <w:szCs w:val="24"/>
        </w:rPr>
      </w:pPr>
    </w:p>
    <w:p w:rsidR="00813C71" w:rsidRDefault="00B64642" w:rsidP="00063CDD">
      <w:pPr>
        <w:spacing w:after="0" w:line="360" w:lineRule="auto"/>
        <w:jc w:val="both"/>
        <w:rPr>
          <w:sz w:val="24"/>
          <w:szCs w:val="24"/>
        </w:rPr>
      </w:pPr>
      <w:r>
        <w:rPr>
          <w:sz w:val="24"/>
          <w:szCs w:val="24"/>
        </w:rPr>
        <w:t xml:space="preserve">ABSTRACT: L’Europa contempla solo due strumenti di scelta del contraente: l’offerta economicamente più vantaggiosa e il massimo ribasso. Entrambi presuppongono una struttura amministrativa “forte” ed esperta. L’esercizio del potere tecnico discrezionale, sul quale si fonda la scelta dell’offerta economicamente più vantaggiosa, può esporsi </w:t>
      </w:r>
      <w:r w:rsidR="00063CDD">
        <w:rPr>
          <w:sz w:val="24"/>
          <w:szCs w:val="24"/>
        </w:rPr>
        <w:t>a pesanti condizionamenti o a pratiche collusive. Esistono strumenti di scelta del contraente alternativi?*</w:t>
      </w:r>
    </w:p>
    <w:p w:rsidR="00063CDD" w:rsidRPr="0032117A" w:rsidRDefault="00063CDD" w:rsidP="00597D1C">
      <w:pPr>
        <w:spacing w:after="0" w:line="360" w:lineRule="auto"/>
        <w:rPr>
          <w:sz w:val="24"/>
          <w:szCs w:val="24"/>
        </w:rPr>
      </w:pPr>
    </w:p>
    <w:p w:rsidR="00A913BD" w:rsidRDefault="00A913BD" w:rsidP="00597D1C">
      <w:pPr>
        <w:spacing w:after="0" w:line="360" w:lineRule="auto"/>
        <w:jc w:val="both"/>
        <w:rPr>
          <w:sz w:val="24"/>
          <w:szCs w:val="24"/>
        </w:rPr>
      </w:pPr>
      <w:r>
        <w:rPr>
          <w:sz w:val="24"/>
          <w:szCs w:val="24"/>
        </w:rPr>
        <w:t>SOMMARIO: 1. La scelta del contraente tra offerta economicamente più vantaggiosa e massimo ribasso. 2. Offerta economicamente più vantaggiosa e discrezionalità tecnica</w:t>
      </w:r>
      <w:r w:rsidR="00CD6A27">
        <w:rPr>
          <w:sz w:val="24"/>
          <w:szCs w:val="24"/>
        </w:rPr>
        <w:t>.</w:t>
      </w:r>
      <w:r>
        <w:rPr>
          <w:sz w:val="24"/>
          <w:szCs w:val="24"/>
        </w:rPr>
        <w:t xml:space="preserve"> </w:t>
      </w:r>
      <w:r w:rsidR="00CD6A27">
        <w:rPr>
          <w:sz w:val="24"/>
          <w:szCs w:val="24"/>
        </w:rPr>
        <w:t xml:space="preserve">I rischi dell’esercizio del potere discrezionale. </w:t>
      </w:r>
      <w:r>
        <w:rPr>
          <w:sz w:val="24"/>
          <w:szCs w:val="24"/>
        </w:rPr>
        <w:t>3. Il massimo ribasso garantisce la qualità del prodotto? 4. Esigenza che qualsiasi offerta sia fondata in base ad una puntuale richiesta della stazione appaltante e sia esaminata da personale altamente qualificato. Possibilità di procedere alla scelta del contraente in forza di un pubblico sorteggio.</w:t>
      </w:r>
    </w:p>
    <w:p w:rsidR="00A913BD" w:rsidRDefault="00A913BD" w:rsidP="00597D1C">
      <w:pPr>
        <w:spacing w:after="0" w:line="360" w:lineRule="auto"/>
        <w:jc w:val="both"/>
        <w:rPr>
          <w:sz w:val="24"/>
          <w:szCs w:val="24"/>
        </w:rPr>
      </w:pPr>
      <w:r>
        <w:rPr>
          <w:sz w:val="24"/>
          <w:szCs w:val="24"/>
        </w:rPr>
        <w:t xml:space="preserve"> </w:t>
      </w:r>
    </w:p>
    <w:p w:rsidR="00DC0C72" w:rsidRPr="0032117A" w:rsidRDefault="00A913BD" w:rsidP="00597D1C">
      <w:pPr>
        <w:spacing w:after="0" w:line="360" w:lineRule="auto"/>
        <w:jc w:val="both"/>
        <w:rPr>
          <w:sz w:val="24"/>
          <w:szCs w:val="24"/>
        </w:rPr>
      </w:pPr>
      <w:r w:rsidRPr="00CD6A27">
        <w:rPr>
          <w:b/>
          <w:sz w:val="24"/>
          <w:szCs w:val="24"/>
        </w:rPr>
        <w:t>1. La scelta del contraente tra offerta economicamente più vantaggiosa e massimo ribasso.</w:t>
      </w:r>
      <w:r>
        <w:rPr>
          <w:sz w:val="24"/>
          <w:szCs w:val="24"/>
        </w:rPr>
        <w:t xml:space="preserve"> </w:t>
      </w:r>
      <w:r w:rsidR="00DC0C72" w:rsidRPr="0032117A">
        <w:rPr>
          <w:sz w:val="24"/>
          <w:szCs w:val="24"/>
        </w:rPr>
        <w:t xml:space="preserve">Componenti di commissioni di gara, </w:t>
      </w:r>
      <w:r w:rsidR="004C0B1A" w:rsidRPr="0032117A">
        <w:rPr>
          <w:sz w:val="24"/>
          <w:szCs w:val="24"/>
        </w:rPr>
        <w:t xml:space="preserve">imprenditori dei vari settori (di lavori, servizi e forniture), </w:t>
      </w:r>
      <w:r w:rsidR="00DC0C72" w:rsidRPr="0032117A">
        <w:rPr>
          <w:sz w:val="24"/>
          <w:szCs w:val="24"/>
        </w:rPr>
        <w:t xml:space="preserve">avvocati e magistrati che </w:t>
      </w:r>
      <w:r w:rsidR="00585711" w:rsidRPr="0032117A">
        <w:rPr>
          <w:sz w:val="24"/>
          <w:szCs w:val="24"/>
        </w:rPr>
        <w:t xml:space="preserve">si sono imbattuti </w:t>
      </w:r>
      <w:r w:rsidR="00FC4FFE" w:rsidRPr="0032117A">
        <w:rPr>
          <w:sz w:val="24"/>
          <w:szCs w:val="24"/>
        </w:rPr>
        <w:t>nell</w:t>
      </w:r>
      <w:r w:rsidR="00DC0C72" w:rsidRPr="0032117A">
        <w:rPr>
          <w:sz w:val="24"/>
          <w:szCs w:val="24"/>
        </w:rPr>
        <w:t xml:space="preserve">’offerta economicamente più vantaggiosa ben conoscono le difficoltà applicative dell’istituto ed i pericoli </w:t>
      </w:r>
      <w:r w:rsidR="00D77FF7" w:rsidRPr="0032117A">
        <w:rPr>
          <w:sz w:val="24"/>
          <w:szCs w:val="24"/>
        </w:rPr>
        <w:t xml:space="preserve">distorsivi </w:t>
      </w:r>
      <w:r w:rsidR="00DC0C72" w:rsidRPr="0032117A">
        <w:rPr>
          <w:sz w:val="24"/>
          <w:szCs w:val="24"/>
        </w:rPr>
        <w:t>che si annidano in una scelta che, proprio per le valutazioni soggettive che implica</w:t>
      </w:r>
      <w:r w:rsidR="00D77FF7" w:rsidRPr="0032117A">
        <w:rPr>
          <w:sz w:val="24"/>
          <w:szCs w:val="24"/>
        </w:rPr>
        <w:t>,</w:t>
      </w:r>
      <w:r w:rsidR="00DC0C72" w:rsidRPr="0032117A">
        <w:rPr>
          <w:sz w:val="24"/>
          <w:szCs w:val="24"/>
        </w:rPr>
        <w:t xml:space="preserve"> è esposta sovente a critiche, censure e</w:t>
      </w:r>
      <w:r w:rsidR="00FC4FFE" w:rsidRPr="0032117A">
        <w:rPr>
          <w:sz w:val="24"/>
          <w:szCs w:val="24"/>
        </w:rPr>
        <w:t>, conseguentemente,</w:t>
      </w:r>
      <w:r w:rsidR="00DC0C72" w:rsidRPr="0032117A">
        <w:rPr>
          <w:sz w:val="24"/>
          <w:szCs w:val="24"/>
        </w:rPr>
        <w:t xml:space="preserve"> vertenze.</w:t>
      </w:r>
      <w:r w:rsidR="00933F88" w:rsidRPr="0032117A">
        <w:rPr>
          <w:sz w:val="24"/>
          <w:szCs w:val="24"/>
        </w:rPr>
        <w:t xml:space="preserve"> Del resto, la scelta del contraente si può dire che sia il punto nevralgico di tutto il sistema dei contratti pubblici. </w:t>
      </w:r>
    </w:p>
    <w:p w:rsidR="002D7843" w:rsidRPr="0032117A" w:rsidRDefault="002D7843" w:rsidP="00597D1C">
      <w:pPr>
        <w:spacing w:after="0" w:line="360" w:lineRule="auto"/>
        <w:jc w:val="both"/>
        <w:rPr>
          <w:sz w:val="24"/>
          <w:szCs w:val="24"/>
        </w:rPr>
      </w:pPr>
      <w:r w:rsidRPr="0032117A">
        <w:rPr>
          <w:sz w:val="24"/>
          <w:szCs w:val="24"/>
        </w:rPr>
        <w:t xml:space="preserve">Non è senza significato </w:t>
      </w:r>
      <w:r w:rsidR="006D7D77" w:rsidRPr="0032117A">
        <w:rPr>
          <w:sz w:val="24"/>
          <w:szCs w:val="24"/>
        </w:rPr>
        <w:t>che la Commissione UE, con la recente Raccomandazione 3 ottobre 2017, n. 1805,</w:t>
      </w:r>
      <w:r w:rsidR="006D7D77" w:rsidRPr="0032117A">
        <w:rPr>
          <w:rStyle w:val="Rimandonotaapidipagina"/>
          <w:sz w:val="24"/>
          <w:szCs w:val="24"/>
        </w:rPr>
        <w:footnoteReference w:id="1"/>
      </w:r>
      <w:r w:rsidR="006D7D77" w:rsidRPr="0032117A">
        <w:rPr>
          <w:sz w:val="24"/>
          <w:szCs w:val="24"/>
        </w:rPr>
        <w:t xml:space="preserve"> abbia preso atto della carenza delle strutture amministrative preposte alla gestione dei pubblici appalti ed abbia invitato gli Stati membri a “</w:t>
      </w:r>
      <w:r w:rsidR="006D7D77" w:rsidRPr="0032117A">
        <w:rPr>
          <w:i/>
          <w:sz w:val="24"/>
          <w:szCs w:val="24"/>
        </w:rPr>
        <w:t xml:space="preserve">sviluppare e attuare strategie a lungo termine di professionalizzazione degli appalti pubblici, adattate alle loro esigenze e risorse nonché alla loro struttura amministrativa, in forma autonoma o nel quadro di politiche di professionalizzazione di più ampio spettro relative alla pubblica amministrazione. L’obiettivo </w:t>
      </w:r>
      <w:r w:rsidR="006D7D77" w:rsidRPr="0032117A">
        <w:rPr>
          <w:i/>
          <w:sz w:val="24"/>
          <w:szCs w:val="24"/>
        </w:rPr>
        <w:lastRenderedPageBreak/>
        <w:t>è di attirare, sviluppare e mantenere le competenze, concentrarsi sulle prestazioni e sui risultati strategici, sfruttando nel modo migliore gli strumenti e le tecniche disponibili</w:t>
      </w:r>
      <w:r w:rsidR="006D7D77" w:rsidRPr="0032117A">
        <w:rPr>
          <w:sz w:val="24"/>
          <w:szCs w:val="24"/>
        </w:rPr>
        <w:t xml:space="preserve">”.     </w:t>
      </w:r>
    </w:p>
    <w:p w:rsidR="006D7D77" w:rsidRPr="0032117A" w:rsidRDefault="00FC4FFE" w:rsidP="00597D1C">
      <w:pPr>
        <w:spacing w:after="0" w:line="360" w:lineRule="auto"/>
        <w:jc w:val="both"/>
        <w:rPr>
          <w:i/>
          <w:sz w:val="24"/>
          <w:szCs w:val="24"/>
        </w:rPr>
      </w:pPr>
      <w:r w:rsidRPr="0032117A">
        <w:rPr>
          <w:sz w:val="24"/>
          <w:szCs w:val="24"/>
        </w:rPr>
        <w:t xml:space="preserve">Quindi, l’Unione Europea ha constatato che non v’è </w:t>
      </w:r>
      <w:r w:rsidR="000A234B" w:rsidRPr="0032117A">
        <w:rPr>
          <w:sz w:val="24"/>
          <w:szCs w:val="24"/>
        </w:rPr>
        <w:t xml:space="preserve">sufficiente </w:t>
      </w:r>
      <w:r w:rsidRPr="0032117A">
        <w:rPr>
          <w:sz w:val="24"/>
          <w:szCs w:val="24"/>
        </w:rPr>
        <w:t xml:space="preserve">professionalità nella conduzione delle gare pubbliche (per la verità, </w:t>
      </w:r>
      <w:r w:rsidR="000A234B" w:rsidRPr="0032117A">
        <w:rPr>
          <w:sz w:val="24"/>
          <w:szCs w:val="24"/>
        </w:rPr>
        <w:t>l’invito</w:t>
      </w:r>
      <w:r w:rsidRPr="0032117A">
        <w:rPr>
          <w:sz w:val="24"/>
          <w:szCs w:val="24"/>
        </w:rPr>
        <w:t xml:space="preserve"> è indirizzato a tutti gli Stati membri e non solo all’Italia) ed occorre “</w:t>
      </w:r>
      <w:r w:rsidRPr="0032117A">
        <w:rPr>
          <w:i/>
          <w:sz w:val="24"/>
          <w:szCs w:val="24"/>
        </w:rPr>
        <w:t>sviluppare e mantenere le competenze</w:t>
      </w:r>
      <w:r w:rsidRPr="0032117A">
        <w:rPr>
          <w:sz w:val="24"/>
          <w:szCs w:val="24"/>
        </w:rPr>
        <w:t>”, mettendo in campo</w:t>
      </w:r>
      <w:r w:rsidR="000A234B" w:rsidRPr="0032117A">
        <w:rPr>
          <w:sz w:val="24"/>
          <w:szCs w:val="24"/>
        </w:rPr>
        <w:t xml:space="preserve"> una</w:t>
      </w:r>
      <w:r w:rsidRPr="0032117A">
        <w:rPr>
          <w:sz w:val="24"/>
          <w:szCs w:val="24"/>
        </w:rPr>
        <w:t xml:space="preserve"> “</w:t>
      </w:r>
      <w:r w:rsidRPr="0032117A">
        <w:rPr>
          <w:i/>
          <w:sz w:val="24"/>
          <w:szCs w:val="24"/>
        </w:rPr>
        <w:t>strategia a lungo termine di professionalizzazione degli appalti</w:t>
      </w:r>
      <w:r w:rsidRPr="0032117A">
        <w:rPr>
          <w:sz w:val="24"/>
          <w:szCs w:val="24"/>
        </w:rPr>
        <w:t>” (direi meglio, degli apparati</w:t>
      </w:r>
      <w:r w:rsidR="000A234B" w:rsidRPr="0032117A">
        <w:rPr>
          <w:sz w:val="24"/>
          <w:szCs w:val="24"/>
        </w:rPr>
        <w:t>)</w:t>
      </w:r>
      <w:r w:rsidRPr="0032117A">
        <w:rPr>
          <w:sz w:val="24"/>
          <w:szCs w:val="24"/>
        </w:rPr>
        <w:t xml:space="preserve"> </w:t>
      </w:r>
      <w:r w:rsidR="000A234B" w:rsidRPr="0032117A">
        <w:rPr>
          <w:sz w:val="24"/>
          <w:szCs w:val="24"/>
        </w:rPr>
        <w:t>“</w:t>
      </w:r>
      <w:r w:rsidRPr="0032117A">
        <w:rPr>
          <w:i/>
          <w:sz w:val="24"/>
          <w:szCs w:val="24"/>
        </w:rPr>
        <w:t>pubblici</w:t>
      </w:r>
      <w:r w:rsidR="000A234B" w:rsidRPr="0032117A">
        <w:rPr>
          <w:sz w:val="24"/>
          <w:szCs w:val="24"/>
        </w:rPr>
        <w:t>”</w:t>
      </w:r>
      <w:r w:rsidRPr="0032117A">
        <w:rPr>
          <w:sz w:val="24"/>
          <w:szCs w:val="24"/>
        </w:rPr>
        <w:t xml:space="preserve">. </w:t>
      </w:r>
      <w:r w:rsidR="006D7D77" w:rsidRPr="0032117A">
        <w:rPr>
          <w:sz w:val="24"/>
          <w:szCs w:val="24"/>
        </w:rPr>
        <w:t xml:space="preserve">Questa </w:t>
      </w:r>
      <w:r w:rsidRPr="0032117A">
        <w:rPr>
          <w:sz w:val="24"/>
          <w:szCs w:val="24"/>
        </w:rPr>
        <w:t xml:space="preserve">oggettiva </w:t>
      </w:r>
      <w:r w:rsidR="006D7D77" w:rsidRPr="0032117A">
        <w:rPr>
          <w:sz w:val="24"/>
          <w:szCs w:val="24"/>
        </w:rPr>
        <w:t>constatazione sul carattere deficitario delle stazioni appaltanti dovrebbe invitare gli operatori del settore a svolgere opportune riflessioni, anche perché la Commissione UE non tarda a evidenziare la necessità che</w:t>
      </w:r>
      <w:r w:rsidRPr="0032117A">
        <w:rPr>
          <w:sz w:val="24"/>
          <w:szCs w:val="24"/>
        </w:rPr>
        <w:t>,</w:t>
      </w:r>
      <w:r w:rsidR="006D7D77" w:rsidRPr="0032117A">
        <w:rPr>
          <w:sz w:val="24"/>
          <w:szCs w:val="24"/>
        </w:rPr>
        <w:t xml:space="preserve"> accanto alla professionalizzazione delle amministrazioni</w:t>
      </w:r>
      <w:r w:rsidRPr="0032117A">
        <w:rPr>
          <w:sz w:val="24"/>
          <w:szCs w:val="24"/>
        </w:rPr>
        <w:t>,</w:t>
      </w:r>
      <w:r w:rsidR="006D7D77" w:rsidRPr="0032117A">
        <w:rPr>
          <w:sz w:val="24"/>
          <w:szCs w:val="24"/>
        </w:rPr>
        <w:t xml:space="preserve"> gli Stati membri dovrebbero sviluppare e sostenere iniziative “</w:t>
      </w:r>
      <w:r w:rsidR="006D7D77" w:rsidRPr="0032117A">
        <w:rPr>
          <w:i/>
          <w:sz w:val="24"/>
          <w:szCs w:val="24"/>
        </w:rPr>
        <w:t>per promuovere…la lotta alla corruzione</w:t>
      </w:r>
      <w:r w:rsidR="006D7D77" w:rsidRPr="0032117A">
        <w:rPr>
          <w:sz w:val="24"/>
          <w:szCs w:val="24"/>
        </w:rPr>
        <w:t>”</w:t>
      </w:r>
      <w:r w:rsidR="00585711" w:rsidRPr="0032117A">
        <w:rPr>
          <w:sz w:val="24"/>
          <w:szCs w:val="24"/>
        </w:rPr>
        <w:t>, nonché</w:t>
      </w:r>
      <w:r w:rsidR="00585711" w:rsidRPr="0032117A">
        <w:rPr>
          <w:i/>
          <w:sz w:val="24"/>
          <w:szCs w:val="24"/>
        </w:rPr>
        <w:t xml:space="preserve"> “sviluppare orientamenti specifici destinati a prevenire e individuare le frodi e la corruzione, anche attraverso sistemi di denuncia delle irregolarità”.</w:t>
      </w:r>
      <w:r w:rsidR="006D7D77" w:rsidRPr="0032117A">
        <w:rPr>
          <w:i/>
          <w:sz w:val="24"/>
          <w:szCs w:val="24"/>
        </w:rPr>
        <w:t xml:space="preserve">     </w:t>
      </w:r>
    </w:p>
    <w:p w:rsidR="005D18C7" w:rsidRPr="0032117A" w:rsidRDefault="00FC4FFE" w:rsidP="00597D1C">
      <w:pPr>
        <w:spacing w:after="0" w:line="360" w:lineRule="auto"/>
        <w:jc w:val="both"/>
        <w:rPr>
          <w:sz w:val="24"/>
          <w:szCs w:val="24"/>
        </w:rPr>
      </w:pPr>
      <w:r w:rsidRPr="0032117A">
        <w:rPr>
          <w:sz w:val="24"/>
          <w:szCs w:val="24"/>
        </w:rPr>
        <w:t xml:space="preserve">Trattasi di una severa critica – per la quale, come segnalato, la Commissione invita a </w:t>
      </w:r>
      <w:r w:rsidRPr="0032117A">
        <w:rPr>
          <w:i/>
          <w:sz w:val="24"/>
          <w:szCs w:val="24"/>
        </w:rPr>
        <w:t>sviluppare e attuare strategie a lungo termine</w:t>
      </w:r>
      <w:r w:rsidRPr="0032117A">
        <w:rPr>
          <w:sz w:val="24"/>
          <w:szCs w:val="24"/>
        </w:rPr>
        <w:t xml:space="preserve"> – fondata probabilmente su una istruttoria accurata</w:t>
      </w:r>
      <w:r w:rsidR="005D18C7" w:rsidRPr="0032117A">
        <w:rPr>
          <w:sz w:val="24"/>
          <w:szCs w:val="24"/>
        </w:rPr>
        <w:t>, che ha constatato come il “sistema” degli appalti pubblici, così com’è, non funziona come dovrebbe</w:t>
      </w:r>
      <w:r w:rsidR="000A234B" w:rsidRPr="0032117A">
        <w:rPr>
          <w:sz w:val="24"/>
          <w:szCs w:val="24"/>
        </w:rPr>
        <w:t>,</w:t>
      </w:r>
      <w:r w:rsidR="005D18C7" w:rsidRPr="0032117A">
        <w:rPr>
          <w:sz w:val="24"/>
          <w:szCs w:val="24"/>
        </w:rPr>
        <w:t xml:space="preserve"> e non è impermeabile ad illecite sollecitazioni.</w:t>
      </w:r>
    </w:p>
    <w:p w:rsidR="00A353E5" w:rsidRPr="0032117A" w:rsidRDefault="005D18C7" w:rsidP="00597D1C">
      <w:pPr>
        <w:spacing w:after="0" w:line="360" w:lineRule="auto"/>
        <w:jc w:val="both"/>
        <w:rPr>
          <w:sz w:val="24"/>
          <w:szCs w:val="24"/>
        </w:rPr>
      </w:pPr>
      <w:r w:rsidRPr="0032117A">
        <w:rPr>
          <w:sz w:val="24"/>
          <w:szCs w:val="24"/>
        </w:rPr>
        <w:t>La domanda che scaturisce dalla lettura di questo documento è la seguente: siamo certi che il mancato funzionamento del sistema degli appalti discenda da una scarsa professionalità degli agenti pubblici (quindi, fattore soggettivo), per ovviare al quale occorre mettere in campo strumenti che consentano di “</w:t>
      </w:r>
      <w:r w:rsidRPr="0032117A">
        <w:rPr>
          <w:i/>
          <w:sz w:val="24"/>
          <w:szCs w:val="24"/>
        </w:rPr>
        <w:t>migliorare la formazione e la gestione delle carriere dei professionisti degli appalti pubblici</w:t>
      </w:r>
      <w:r w:rsidRPr="0032117A">
        <w:rPr>
          <w:sz w:val="24"/>
          <w:szCs w:val="24"/>
        </w:rPr>
        <w:t>”;</w:t>
      </w:r>
      <w:r w:rsidRPr="0032117A">
        <w:rPr>
          <w:rStyle w:val="Rimandonotaapidipagina"/>
          <w:sz w:val="24"/>
          <w:szCs w:val="24"/>
        </w:rPr>
        <w:footnoteReference w:id="2"/>
      </w:r>
      <w:r w:rsidRPr="0032117A">
        <w:rPr>
          <w:sz w:val="24"/>
          <w:szCs w:val="24"/>
        </w:rPr>
        <w:t xml:space="preserve"> oppure, come dicevo sopra, il punto nevralgico che offre maggiori criticità è costituito dall</w:t>
      </w:r>
      <w:r w:rsidR="000A234B" w:rsidRPr="0032117A">
        <w:rPr>
          <w:sz w:val="24"/>
          <w:szCs w:val="24"/>
        </w:rPr>
        <w:t>a complessità delle</w:t>
      </w:r>
      <w:r w:rsidRPr="0032117A">
        <w:rPr>
          <w:sz w:val="24"/>
          <w:szCs w:val="24"/>
        </w:rPr>
        <w:t xml:space="preserve"> procedure di selezione dei contraenti (quindi, fattore oggettivo)?</w:t>
      </w:r>
      <w:r w:rsidR="00A63813" w:rsidRPr="0032117A">
        <w:rPr>
          <w:sz w:val="24"/>
          <w:szCs w:val="24"/>
        </w:rPr>
        <w:t xml:space="preserve"> </w:t>
      </w:r>
    </w:p>
    <w:p w:rsidR="00A63813" w:rsidRPr="0032117A" w:rsidRDefault="00A63813" w:rsidP="00597D1C">
      <w:pPr>
        <w:spacing w:after="0" w:line="360" w:lineRule="auto"/>
        <w:jc w:val="both"/>
        <w:rPr>
          <w:sz w:val="24"/>
          <w:szCs w:val="24"/>
        </w:rPr>
      </w:pPr>
      <w:r w:rsidRPr="0032117A">
        <w:rPr>
          <w:sz w:val="24"/>
          <w:szCs w:val="24"/>
        </w:rPr>
        <w:t xml:space="preserve">È assunto lapalissiano che le maggiori criticità si rinvengono non </w:t>
      </w:r>
      <w:r w:rsidR="000A234B" w:rsidRPr="0032117A">
        <w:rPr>
          <w:sz w:val="24"/>
          <w:szCs w:val="24"/>
        </w:rPr>
        <w:t xml:space="preserve">tanto </w:t>
      </w:r>
      <w:r w:rsidRPr="0032117A">
        <w:rPr>
          <w:sz w:val="24"/>
          <w:szCs w:val="24"/>
        </w:rPr>
        <w:t>nel</w:t>
      </w:r>
      <w:r w:rsidR="000A234B" w:rsidRPr="0032117A">
        <w:rPr>
          <w:sz w:val="24"/>
          <w:szCs w:val="24"/>
        </w:rPr>
        <w:t xml:space="preserve"> criterio del</w:t>
      </w:r>
      <w:r w:rsidRPr="0032117A">
        <w:rPr>
          <w:sz w:val="24"/>
          <w:szCs w:val="24"/>
        </w:rPr>
        <w:t xml:space="preserve">l’offerta con il massimo ribasso, in quanto anche una scarsa preparazione degli addetti ed una </w:t>
      </w:r>
      <w:r w:rsidRPr="0032117A">
        <w:rPr>
          <w:sz w:val="24"/>
          <w:szCs w:val="24"/>
        </w:rPr>
        <w:lastRenderedPageBreak/>
        <w:t xml:space="preserve">eventuale collusione con le ditte partecipanti difficilmente producono palesi errori o ingiusti favori, ma </w:t>
      </w:r>
      <w:r w:rsidR="000A234B" w:rsidRPr="0032117A">
        <w:rPr>
          <w:sz w:val="24"/>
          <w:szCs w:val="24"/>
        </w:rPr>
        <w:t>soprattutto in quello d</w:t>
      </w:r>
      <w:r w:rsidRPr="0032117A">
        <w:rPr>
          <w:sz w:val="24"/>
          <w:szCs w:val="24"/>
        </w:rPr>
        <w:t xml:space="preserve">ell’offerta economicamente più vantaggiosa. </w:t>
      </w:r>
    </w:p>
    <w:p w:rsidR="00967EFF" w:rsidRPr="0032117A" w:rsidRDefault="00CE5088" w:rsidP="00597D1C">
      <w:pPr>
        <w:spacing w:after="0" w:line="360" w:lineRule="auto"/>
        <w:jc w:val="both"/>
        <w:rPr>
          <w:sz w:val="24"/>
          <w:szCs w:val="24"/>
        </w:rPr>
      </w:pPr>
      <w:r w:rsidRPr="0032117A">
        <w:rPr>
          <w:sz w:val="24"/>
          <w:szCs w:val="24"/>
        </w:rPr>
        <w:t xml:space="preserve">Di offerta economicamente più vantaggiosa si </w:t>
      </w:r>
      <w:r w:rsidR="00616718" w:rsidRPr="0032117A">
        <w:rPr>
          <w:sz w:val="24"/>
          <w:szCs w:val="24"/>
        </w:rPr>
        <w:t xml:space="preserve">è </w:t>
      </w:r>
      <w:r w:rsidRPr="0032117A">
        <w:rPr>
          <w:sz w:val="24"/>
          <w:szCs w:val="24"/>
        </w:rPr>
        <w:t>inizia</w:t>
      </w:r>
      <w:r w:rsidR="00616718" w:rsidRPr="0032117A">
        <w:rPr>
          <w:sz w:val="24"/>
          <w:szCs w:val="24"/>
        </w:rPr>
        <w:t>to</w:t>
      </w:r>
      <w:r w:rsidRPr="0032117A">
        <w:rPr>
          <w:sz w:val="24"/>
          <w:szCs w:val="24"/>
        </w:rPr>
        <w:t xml:space="preserve"> a parlare nel nostro Paese</w:t>
      </w:r>
      <w:r w:rsidR="00616718" w:rsidRPr="0032117A">
        <w:rPr>
          <w:sz w:val="24"/>
          <w:szCs w:val="24"/>
        </w:rPr>
        <w:t xml:space="preserve"> oltre quaranta anni or sono</w:t>
      </w:r>
      <w:r w:rsidRPr="0032117A">
        <w:rPr>
          <w:sz w:val="24"/>
          <w:szCs w:val="24"/>
        </w:rPr>
        <w:t xml:space="preserve">, allorquando </w:t>
      </w:r>
      <w:r w:rsidR="00A63813" w:rsidRPr="0032117A">
        <w:rPr>
          <w:sz w:val="24"/>
          <w:szCs w:val="24"/>
        </w:rPr>
        <w:t>fu introdotta dal</w:t>
      </w:r>
      <w:r w:rsidRPr="0032117A">
        <w:rPr>
          <w:sz w:val="24"/>
          <w:szCs w:val="24"/>
        </w:rPr>
        <w:t>l’art. 24</w:t>
      </w:r>
      <w:r w:rsidR="00BC14BE" w:rsidRPr="0032117A">
        <w:rPr>
          <w:sz w:val="24"/>
          <w:szCs w:val="24"/>
        </w:rPr>
        <w:t>, comma 1, lettera b),</w:t>
      </w:r>
      <w:r w:rsidRPr="0032117A">
        <w:rPr>
          <w:sz w:val="24"/>
          <w:szCs w:val="24"/>
        </w:rPr>
        <w:t xml:space="preserve"> della legge 8 agosto</w:t>
      </w:r>
      <w:r w:rsidR="00616718" w:rsidRPr="0032117A">
        <w:rPr>
          <w:sz w:val="24"/>
          <w:szCs w:val="24"/>
        </w:rPr>
        <w:t xml:space="preserve"> 1977</w:t>
      </w:r>
      <w:r w:rsidRPr="0032117A">
        <w:rPr>
          <w:sz w:val="24"/>
          <w:szCs w:val="24"/>
        </w:rPr>
        <w:t xml:space="preserve">, n. 584, </w:t>
      </w:r>
      <w:r w:rsidR="00A63813" w:rsidRPr="0032117A">
        <w:rPr>
          <w:sz w:val="24"/>
          <w:szCs w:val="24"/>
        </w:rPr>
        <w:t>di</w:t>
      </w:r>
      <w:r w:rsidRPr="0032117A">
        <w:rPr>
          <w:sz w:val="24"/>
          <w:szCs w:val="24"/>
        </w:rPr>
        <w:t xml:space="preserve"> recepi</w:t>
      </w:r>
      <w:r w:rsidR="00A63813" w:rsidRPr="0032117A">
        <w:rPr>
          <w:sz w:val="24"/>
          <w:szCs w:val="24"/>
        </w:rPr>
        <w:t>mento del</w:t>
      </w:r>
      <w:r w:rsidRPr="0032117A">
        <w:rPr>
          <w:sz w:val="24"/>
          <w:szCs w:val="24"/>
        </w:rPr>
        <w:t>la direttiva comunitaria</w:t>
      </w:r>
      <w:r w:rsidR="00967EFF" w:rsidRPr="0032117A">
        <w:rPr>
          <w:sz w:val="24"/>
          <w:szCs w:val="24"/>
        </w:rPr>
        <w:t xml:space="preserve"> 26 luglio 1971, n. 305</w:t>
      </w:r>
      <w:r w:rsidRPr="0032117A">
        <w:rPr>
          <w:sz w:val="24"/>
          <w:szCs w:val="24"/>
        </w:rPr>
        <w:t>, quale nuovo criterio di aggiudicazione</w:t>
      </w:r>
      <w:r w:rsidR="00616718" w:rsidRPr="0032117A">
        <w:rPr>
          <w:sz w:val="24"/>
          <w:szCs w:val="24"/>
        </w:rPr>
        <w:t>,</w:t>
      </w:r>
      <w:r w:rsidRPr="0032117A">
        <w:rPr>
          <w:sz w:val="24"/>
          <w:szCs w:val="24"/>
        </w:rPr>
        <w:t xml:space="preserve"> </w:t>
      </w:r>
      <w:r w:rsidR="00A63813" w:rsidRPr="0032117A">
        <w:rPr>
          <w:sz w:val="24"/>
          <w:szCs w:val="24"/>
        </w:rPr>
        <w:t xml:space="preserve">che consente di scegliere </w:t>
      </w:r>
      <w:r w:rsidR="00BC14BE" w:rsidRPr="0032117A">
        <w:rPr>
          <w:sz w:val="24"/>
          <w:szCs w:val="24"/>
        </w:rPr>
        <w:t xml:space="preserve">l’offerta </w:t>
      </w:r>
      <w:r w:rsidR="00A63813" w:rsidRPr="0032117A">
        <w:rPr>
          <w:sz w:val="24"/>
          <w:szCs w:val="24"/>
        </w:rPr>
        <w:t>perché</w:t>
      </w:r>
      <w:r w:rsidR="004A0A7E" w:rsidRPr="0032117A">
        <w:rPr>
          <w:sz w:val="24"/>
          <w:szCs w:val="24"/>
        </w:rPr>
        <w:t xml:space="preserve"> viene</w:t>
      </w:r>
      <w:r w:rsidR="00BC14BE" w:rsidRPr="0032117A">
        <w:rPr>
          <w:sz w:val="24"/>
          <w:szCs w:val="24"/>
        </w:rPr>
        <w:t xml:space="preserve"> </w:t>
      </w:r>
      <w:r w:rsidRPr="0032117A">
        <w:rPr>
          <w:sz w:val="24"/>
          <w:szCs w:val="24"/>
        </w:rPr>
        <w:t>“</w:t>
      </w:r>
      <w:r w:rsidRPr="0032117A">
        <w:rPr>
          <w:i/>
          <w:sz w:val="24"/>
          <w:szCs w:val="24"/>
        </w:rPr>
        <w:t xml:space="preserve">determinata in base ad una pluralità </w:t>
      </w:r>
      <w:r w:rsidR="00A51DBF" w:rsidRPr="0032117A">
        <w:rPr>
          <w:i/>
          <w:sz w:val="24"/>
          <w:szCs w:val="24"/>
        </w:rPr>
        <w:t>di elementi variabili secondo l’</w:t>
      </w:r>
      <w:r w:rsidRPr="0032117A">
        <w:rPr>
          <w:i/>
          <w:sz w:val="24"/>
          <w:szCs w:val="24"/>
        </w:rPr>
        <w:t>appalto, attinenti al prezzo, al termine di esecuzione, al costo di utilizzazione, al rendi</w:t>
      </w:r>
      <w:r w:rsidR="00D400C0" w:rsidRPr="0032117A">
        <w:rPr>
          <w:i/>
          <w:sz w:val="24"/>
          <w:szCs w:val="24"/>
        </w:rPr>
        <w:t>mento ed al valore tecnico dell’</w:t>
      </w:r>
      <w:r w:rsidRPr="0032117A">
        <w:rPr>
          <w:i/>
          <w:sz w:val="24"/>
          <w:szCs w:val="24"/>
        </w:rPr>
        <w:t>opera che i concorrenti si impegnano a fornire; in tal caso, nel capitolato di oneri e nel bando di gara sono menzionati tutti gli elementi di valutazione che saranno applicati separatamente o congiuntamente, nell</w:t>
      </w:r>
      <w:r w:rsidR="000A234B" w:rsidRPr="0032117A">
        <w:rPr>
          <w:i/>
          <w:sz w:val="24"/>
          <w:szCs w:val="24"/>
        </w:rPr>
        <w:t>’</w:t>
      </w:r>
      <w:r w:rsidRPr="0032117A">
        <w:rPr>
          <w:i/>
          <w:sz w:val="24"/>
          <w:szCs w:val="24"/>
        </w:rPr>
        <w:t>ordine decrescente di importanza loro attribuita</w:t>
      </w:r>
      <w:r w:rsidR="00BC14BE" w:rsidRPr="0032117A">
        <w:rPr>
          <w:sz w:val="24"/>
          <w:szCs w:val="24"/>
        </w:rPr>
        <w:t>”</w:t>
      </w:r>
      <w:r w:rsidRPr="0032117A">
        <w:rPr>
          <w:sz w:val="24"/>
          <w:szCs w:val="24"/>
        </w:rPr>
        <w:t>.</w:t>
      </w:r>
    </w:p>
    <w:p w:rsidR="00CE5088" w:rsidRPr="0032117A" w:rsidRDefault="00967EFF" w:rsidP="00597D1C">
      <w:pPr>
        <w:spacing w:after="0" w:line="360" w:lineRule="auto"/>
        <w:jc w:val="both"/>
        <w:rPr>
          <w:sz w:val="24"/>
          <w:szCs w:val="24"/>
        </w:rPr>
      </w:pPr>
      <w:r w:rsidRPr="0032117A">
        <w:rPr>
          <w:sz w:val="24"/>
          <w:szCs w:val="24"/>
        </w:rPr>
        <w:t xml:space="preserve">Nuovo criterio accanto a quello tradizionale, del massimo ribasso </w:t>
      </w:r>
      <w:r w:rsidR="001D5304" w:rsidRPr="0032117A">
        <w:rPr>
          <w:sz w:val="24"/>
          <w:szCs w:val="24"/>
        </w:rPr>
        <w:t>del prezzo predeterminato dalla stazione appaltante,</w:t>
      </w:r>
      <w:r w:rsidR="00616718" w:rsidRPr="0032117A">
        <w:rPr>
          <w:sz w:val="24"/>
          <w:szCs w:val="24"/>
        </w:rPr>
        <w:t xml:space="preserve"> </w:t>
      </w:r>
      <w:r w:rsidR="008C07B2" w:rsidRPr="0032117A">
        <w:rPr>
          <w:sz w:val="24"/>
          <w:szCs w:val="24"/>
        </w:rPr>
        <w:t xml:space="preserve">evidentemente </w:t>
      </w:r>
      <w:r w:rsidRPr="0032117A">
        <w:rPr>
          <w:sz w:val="24"/>
          <w:szCs w:val="24"/>
        </w:rPr>
        <w:t xml:space="preserve">di assai più agevole </w:t>
      </w:r>
      <w:r w:rsidR="001D5304" w:rsidRPr="0032117A">
        <w:rPr>
          <w:sz w:val="24"/>
          <w:szCs w:val="24"/>
        </w:rPr>
        <w:t>accertamento</w:t>
      </w:r>
      <w:r w:rsidR="008C07B2" w:rsidRPr="0032117A">
        <w:rPr>
          <w:rStyle w:val="Rimandonotaapidipagina"/>
          <w:sz w:val="24"/>
          <w:szCs w:val="24"/>
        </w:rPr>
        <w:footnoteReference w:id="3"/>
      </w:r>
      <w:r w:rsidR="001D5304" w:rsidRPr="0032117A">
        <w:rPr>
          <w:sz w:val="24"/>
          <w:szCs w:val="24"/>
        </w:rPr>
        <w:t>.</w:t>
      </w:r>
      <w:r w:rsidR="00CE5088" w:rsidRPr="0032117A">
        <w:rPr>
          <w:sz w:val="24"/>
          <w:szCs w:val="24"/>
        </w:rPr>
        <w:t xml:space="preserve">    </w:t>
      </w:r>
    </w:p>
    <w:p w:rsidR="001D5304" w:rsidRPr="0032117A" w:rsidRDefault="00BC14BE" w:rsidP="00597D1C">
      <w:pPr>
        <w:spacing w:after="0" w:line="360" w:lineRule="auto"/>
        <w:jc w:val="both"/>
        <w:rPr>
          <w:sz w:val="24"/>
          <w:szCs w:val="24"/>
        </w:rPr>
      </w:pPr>
      <w:r w:rsidRPr="0032117A">
        <w:rPr>
          <w:sz w:val="24"/>
          <w:szCs w:val="24"/>
        </w:rPr>
        <w:t xml:space="preserve">Da allora molta acqua è passata sotto i ponti. </w:t>
      </w:r>
      <w:r w:rsidR="00A63813" w:rsidRPr="0032117A">
        <w:rPr>
          <w:sz w:val="24"/>
          <w:szCs w:val="24"/>
        </w:rPr>
        <w:t xml:space="preserve">Il legislatore ha equiparato le modalità di individuazione dell’offerta economicamente più vantaggiosa con quella del massimo ribasso; ha preferito l’una; ha dato maggior rilievo all’altra; ha </w:t>
      </w:r>
      <w:r w:rsidRPr="0032117A">
        <w:rPr>
          <w:sz w:val="24"/>
          <w:szCs w:val="24"/>
        </w:rPr>
        <w:t>dat</w:t>
      </w:r>
      <w:r w:rsidR="00A63813" w:rsidRPr="0032117A">
        <w:rPr>
          <w:sz w:val="24"/>
          <w:szCs w:val="24"/>
        </w:rPr>
        <w:t>o</w:t>
      </w:r>
      <w:r w:rsidRPr="0032117A">
        <w:rPr>
          <w:sz w:val="24"/>
          <w:szCs w:val="24"/>
        </w:rPr>
        <w:t xml:space="preserve"> </w:t>
      </w:r>
      <w:r w:rsidR="00616718" w:rsidRPr="0032117A">
        <w:rPr>
          <w:sz w:val="24"/>
          <w:szCs w:val="24"/>
        </w:rPr>
        <w:t xml:space="preserve">alternativamente </w:t>
      </w:r>
      <w:r w:rsidRPr="0032117A">
        <w:rPr>
          <w:sz w:val="24"/>
          <w:szCs w:val="24"/>
        </w:rPr>
        <w:t xml:space="preserve">maggiore </w:t>
      </w:r>
      <w:r w:rsidR="00A14C32" w:rsidRPr="0032117A">
        <w:rPr>
          <w:sz w:val="24"/>
          <w:szCs w:val="24"/>
        </w:rPr>
        <w:t>e</w:t>
      </w:r>
      <w:r w:rsidRPr="0032117A">
        <w:rPr>
          <w:sz w:val="24"/>
          <w:szCs w:val="24"/>
        </w:rPr>
        <w:t xml:space="preserve"> poi minore rilevanza al prezzo</w:t>
      </w:r>
      <w:r w:rsidR="001D5304" w:rsidRPr="0032117A">
        <w:rPr>
          <w:sz w:val="24"/>
          <w:szCs w:val="24"/>
        </w:rPr>
        <w:t xml:space="preserve"> quale </w:t>
      </w:r>
      <w:r w:rsidR="001D5304" w:rsidRPr="0032117A">
        <w:rPr>
          <w:i/>
          <w:sz w:val="24"/>
          <w:szCs w:val="24"/>
        </w:rPr>
        <w:t>elemento</w:t>
      </w:r>
      <w:r w:rsidR="001D5304" w:rsidRPr="0032117A">
        <w:rPr>
          <w:sz w:val="24"/>
          <w:szCs w:val="24"/>
        </w:rPr>
        <w:t xml:space="preserve"> dell’offerta economicamente più vantaggiosa</w:t>
      </w:r>
      <w:r w:rsidR="00536DD9" w:rsidRPr="0032117A">
        <w:rPr>
          <w:rStyle w:val="Rimandonotaapidipagina"/>
          <w:sz w:val="24"/>
          <w:szCs w:val="24"/>
        </w:rPr>
        <w:footnoteReference w:id="4"/>
      </w:r>
      <w:r w:rsidRPr="0032117A">
        <w:rPr>
          <w:sz w:val="24"/>
          <w:szCs w:val="24"/>
        </w:rPr>
        <w:t xml:space="preserve">; sono stati arricchiti gli </w:t>
      </w:r>
      <w:r w:rsidRPr="0032117A">
        <w:rPr>
          <w:i/>
          <w:sz w:val="24"/>
          <w:szCs w:val="24"/>
        </w:rPr>
        <w:t>elementi</w:t>
      </w:r>
      <w:r w:rsidR="00A51DBF" w:rsidRPr="0032117A">
        <w:rPr>
          <w:rStyle w:val="Rimandonotaapidipagina"/>
          <w:i/>
          <w:sz w:val="24"/>
          <w:szCs w:val="24"/>
        </w:rPr>
        <w:footnoteReference w:id="5"/>
      </w:r>
      <w:r w:rsidRPr="0032117A">
        <w:rPr>
          <w:sz w:val="24"/>
          <w:szCs w:val="24"/>
        </w:rPr>
        <w:t xml:space="preserve">, o </w:t>
      </w:r>
      <w:r w:rsidR="001D5304" w:rsidRPr="0032117A">
        <w:rPr>
          <w:sz w:val="24"/>
          <w:szCs w:val="24"/>
        </w:rPr>
        <w:t xml:space="preserve">le varie </w:t>
      </w:r>
      <w:r w:rsidRPr="0032117A">
        <w:rPr>
          <w:sz w:val="24"/>
          <w:szCs w:val="24"/>
        </w:rPr>
        <w:t>categorie di valutazione</w:t>
      </w:r>
      <w:r w:rsidR="001D5304" w:rsidRPr="0032117A">
        <w:rPr>
          <w:sz w:val="24"/>
          <w:szCs w:val="24"/>
        </w:rPr>
        <w:t>.</w:t>
      </w:r>
      <w:r w:rsidRPr="0032117A">
        <w:rPr>
          <w:sz w:val="24"/>
          <w:szCs w:val="24"/>
        </w:rPr>
        <w:t xml:space="preserve"> </w:t>
      </w:r>
      <w:r w:rsidR="001D5304" w:rsidRPr="0032117A">
        <w:rPr>
          <w:sz w:val="24"/>
          <w:szCs w:val="24"/>
        </w:rPr>
        <w:t>E</w:t>
      </w:r>
      <w:r w:rsidRPr="0032117A">
        <w:rPr>
          <w:sz w:val="24"/>
          <w:szCs w:val="24"/>
        </w:rPr>
        <w:t xml:space="preserve">ssa ha convissuto, più o meno felicemente, con </w:t>
      </w:r>
      <w:r w:rsidR="00121D52" w:rsidRPr="0032117A">
        <w:rPr>
          <w:sz w:val="24"/>
          <w:szCs w:val="24"/>
        </w:rPr>
        <w:t xml:space="preserve">criteri </w:t>
      </w:r>
      <w:r w:rsidR="001D5304" w:rsidRPr="0032117A">
        <w:rPr>
          <w:sz w:val="24"/>
          <w:szCs w:val="24"/>
        </w:rPr>
        <w:t xml:space="preserve">di scelta del contraente fondati su dati </w:t>
      </w:r>
      <w:r w:rsidR="00121D52" w:rsidRPr="0032117A">
        <w:rPr>
          <w:sz w:val="24"/>
          <w:szCs w:val="24"/>
        </w:rPr>
        <w:t>apparentemente oggettivi, quale il prezzo</w:t>
      </w:r>
      <w:r w:rsidR="001D5304" w:rsidRPr="0032117A">
        <w:rPr>
          <w:sz w:val="24"/>
          <w:szCs w:val="24"/>
        </w:rPr>
        <w:t>,</w:t>
      </w:r>
      <w:r w:rsidR="00121D52" w:rsidRPr="0032117A">
        <w:rPr>
          <w:sz w:val="24"/>
          <w:szCs w:val="24"/>
        </w:rPr>
        <w:t xml:space="preserve"> </w:t>
      </w:r>
      <w:r w:rsidR="001D5304" w:rsidRPr="0032117A">
        <w:rPr>
          <w:sz w:val="24"/>
          <w:szCs w:val="24"/>
        </w:rPr>
        <w:t>elaborato</w:t>
      </w:r>
      <w:r w:rsidR="00121D52" w:rsidRPr="0032117A">
        <w:rPr>
          <w:sz w:val="24"/>
          <w:szCs w:val="24"/>
        </w:rPr>
        <w:t xml:space="preserve"> attraverso meccanismi </w:t>
      </w:r>
      <w:r w:rsidR="0086308A" w:rsidRPr="0032117A">
        <w:rPr>
          <w:sz w:val="24"/>
          <w:szCs w:val="24"/>
        </w:rPr>
        <w:t>di non agevole interpretazione ed applicazione (si ricorderanno</w:t>
      </w:r>
      <w:r w:rsidR="00E80E37" w:rsidRPr="0032117A">
        <w:rPr>
          <w:sz w:val="24"/>
          <w:szCs w:val="24"/>
        </w:rPr>
        <w:t xml:space="preserve"> quelli </w:t>
      </w:r>
      <w:r w:rsidR="00616718" w:rsidRPr="0032117A">
        <w:rPr>
          <w:sz w:val="24"/>
          <w:szCs w:val="24"/>
        </w:rPr>
        <w:t xml:space="preserve">rielaborati o </w:t>
      </w:r>
      <w:r w:rsidR="00E80E37" w:rsidRPr="0032117A">
        <w:rPr>
          <w:sz w:val="24"/>
          <w:szCs w:val="24"/>
        </w:rPr>
        <w:t>introdotti</w:t>
      </w:r>
      <w:r w:rsidR="00616718" w:rsidRPr="0032117A">
        <w:rPr>
          <w:sz w:val="24"/>
          <w:szCs w:val="24"/>
        </w:rPr>
        <w:t xml:space="preserve"> </w:t>
      </w:r>
      <w:r w:rsidR="00616718" w:rsidRPr="0032117A">
        <w:rPr>
          <w:i/>
          <w:sz w:val="24"/>
          <w:szCs w:val="24"/>
        </w:rPr>
        <w:t>ex novo</w:t>
      </w:r>
      <w:r w:rsidR="008C07B2" w:rsidRPr="0032117A">
        <w:rPr>
          <w:sz w:val="24"/>
          <w:szCs w:val="24"/>
        </w:rPr>
        <w:t>,</w:t>
      </w:r>
      <w:r w:rsidR="0086308A" w:rsidRPr="0032117A">
        <w:rPr>
          <w:sz w:val="24"/>
          <w:szCs w:val="24"/>
        </w:rPr>
        <w:t xml:space="preserve"> </w:t>
      </w:r>
      <w:r w:rsidR="008C07B2" w:rsidRPr="0032117A">
        <w:rPr>
          <w:sz w:val="24"/>
          <w:szCs w:val="24"/>
        </w:rPr>
        <w:t xml:space="preserve">taluni davvero astrusi, </w:t>
      </w:r>
      <w:r w:rsidR="001D5304" w:rsidRPr="0032117A">
        <w:rPr>
          <w:sz w:val="24"/>
          <w:szCs w:val="24"/>
        </w:rPr>
        <w:t>per la cd. licitazione privata,</w:t>
      </w:r>
      <w:r w:rsidR="0086308A" w:rsidRPr="0032117A">
        <w:rPr>
          <w:sz w:val="24"/>
          <w:szCs w:val="24"/>
        </w:rPr>
        <w:t xml:space="preserve"> </w:t>
      </w:r>
      <w:r w:rsidRPr="0032117A">
        <w:rPr>
          <w:sz w:val="24"/>
          <w:szCs w:val="24"/>
        </w:rPr>
        <w:t>dall’art. 5 de</w:t>
      </w:r>
      <w:r w:rsidR="0086308A" w:rsidRPr="0032117A">
        <w:rPr>
          <w:sz w:val="24"/>
          <w:szCs w:val="24"/>
        </w:rPr>
        <w:t xml:space="preserve">lla legge n. 14 del 1973) o del prezzo più basso, </w:t>
      </w:r>
      <w:r w:rsidRPr="0032117A">
        <w:rPr>
          <w:sz w:val="24"/>
          <w:szCs w:val="24"/>
        </w:rPr>
        <w:t>senza prefissione di alcun limite di aumento</w:t>
      </w:r>
      <w:r w:rsidR="00967EFF" w:rsidRPr="0032117A">
        <w:rPr>
          <w:rStyle w:val="Rimandonotaapidipagina"/>
          <w:sz w:val="24"/>
          <w:szCs w:val="24"/>
        </w:rPr>
        <w:footnoteReference w:id="6"/>
      </w:r>
      <w:r w:rsidRPr="0032117A">
        <w:rPr>
          <w:sz w:val="24"/>
          <w:szCs w:val="24"/>
        </w:rPr>
        <w:t xml:space="preserve"> o di ribasso sul prezzo predeterminato dalla stazione </w:t>
      </w:r>
      <w:r w:rsidRPr="0032117A">
        <w:rPr>
          <w:sz w:val="24"/>
          <w:szCs w:val="24"/>
        </w:rPr>
        <w:lastRenderedPageBreak/>
        <w:t xml:space="preserve">appaltante, poi fortemente attenuato o ridimensionato dal metodo </w:t>
      </w:r>
      <w:r w:rsidR="00616718" w:rsidRPr="0032117A">
        <w:rPr>
          <w:sz w:val="24"/>
          <w:szCs w:val="24"/>
        </w:rPr>
        <w:t xml:space="preserve">della verifica </w:t>
      </w:r>
      <w:r w:rsidRPr="0032117A">
        <w:rPr>
          <w:sz w:val="24"/>
          <w:szCs w:val="24"/>
        </w:rPr>
        <w:t xml:space="preserve">dell’anomalia. </w:t>
      </w:r>
    </w:p>
    <w:p w:rsidR="0086308A" w:rsidRPr="0032117A" w:rsidRDefault="00BC14BE" w:rsidP="00597D1C">
      <w:pPr>
        <w:spacing w:after="0" w:line="360" w:lineRule="auto"/>
        <w:jc w:val="both"/>
        <w:rPr>
          <w:sz w:val="24"/>
          <w:szCs w:val="24"/>
        </w:rPr>
      </w:pPr>
      <w:r w:rsidRPr="0032117A">
        <w:rPr>
          <w:sz w:val="24"/>
          <w:szCs w:val="24"/>
        </w:rPr>
        <w:t xml:space="preserve">Se osserviamo </w:t>
      </w:r>
      <w:r w:rsidR="001D5304" w:rsidRPr="0032117A">
        <w:rPr>
          <w:sz w:val="24"/>
          <w:szCs w:val="24"/>
        </w:rPr>
        <w:t>l’evoluzione de</w:t>
      </w:r>
      <w:r w:rsidRPr="0032117A">
        <w:rPr>
          <w:sz w:val="24"/>
          <w:szCs w:val="24"/>
        </w:rPr>
        <w:t xml:space="preserve">l fenomeno, </w:t>
      </w:r>
      <w:r w:rsidR="00616718" w:rsidRPr="0032117A">
        <w:rPr>
          <w:sz w:val="24"/>
          <w:szCs w:val="24"/>
        </w:rPr>
        <w:t xml:space="preserve">non possiamo non constatare che </w:t>
      </w:r>
      <w:r w:rsidRPr="0032117A">
        <w:rPr>
          <w:sz w:val="24"/>
          <w:szCs w:val="24"/>
        </w:rPr>
        <w:t xml:space="preserve">si transita da parametri di automatismo </w:t>
      </w:r>
      <w:r w:rsidR="001D5304" w:rsidRPr="0032117A">
        <w:rPr>
          <w:sz w:val="24"/>
          <w:szCs w:val="24"/>
        </w:rPr>
        <w:t>a</w:t>
      </w:r>
      <w:r w:rsidRPr="0032117A">
        <w:rPr>
          <w:sz w:val="24"/>
          <w:szCs w:val="24"/>
        </w:rPr>
        <w:t xml:space="preserve"> </w:t>
      </w:r>
      <w:r w:rsidR="0086308A" w:rsidRPr="0032117A">
        <w:rPr>
          <w:sz w:val="24"/>
          <w:szCs w:val="24"/>
        </w:rPr>
        <w:t xml:space="preserve">quelli </w:t>
      </w:r>
      <w:r w:rsidRPr="0032117A">
        <w:rPr>
          <w:sz w:val="24"/>
          <w:szCs w:val="24"/>
        </w:rPr>
        <w:t xml:space="preserve">ove la </w:t>
      </w:r>
      <w:r w:rsidR="0086308A" w:rsidRPr="0032117A">
        <w:rPr>
          <w:sz w:val="24"/>
          <w:szCs w:val="24"/>
        </w:rPr>
        <w:t>discrezionalità</w:t>
      </w:r>
      <w:r w:rsidR="001D5304" w:rsidRPr="0032117A">
        <w:rPr>
          <w:sz w:val="24"/>
          <w:szCs w:val="24"/>
        </w:rPr>
        <w:t>,</w:t>
      </w:r>
      <w:r w:rsidR="0086308A" w:rsidRPr="0032117A">
        <w:rPr>
          <w:sz w:val="24"/>
          <w:szCs w:val="24"/>
        </w:rPr>
        <w:t xml:space="preserve"> </w:t>
      </w:r>
      <w:r w:rsidR="001D5304" w:rsidRPr="0032117A">
        <w:rPr>
          <w:sz w:val="24"/>
          <w:szCs w:val="24"/>
        </w:rPr>
        <w:t xml:space="preserve">che l’amministrazione appaltante si </w:t>
      </w:r>
      <w:r w:rsidR="0086308A" w:rsidRPr="0032117A">
        <w:rPr>
          <w:sz w:val="24"/>
          <w:szCs w:val="24"/>
        </w:rPr>
        <w:t>attribui</w:t>
      </w:r>
      <w:r w:rsidRPr="0032117A">
        <w:rPr>
          <w:sz w:val="24"/>
          <w:szCs w:val="24"/>
        </w:rPr>
        <w:t>s</w:t>
      </w:r>
      <w:r w:rsidR="001D5304" w:rsidRPr="0032117A">
        <w:rPr>
          <w:sz w:val="24"/>
          <w:szCs w:val="24"/>
        </w:rPr>
        <w:t>ce,</w:t>
      </w:r>
      <w:r w:rsidR="0086308A" w:rsidRPr="0032117A">
        <w:rPr>
          <w:sz w:val="24"/>
          <w:szCs w:val="24"/>
        </w:rPr>
        <w:t xml:space="preserve"> </w:t>
      </w:r>
      <w:r w:rsidRPr="0032117A">
        <w:rPr>
          <w:sz w:val="24"/>
          <w:szCs w:val="24"/>
        </w:rPr>
        <w:t>è assai ampia</w:t>
      </w:r>
      <w:r w:rsidR="00BC387C" w:rsidRPr="0032117A">
        <w:rPr>
          <w:rStyle w:val="Rimandonotaapidipagina"/>
          <w:sz w:val="24"/>
          <w:szCs w:val="24"/>
        </w:rPr>
        <w:footnoteReference w:id="7"/>
      </w:r>
      <w:r w:rsidR="0086308A" w:rsidRPr="0032117A">
        <w:rPr>
          <w:sz w:val="24"/>
          <w:szCs w:val="24"/>
        </w:rPr>
        <w:t>.</w:t>
      </w:r>
    </w:p>
    <w:p w:rsidR="00BC14BE" w:rsidRPr="0032117A" w:rsidRDefault="0086308A" w:rsidP="00597D1C">
      <w:pPr>
        <w:spacing w:after="0" w:line="360" w:lineRule="auto"/>
        <w:jc w:val="both"/>
        <w:rPr>
          <w:sz w:val="24"/>
          <w:szCs w:val="24"/>
        </w:rPr>
      </w:pPr>
      <w:r w:rsidRPr="0032117A">
        <w:rPr>
          <w:sz w:val="24"/>
          <w:szCs w:val="24"/>
        </w:rPr>
        <w:t>Il legislatore comunitario</w:t>
      </w:r>
      <w:r w:rsidR="00BC14BE" w:rsidRPr="0032117A">
        <w:rPr>
          <w:sz w:val="24"/>
          <w:szCs w:val="24"/>
        </w:rPr>
        <w:t>, negli ultimi decenni,</w:t>
      </w:r>
      <w:r w:rsidRPr="0032117A">
        <w:rPr>
          <w:sz w:val="24"/>
          <w:szCs w:val="24"/>
        </w:rPr>
        <w:t xml:space="preserve"> ha cercato di omogeneizzare i più </w:t>
      </w:r>
      <w:r w:rsidR="007E3542" w:rsidRPr="0032117A">
        <w:rPr>
          <w:sz w:val="24"/>
          <w:szCs w:val="24"/>
        </w:rPr>
        <w:t>s</w:t>
      </w:r>
      <w:r w:rsidRPr="0032117A">
        <w:rPr>
          <w:sz w:val="24"/>
          <w:szCs w:val="24"/>
        </w:rPr>
        <w:t>vari</w:t>
      </w:r>
      <w:r w:rsidR="007E3542" w:rsidRPr="0032117A">
        <w:rPr>
          <w:sz w:val="24"/>
          <w:szCs w:val="24"/>
        </w:rPr>
        <w:t>ati</w:t>
      </w:r>
      <w:r w:rsidRPr="0032117A">
        <w:rPr>
          <w:sz w:val="24"/>
          <w:szCs w:val="24"/>
        </w:rPr>
        <w:t xml:space="preserve"> criteri operanti nei Paesi aderenti alla Comunità (prima) ed all’Unione</w:t>
      </w:r>
      <w:r w:rsidR="00A14C32" w:rsidRPr="0032117A">
        <w:rPr>
          <w:sz w:val="24"/>
          <w:szCs w:val="24"/>
        </w:rPr>
        <w:t xml:space="preserve"> europea</w:t>
      </w:r>
      <w:r w:rsidRPr="0032117A">
        <w:rPr>
          <w:sz w:val="24"/>
          <w:szCs w:val="24"/>
        </w:rPr>
        <w:t xml:space="preserve"> (poi), riducendoli sostanzialmente a due: l’offerta economicamente più vantaggiosa ed il prezzo più basso</w:t>
      </w:r>
      <w:r w:rsidR="00E17E43" w:rsidRPr="0032117A">
        <w:rPr>
          <w:rStyle w:val="Rimandonotaapidipagina"/>
          <w:sz w:val="24"/>
          <w:szCs w:val="24"/>
        </w:rPr>
        <w:footnoteReference w:id="8"/>
      </w:r>
      <w:r w:rsidRPr="0032117A">
        <w:rPr>
          <w:sz w:val="24"/>
          <w:szCs w:val="24"/>
        </w:rPr>
        <w:t xml:space="preserve">. Quest’ultimo era già adottato in numerosi Paesi, tra </w:t>
      </w:r>
      <w:r w:rsidR="00BC14BE" w:rsidRPr="0032117A">
        <w:rPr>
          <w:sz w:val="24"/>
          <w:szCs w:val="24"/>
        </w:rPr>
        <w:t>c</w:t>
      </w:r>
      <w:r w:rsidRPr="0032117A">
        <w:rPr>
          <w:sz w:val="24"/>
          <w:szCs w:val="24"/>
        </w:rPr>
        <w:t>ui il nostro</w:t>
      </w:r>
      <w:r w:rsidR="00BC14BE" w:rsidRPr="0032117A">
        <w:rPr>
          <w:sz w:val="24"/>
          <w:szCs w:val="24"/>
        </w:rPr>
        <w:t xml:space="preserve"> (</w:t>
      </w:r>
      <w:r w:rsidR="00443B1D" w:rsidRPr="0032117A">
        <w:rPr>
          <w:sz w:val="24"/>
          <w:szCs w:val="24"/>
        </w:rPr>
        <w:t xml:space="preserve">quanto meno </w:t>
      </w:r>
      <w:r w:rsidR="00BC14BE" w:rsidRPr="0032117A">
        <w:rPr>
          <w:sz w:val="24"/>
          <w:szCs w:val="24"/>
        </w:rPr>
        <w:t xml:space="preserve">dal </w:t>
      </w:r>
      <w:r w:rsidR="00443B1D" w:rsidRPr="0032117A">
        <w:rPr>
          <w:sz w:val="24"/>
          <w:szCs w:val="24"/>
        </w:rPr>
        <w:t>1924: r.d. 23 maggio n. 827</w:t>
      </w:r>
      <w:r w:rsidR="00BC14BE" w:rsidRPr="0032117A">
        <w:rPr>
          <w:sz w:val="24"/>
          <w:szCs w:val="24"/>
        </w:rPr>
        <w:t>)</w:t>
      </w:r>
      <w:r w:rsidR="00E80E37" w:rsidRPr="0032117A">
        <w:rPr>
          <w:sz w:val="24"/>
          <w:szCs w:val="24"/>
        </w:rPr>
        <w:t>, a differenza dell’offerta economicamente più vantaggiosa che vide la luce per merito</w:t>
      </w:r>
      <w:r w:rsidR="00616718" w:rsidRPr="0032117A">
        <w:rPr>
          <w:sz w:val="24"/>
          <w:szCs w:val="24"/>
        </w:rPr>
        <w:t>, come ora detto,</w:t>
      </w:r>
      <w:r w:rsidR="00E80E37" w:rsidRPr="0032117A">
        <w:rPr>
          <w:sz w:val="24"/>
          <w:szCs w:val="24"/>
        </w:rPr>
        <w:t xml:space="preserve"> della legge n. 584</w:t>
      </w:r>
      <w:r w:rsidR="000D2675" w:rsidRPr="0032117A">
        <w:rPr>
          <w:sz w:val="24"/>
          <w:szCs w:val="24"/>
        </w:rPr>
        <w:t xml:space="preserve"> del 1977</w:t>
      </w:r>
      <w:r w:rsidR="00BC14BE" w:rsidRPr="0032117A">
        <w:rPr>
          <w:sz w:val="24"/>
          <w:szCs w:val="24"/>
        </w:rPr>
        <w:t>.</w:t>
      </w:r>
    </w:p>
    <w:p w:rsidR="00CD6A27" w:rsidRPr="00CD6A27" w:rsidRDefault="00CD6A27" w:rsidP="00597D1C">
      <w:pPr>
        <w:spacing w:after="0" w:line="360" w:lineRule="auto"/>
        <w:jc w:val="both"/>
        <w:rPr>
          <w:b/>
          <w:sz w:val="24"/>
          <w:szCs w:val="24"/>
        </w:rPr>
      </w:pPr>
      <w:r w:rsidRPr="00CD6A27">
        <w:rPr>
          <w:b/>
          <w:sz w:val="24"/>
          <w:szCs w:val="24"/>
        </w:rPr>
        <w:t>2. Offerta economicamente più vantaggiosa e discrezionalità tecnica. I rischi dell’esercizio del potere discrezionale.</w:t>
      </w:r>
    </w:p>
    <w:p w:rsidR="00F4031E" w:rsidRPr="0032117A" w:rsidRDefault="00E80E37" w:rsidP="00597D1C">
      <w:pPr>
        <w:spacing w:after="0" w:line="360" w:lineRule="auto"/>
        <w:jc w:val="both"/>
        <w:rPr>
          <w:sz w:val="24"/>
          <w:szCs w:val="24"/>
        </w:rPr>
      </w:pPr>
      <w:r w:rsidRPr="0032117A">
        <w:rPr>
          <w:sz w:val="24"/>
          <w:szCs w:val="24"/>
        </w:rPr>
        <w:t>L</w:t>
      </w:r>
      <w:r w:rsidR="0086308A" w:rsidRPr="0032117A">
        <w:rPr>
          <w:sz w:val="24"/>
          <w:szCs w:val="24"/>
        </w:rPr>
        <w:t>’offerta economicamente più vantaggiosa</w:t>
      </w:r>
      <w:r w:rsidR="00BC14BE" w:rsidRPr="0032117A">
        <w:rPr>
          <w:sz w:val="24"/>
          <w:szCs w:val="24"/>
        </w:rPr>
        <w:t xml:space="preserve">, </w:t>
      </w:r>
      <w:r w:rsidRPr="0032117A">
        <w:rPr>
          <w:sz w:val="24"/>
          <w:szCs w:val="24"/>
        </w:rPr>
        <w:t>o</w:t>
      </w:r>
      <w:r w:rsidR="00BC14BE" w:rsidRPr="0032117A">
        <w:rPr>
          <w:sz w:val="24"/>
          <w:szCs w:val="24"/>
        </w:rPr>
        <w:t xml:space="preserve">ggetto </w:t>
      </w:r>
      <w:r w:rsidR="006B7DD4" w:rsidRPr="0032117A">
        <w:rPr>
          <w:sz w:val="24"/>
          <w:szCs w:val="24"/>
        </w:rPr>
        <w:t xml:space="preserve">all’epoca </w:t>
      </w:r>
      <w:r w:rsidR="00BC14BE" w:rsidRPr="0032117A">
        <w:rPr>
          <w:sz w:val="24"/>
          <w:szCs w:val="24"/>
        </w:rPr>
        <w:t>misterioso</w:t>
      </w:r>
      <w:r w:rsidRPr="0032117A">
        <w:rPr>
          <w:rStyle w:val="Rimandonotaapidipagina"/>
          <w:sz w:val="24"/>
          <w:szCs w:val="24"/>
        </w:rPr>
        <w:footnoteReference w:id="9"/>
      </w:r>
      <w:r w:rsidRPr="0032117A">
        <w:rPr>
          <w:sz w:val="24"/>
          <w:szCs w:val="24"/>
        </w:rPr>
        <w:t>,</w:t>
      </w:r>
      <w:r w:rsidR="00BC14BE" w:rsidRPr="0032117A">
        <w:rPr>
          <w:sz w:val="24"/>
          <w:szCs w:val="24"/>
        </w:rPr>
        <w:t xml:space="preserve"> </w:t>
      </w:r>
      <w:r w:rsidR="006B7DD4" w:rsidRPr="0032117A">
        <w:rPr>
          <w:sz w:val="24"/>
          <w:szCs w:val="24"/>
        </w:rPr>
        <w:t>venne</w:t>
      </w:r>
      <w:r w:rsidR="00BC14BE" w:rsidRPr="0032117A">
        <w:rPr>
          <w:sz w:val="24"/>
          <w:szCs w:val="24"/>
        </w:rPr>
        <w:t xml:space="preserve"> accostat</w:t>
      </w:r>
      <w:r w:rsidRPr="0032117A">
        <w:rPr>
          <w:sz w:val="24"/>
          <w:szCs w:val="24"/>
        </w:rPr>
        <w:t>a</w:t>
      </w:r>
      <w:r w:rsidR="006B7DD4" w:rsidRPr="0032117A">
        <w:rPr>
          <w:sz w:val="24"/>
          <w:szCs w:val="24"/>
        </w:rPr>
        <w:t>,</w:t>
      </w:r>
      <w:r w:rsidR="00BC14BE" w:rsidRPr="0032117A">
        <w:rPr>
          <w:sz w:val="24"/>
          <w:szCs w:val="24"/>
        </w:rPr>
        <w:t xml:space="preserve"> </w:t>
      </w:r>
      <w:r w:rsidR="00F4031E" w:rsidRPr="0032117A">
        <w:rPr>
          <w:sz w:val="24"/>
          <w:szCs w:val="24"/>
        </w:rPr>
        <w:t>all’inizio della sua sperimentazione</w:t>
      </w:r>
      <w:r w:rsidR="006B7DD4" w:rsidRPr="0032117A">
        <w:rPr>
          <w:sz w:val="24"/>
          <w:szCs w:val="24"/>
        </w:rPr>
        <w:t>,</w:t>
      </w:r>
      <w:r w:rsidR="00F4031E" w:rsidRPr="0032117A">
        <w:rPr>
          <w:sz w:val="24"/>
          <w:szCs w:val="24"/>
        </w:rPr>
        <w:t xml:space="preserve"> </w:t>
      </w:r>
      <w:r w:rsidR="0086308A" w:rsidRPr="0032117A">
        <w:rPr>
          <w:sz w:val="24"/>
          <w:szCs w:val="24"/>
        </w:rPr>
        <w:t>all’appalto concorso</w:t>
      </w:r>
      <w:r w:rsidR="0066154D" w:rsidRPr="0032117A">
        <w:rPr>
          <w:sz w:val="24"/>
          <w:szCs w:val="24"/>
        </w:rPr>
        <w:t xml:space="preserve"> (del resto,</w:t>
      </w:r>
      <w:r w:rsidR="00A14C32" w:rsidRPr="0032117A">
        <w:rPr>
          <w:sz w:val="24"/>
          <w:szCs w:val="24"/>
        </w:rPr>
        <w:t xml:space="preserve"> per</w:t>
      </w:r>
      <w:r w:rsidR="0066154D" w:rsidRPr="0032117A">
        <w:rPr>
          <w:sz w:val="24"/>
          <w:szCs w:val="24"/>
        </w:rPr>
        <w:t xml:space="preserve"> l’aggiudicazione dell’appalto concorso la legge cd. Merloni del 1994 richiedeva il criterio dell’offerta economicamente più vantaggiosa)</w:t>
      </w:r>
      <w:r w:rsidR="0086308A" w:rsidRPr="0032117A">
        <w:rPr>
          <w:sz w:val="24"/>
          <w:szCs w:val="24"/>
        </w:rPr>
        <w:t xml:space="preserve">, </w:t>
      </w:r>
      <w:r w:rsidR="000D2675" w:rsidRPr="0032117A">
        <w:rPr>
          <w:sz w:val="24"/>
          <w:szCs w:val="24"/>
        </w:rPr>
        <w:t>per il carattere di offerta fondata non solo e non tanto sull’elemento “prezzo”, quanto sulla “qualità” del prodotto</w:t>
      </w:r>
      <w:r w:rsidR="00C630DE" w:rsidRPr="0032117A">
        <w:rPr>
          <w:sz w:val="24"/>
          <w:szCs w:val="24"/>
        </w:rPr>
        <w:t xml:space="preserve"> sotto il profilo estetico e funzionale, il cui contenuto è rimesso all’abilità del concorrente.</w:t>
      </w:r>
      <w:r w:rsidR="000D2675" w:rsidRPr="0032117A">
        <w:rPr>
          <w:sz w:val="24"/>
          <w:szCs w:val="24"/>
        </w:rPr>
        <w:t xml:space="preserve"> </w:t>
      </w:r>
      <w:r w:rsidR="00C630DE" w:rsidRPr="0032117A">
        <w:rPr>
          <w:sz w:val="24"/>
          <w:szCs w:val="24"/>
        </w:rPr>
        <w:t>A</w:t>
      </w:r>
      <w:r w:rsidR="0086308A" w:rsidRPr="0032117A">
        <w:rPr>
          <w:sz w:val="24"/>
          <w:szCs w:val="24"/>
        </w:rPr>
        <w:t xml:space="preserve">ncorché priva dell’elemento “progetto”, </w:t>
      </w:r>
      <w:r w:rsidR="000D2675" w:rsidRPr="0032117A">
        <w:rPr>
          <w:sz w:val="24"/>
          <w:szCs w:val="24"/>
        </w:rPr>
        <w:t xml:space="preserve">l’offerta economicamente più vantaggiosa </w:t>
      </w:r>
      <w:r w:rsidR="00616718" w:rsidRPr="0032117A">
        <w:rPr>
          <w:sz w:val="24"/>
          <w:szCs w:val="24"/>
        </w:rPr>
        <w:t>ha con quest’ultimo</w:t>
      </w:r>
      <w:r w:rsidR="0086308A" w:rsidRPr="0032117A">
        <w:rPr>
          <w:sz w:val="24"/>
          <w:szCs w:val="24"/>
        </w:rPr>
        <w:t xml:space="preserve"> in comune la specificità d</w:t>
      </w:r>
      <w:r w:rsidR="00F4031E" w:rsidRPr="0032117A">
        <w:rPr>
          <w:sz w:val="24"/>
          <w:szCs w:val="24"/>
        </w:rPr>
        <w:t>ell</w:t>
      </w:r>
      <w:r w:rsidR="0086308A" w:rsidRPr="0032117A">
        <w:rPr>
          <w:sz w:val="24"/>
          <w:szCs w:val="24"/>
        </w:rPr>
        <w:t xml:space="preserve">’ampia discrezionalità </w:t>
      </w:r>
      <w:r w:rsidR="006B7DD4" w:rsidRPr="0032117A">
        <w:rPr>
          <w:sz w:val="24"/>
          <w:szCs w:val="24"/>
        </w:rPr>
        <w:t>attribuita al</w:t>
      </w:r>
      <w:r w:rsidR="00F4031E" w:rsidRPr="0032117A">
        <w:rPr>
          <w:sz w:val="24"/>
          <w:szCs w:val="24"/>
        </w:rPr>
        <w:t>la</w:t>
      </w:r>
      <w:r w:rsidR="0086308A" w:rsidRPr="0032117A">
        <w:rPr>
          <w:sz w:val="24"/>
          <w:szCs w:val="24"/>
        </w:rPr>
        <w:t xml:space="preserve"> stazione appaltante, </w:t>
      </w:r>
      <w:r w:rsidR="00F4031E" w:rsidRPr="0032117A">
        <w:rPr>
          <w:sz w:val="24"/>
          <w:szCs w:val="24"/>
        </w:rPr>
        <w:t xml:space="preserve">che, oltre a </w:t>
      </w:r>
      <w:r w:rsidRPr="0032117A">
        <w:rPr>
          <w:sz w:val="24"/>
          <w:szCs w:val="24"/>
        </w:rPr>
        <w:t>adottar</w:t>
      </w:r>
      <w:r w:rsidR="00F4031E" w:rsidRPr="0032117A">
        <w:rPr>
          <w:sz w:val="24"/>
          <w:szCs w:val="24"/>
        </w:rPr>
        <w:t>la quale criterio di scelta, può sia individuare (</w:t>
      </w:r>
      <w:r w:rsidRPr="0032117A">
        <w:rPr>
          <w:sz w:val="24"/>
          <w:szCs w:val="24"/>
        </w:rPr>
        <w:t xml:space="preserve">ampliare </w:t>
      </w:r>
      <w:r w:rsidR="00F4031E" w:rsidRPr="0032117A">
        <w:rPr>
          <w:sz w:val="24"/>
          <w:szCs w:val="24"/>
        </w:rPr>
        <w:t>o eliminare</w:t>
      </w:r>
      <w:r w:rsidRPr="0032117A">
        <w:rPr>
          <w:sz w:val="24"/>
          <w:szCs w:val="24"/>
        </w:rPr>
        <w:t xml:space="preserve"> in parte</w:t>
      </w:r>
      <w:r w:rsidR="00F4031E" w:rsidRPr="0032117A">
        <w:rPr>
          <w:sz w:val="24"/>
          <w:szCs w:val="24"/>
        </w:rPr>
        <w:t>) “</w:t>
      </w:r>
      <w:r w:rsidR="00F4031E" w:rsidRPr="0032117A">
        <w:rPr>
          <w:i/>
          <w:sz w:val="24"/>
          <w:szCs w:val="24"/>
        </w:rPr>
        <w:t>gli elementi variabili</w:t>
      </w:r>
      <w:r w:rsidR="00F4031E" w:rsidRPr="0032117A">
        <w:rPr>
          <w:sz w:val="24"/>
          <w:szCs w:val="24"/>
        </w:rPr>
        <w:t>”, sia predeterminare il massimo dei punteggi da attribuire a ciascun elemento</w:t>
      </w:r>
      <w:r w:rsidR="00616718" w:rsidRPr="0032117A">
        <w:rPr>
          <w:sz w:val="24"/>
          <w:szCs w:val="24"/>
        </w:rPr>
        <w:t xml:space="preserve"> o categoria</w:t>
      </w:r>
      <w:r w:rsidR="00F4031E" w:rsidRPr="0032117A">
        <w:rPr>
          <w:sz w:val="24"/>
          <w:szCs w:val="24"/>
        </w:rPr>
        <w:t>, sia scegliere l’offerta attribuendo i punteggi</w:t>
      </w:r>
      <w:r w:rsidR="00E87E1A" w:rsidRPr="0032117A">
        <w:rPr>
          <w:sz w:val="24"/>
          <w:szCs w:val="24"/>
        </w:rPr>
        <w:t xml:space="preserve"> a criteri, sub</w:t>
      </w:r>
      <w:r w:rsidRPr="0032117A">
        <w:rPr>
          <w:sz w:val="24"/>
          <w:szCs w:val="24"/>
        </w:rPr>
        <w:t>-</w:t>
      </w:r>
      <w:r w:rsidR="00E87E1A" w:rsidRPr="0032117A">
        <w:rPr>
          <w:sz w:val="24"/>
          <w:szCs w:val="24"/>
        </w:rPr>
        <w:t>criteri, pesi, sub</w:t>
      </w:r>
      <w:r w:rsidRPr="0032117A">
        <w:rPr>
          <w:sz w:val="24"/>
          <w:szCs w:val="24"/>
        </w:rPr>
        <w:t>-</w:t>
      </w:r>
      <w:r w:rsidR="00E87E1A" w:rsidRPr="0032117A">
        <w:rPr>
          <w:sz w:val="24"/>
          <w:szCs w:val="24"/>
        </w:rPr>
        <w:t>pesi,</w:t>
      </w:r>
      <w:r w:rsidR="00F4031E" w:rsidRPr="0032117A">
        <w:rPr>
          <w:sz w:val="24"/>
          <w:szCs w:val="24"/>
        </w:rPr>
        <w:t xml:space="preserve"> in modo tale </w:t>
      </w:r>
      <w:r w:rsidR="00E87E1A" w:rsidRPr="0032117A">
        <w:rPr>
          <w:sz w:val="24"/>
          <w:szCs w:val="24"/>
        </w:rPr>
        <w:t xml:space="preserve">però </w:t>
      </w:r>
      <w:r w:rsidR="00F4031E" w:rsidRPr="0032117A">
        <w:rPr>
          <w:sz w:val="24"/>
          <w:szCs w:val="24"/>
        </w:rPr>
        <w:t xml:space="preserve">da </w:t>
      </w:r>
      <w:r w:rsidRPr="0032117A">
        <w:rPr>
          <w:sz w:val="24"/>
          <w:szCs w:val="24"/>
        </w:rPr>
        <w:t>scivolare</w:t>
      </w:r>
      <w:r w:rsidR="000D2675" w:rsidRPr="0032117A">
        <w:rPr>
          <w:sz w:val="24"/>
          <w:szCs w:val="24"/>
        </w:rPr>
        <w:t xml:space="preserve">, talvolta, </w:t>
      </w:r>
      <w:r w:rsidRPr="0032117A">
        <w:rPr>
          <w:sz w:val="24"/>
          <w:szCs w:val="24"/>
        </w:rPr>
        <w:t>nel turbinio</w:t>
      </w:r>
      <w:r w:rsidR="00F4031E" w:rsidRPr="0032117A">
        <w:rPr>
          <w:sz w:val="24"/>
          <w:szCs w:val="24"/>
        </w:rPr>
        <w:t xml:space="preserve"> </w:t>
      </w:r>
      <w:r w:rsidR="00616718" w:rsidRPr="0032117A">
        <w:rPr>
          <w:sz w:val="24"/>
          <w:szCs w:val="24"/>
        </w:rPr>
        <w:t>del</w:t>
      </w:r>
      <w:r w:rsidR="00F4031E" w:rsidRPr="0032117A">
        <w:rPr>
          <w:sz w:val="24"/>
          <w:szCs w:val="24"/>
        </w:rPr>
        <w:t xml:space="preserve">l’arbitrio. </w:t>
      </w:r>
    </w:p>
    <w:p w:rsidR="006B7DD4" w:rsidRPr="0032117A" w:rsidRDefault="00F80543" w:rsidP="00597D1C">
      <w:pPr>
        <w:spacing w:after="0" w:line="360" w:lineRule="auto"/>
        <w:jc w:val="both"/>
        <w:rPr>
          <w:sz w:val="24"/>
          <w:szCs w:val="24"/>
        </w:rPr>
      </w:pPr>
      <w:r w:rsidRPr="0032117A">
        <w:rPr>
          <w:sz w:val="24"/>
          <w:szCs w:val="24"/>
        </w:rPr>
        <w:lastRenderedPageBreak/>
        <w:t>Nel previgente Codice dei contratti pubblici del 2006 (art. 81)</w:t>
      </w:r>
      <w:r w:rsidR="006B7DD4" w:rsidRPr="0032117A">
        <w:rPr>
          <w:sz w:val="24"/>
          <w:szCs w:val="24"/>
        </w:rPr>
        <w:t xml:space="preserve"> - diversamente da quanto statuito nell’originaria versione della cd. legge Merloni n. 109 dell’11 febbraio 1994</w:t>
      </w:r>
      <w:r w:rsidR="00616718" w:rsidRPr="0032117A">
        <w:rPr>
          <w:sz w:val="24"/>
          <w:szCs w:val="24"/>
        </w:rPr>
        <w:t>,</w:t>
      </w:r>
      <w:r w:rsidR="006B7DD4" w:rsidRPr="0032117A">
        <w:rPr>
          <w:sz w:val="24"/>
          <w:szCs w:val="24"/>
        </w:rPr>
        <w:t xml:space="preserve"> che predeterminava le fattispecie </w:t>
      </w:r>
      <w:r w:rsidR="00C630DE" w:rsidRPr="0032117A">
        <w:rPr>
          <w:sz w:val="24"/>
          <w:szCs w:val="24"/>
        </w:rPr>
        <w:t>in cui si dovesse far ricorso a</w:t>
      </w:r>
      <w:r w:rsidR="006B7DD4" w:rsidRPr="0032117A">
        <w:rPr>
          <w:sz w:val="24"/>
          <w:szCs w:val="24"/>
        </w:rPr>
        <w:t>ll’offerta economicamente più vantaggiosa</w:t>
      </w:r>
      <w:r w:rsidR="006B7DD4" w:rsidRPr="0032117A">
        <w:rPr>
          <w:rStyle w:val="Rimandonotaapidipagina"/>
          <w:sz w:val="24"/>
          <w:szCs w:val="24"/>
        </w:rPr>
        <w:footnoteReference w:id="10"/>
      </w:r>
      <w:r w:rsidR="006B7DD4" w:rsidRPr="0032117A">
        <w:rPr>
          <w:sz w:val="24"/>
          <w:szCs w:val="24"/>
        </w:rPr>
        <w:t xml:space="preserve"> - </w:t>
      </w:r>
      <w:r w:rsidRPr="0032117A">
        <w:rPr>
          <w:sz w:val="24"/>
          <w:szCs w:val="24"/>
        </w:rPr>
        <w:t xml:space="preserve">era stata stabilita </w:t>
      </w:r>
      <w:r w:rsidR="00E80E37" w:rsidRPr="0032117A">
        <w:rPr>
          <w:sz w:val="24"/>
          <w:szCs w:val="24"/>
        </w:rPr>
        <w:t>l’</w:t>
      </w:r>
      <w:r w:rsidR="00F4031E" w:rsidRPr="0032117A">
        <w:rPr>
          <w:sz w:val="24"/>
          <w:szCs w:val="24"/>
        </w:rPr>
        <w:t xml:space="preserve">equivalenza </w:t>
      </w:r>
      <w:r w:rsidR="00E80E37" w:rsidRPr="0032117A">
        <w:rPr>
          <w:sz w:val="24"/>
          <w:szCs w:val="24"/>
        </w:rPr>
        <w:t>dei criteri del</w:t>
      </w:r>
      <w:r w:rsidR="00F4031E" w:rsidRPr="0032117A">
        <w:rPr>
          <w:sz w:val="24"/>
          <w:szCs w:val="24"/>
        </w:rPr>
        <w:t xml:space="preserve"> massimo ribasso e </w:t>
      </w:r>
      <w:r w:rsidR="00E80E37" w:rsidRPr="0032117A">
        <w:rPr>
          <w:sz w:val="24"/>
          <w:szCs w:val="24"/>
        </w:rPr>
        <w:t>dell’</w:t>
      </w:r>
      <w:r w:rsidR="00F4031E" w:rsidRPr="0032117A">
        <w:rPr>
          <w:sz w:val="24"/>
          <w:szCs w:val="24"/>
        </w:rPr>
        <w:t>offerta economicamente più vantaggiosa</w:t>
      </w:r>
      <w:r w:rsidR="00E80E37" w:rsidRPr="0032117A">
        <w:rPr>
          <w:rStyle w:val="Rimandonotaapidipagina"/>
          <w:sz w:val="24"/>
          <w:szCs w:val="24"/>
        </w:rPr>
        <w:footnoteReference w:id="11"/>
      </w:r>
      <w:r w:rsidR="00F4031E" w:rsidRPr="0032117A">
        <w:rPr>
          <w:sz w:val="24"/>
          <w:szCs w:val="24"/>
        </w:rPr>
        <w:t>; anche se si tende a scegliere il criterio del prezzo più basso</w:t>
      </w:r>
      <w:r w:rsidRPr="0032117A">
        <w:rPr>
          <w:sz w:val="24"/>
          <w:szCs w:val="24"/>
        </w:rPr>
        <w:t xml:space="preserve"> </w:t>
      </w:r>
      <w:r w:rsidR="00F4031E" w:rsidRPr="0032117A">
        <w:rPr>
          <w:sz w:val="24"/>
          <w:szCs w:val="24"/>
        </w:rPr>
        <w:t>quando l’oggetto del contratto sia elementare e standardizzato</w:t>
      </w:r>
      <w:r w:rsidR="006B7DD4" w:rsidRPr="0032117A">
        <w:rPr>
          <w:sz w:val="24"/>
          <w:szCs w:val="24"/>
        </w:rPr>
        <w:t>, mentre</w:t>
      </w:r>
      <w:r w:rsidR="00C630DE" w:rsidRPr="0032117A">
        <w:rPr>
          <w:sz w:val="24"/>
          <w:szCs w:val="24"/>
        </w:rPr>
        <w:t>,</w:t>
      </w:r>
      <w:r w:rsidR="006B7DD4" w:rsidRPr="0032117A">
        <w:rPr>
          <w:sz w:val="24"/>
          <w:szCs w:val="24"/>
        </w:rPr>
        <w:t xml:space="preserve"> quando la prestazione è più articolata</w:t>
      </w:r>
      <w:r w:rsidR="00C630DE" w:rsidRPr="0032117A">
        <w:rPr>
          <w:sz w:val="24"/>
          <w:szCs w:val="24"/>
        </w:rPr>
        <w:t>,</w:t>
      </w:r>
      <w:r w:rsidR="006B7DD4" w:rsidRPr="0032117A">
        <w:rPr>
          <w:sz w:val="24"/>
          <w:szCs w:val="24"/>
        </w:rPr>
        <w:t xml:space="preserve"> si dovrebbe preferire l’offerta economica</w:t>
      </w:r>
      <w:r w:rsidR="00C630DE" w:rsidRPr="0032117A">
        <w:rPr>
          <w:sz w:val="24"/>
          <w:szCs w:val="24"/>
        </w:rPr>
        <w:t>mente</w:t>
      </w:r>
      <w:r w:rsidR="006B7DD4" w:rsidRPr="0032117A">
        <w:rPr>
          <w:sz w:val="24"/>
          <w:szCs w:val="24"/>
        </w:rPr>
        <w:t xml:space="preserve"> più vantaggiosa</w:t>
      </w:r>
      <w:r w:rsidR="00E87E1A" w:rsidRPr="0032117A">
        <w:rPr>
          <w:rStyle w:val="Rimandonotaapidipagina"/>
          <w:sz w:val="24"/>
          <w:szCs w:val="24"/>
        </w:rPr>
        <w:footnoteReference w:id="12"/>
      </w:r>
      <w:r w:rsidR="006B7DD4" w:rsidRPr="0032117A">
        <w:rPr>
          <w:sz w:val="24"/>
          <w:szCs w:val="24"/>
        </w:rPr>
        <w:t>.</w:t>
      </w:r>
      <w:r w:rsidRPr="0032117A">
        <w:rPr>
          <w:sz w:val="24"/>
          <w:szCs w:val="24"/>
        </w:rPr>
        <w:t xml:space="preserve"> </w:t>
      </w:r>
    </w:p>
    <w:p w:rsidR="00D40095" w:rsidRPr="0032117A" w:rsidRDefault="00D40095" w:rsidP="00597D1C">
      <w:pPr>
        <w:spacing w:after="0" w:line="360" w:lineRule="auto"/>
        <w:jc w:val="both"/>
        <w:rPr>
          <w:sz w:val="24"/>
          <w:szCs w:val="24"/>
        </w:rPr>
      </w:pPr>
      <w:r w:rsidRPr="0032117A">
        <w:rPr>
          <w:sz w:val="24"/>
          <w:szCs w:val="24"/>
        </w:rPr>
        <w:t xml:space="preserve">Tuttavia, l’interpretazione che è </w:t>
      </w:r>
      <w:r w:rsidR="001136C5" w:rsidRPr="0032117A">
        <w:rPr>
          <w:sz w:val="24"/>
          <w:szCs w:val="24"/>
        </w:rPr>
        <w:t xml:space="preserve">stata </w:t>
      </w:r>
      <w:r w:rsidR="000D2675" w:rsidRPr="0032117A">
        <w:rPr>
          <w:sz w:val="24"/>
          <w:szCs w:val="24"/>
        </w:rPr>
        <w:t>offerta</w:t>
      </w:r>
      <w:r w:rsidRPr="0032117A">
        <w:rPr>
          <w:sz w:val="24"/>
          <w:szCs w:val="24"/>
        </w:rPr>
        <w:t xml:space="preserve"> </w:t>
      </w:r>
      <w:r w:rsidR="001136C5" w:rsidRPr="0032117A">
        <w:rPr>
          <w:sz w:val="24"/>
          <w:szCs w:val="24"/>
        </w:rPr>
        <w:t>al</w:t>
      </w:r>
      <w:r w:rsidRPr="0032117A">
        <w:rPr>
          <w:sz w:val="24"/>
          <w:szCs w:val="24"/>
        </w:rPr>
        <w:t xml:space="preserve">l’art. 30 della direttiva 93/37 </w:t>
      </w:r>
      <w:r w:rsidR="000D152F" w:rsidRPr="0032117A">
        <w:rPr>
          <w:sz w:val="24"/>
          <w:szCs w:val="24"/>
        </w:rPr>
        <w:t>fu</w:t>
      </w:r>
      <w:r w:rsidRPr="0032117A">
        <w:rPr>
          <w:sz w:val="24"/>
          <w:szCs w:val="24"/>
        </w:rPr>
        <w:t xml:space="preserve"> quella di ridurre i criteri a due e di imporre l</w:t>
      </w:r>
      <w:r w:rsidR="001136C5" w:rsidRPr="0032117A">
        <w:rPr>
          <w:sz w:val="24"/>
          <w:szCs w:val="24"/>
        </w:rPr>
        <w:t xml:space="preserve">a loro </w:t>
      </w:r>
      <w:r w:rsidRPr="0032117A">
        <w:rPr>
          <w:sz w:val="24"/>
          <w:szCs w:val="24"/>
        </w:rPr>
        <w:t>equivalenza</w:t>
      </w:r>
      <w:r w:rsidR="001136C5" w:rsidRPr="0032117A">
        <w:rPr>
          <w:sz w:val="24"/>
          <w:szCs w:val="24"/>
        </w:rPr>
        <w:t>;</w:t>
      </w:r>
      <w:r w:rsidRPr="0032117A">
        <w:rPr>
          <w:rStyle w:val="Rimandonotaapidipagina"/>
          <w:sz w:val="24"/>
          <w:szCs w:val="24"/>
        </w:rPr>
        <w:footnoteReference w:id="13"/>
      </w:r>
      <w:r w:rsidR="001D5304" w:rsidRPr="0032117A">
        <w:rPr>
          <w:sz w:val="24"/>
          <w:szCs w:val="24"/>
        </w:rPr>
        <w:t xml:space="preserve"> </w:t>
      </w:r>
      <w:r w:rsidR="001136C5" w:rsidRPr="0032117A">
        <w:rPr>
          <w:sz w:val="24"/>
          <w:szCs w:val="24"/>
        </w:rPr>
        <w:t>a</w:t>
      </w:r>
      <w:r w:rsidR="001D5304" w:rsidRPr="0032117A">
        <w:rPr>
          <w:sz w:val="24"/>
          <w:szCs w:val="24"/>
        </w:rPr>
        <w:t>nche se il criterio del prezzo più basso tende alla valutazione fondata sulla sola convenienza economica, mentre l’offerta economicamente più vantaggiosa postula gli aspetti qualitativi della prestazione,</w:t>
      </w:r>
      <w:r w:rsidR="001D5304" w:rsidRPr="0032117A">
        <w:rPr>
          <w:rStyle w:val="Rimandonotaapidipagina"/>
          <w:sz w:val="24"/>
          <w:szCs w:val="24"/>
        </w:rPr>
        <w:footnoteReference w:id="14"/>
      </w:r>
      <w:r w:rsidR="001D5304" w:rsidRPr="0032117A">
        <w:rPr>
          <w:sz w:val="24"/>
          <w:szCs w:val="24"/>
        </w:rPr>
        <w:t xml:space="preserve"> nei quali il prezzo è solo un</w:t>
      </w:r>
      <w:r w:rsidR="00C630DE" w:rsidRPr="0032117A">
        <w:rPr>
          <w:sz w:val="24"/>
          <w:szCs w:val="24"/>
        </w:rPr>
        <w:t>a componente (quantitativa)</w:t>
      </w:r>
      <w:r w:rsidR="001D5304" w:rsidRPr="0032117A">
        <w:rPr>
          <w:sz w:val="24"/>
          <w:szCs w:val="24"/>
        </w:rPr>
        <w:t xml:space="preserve"> da prendere in considerazione</w:t>
      </w:r>
      <w:r w:rsidR="00E87E1A" w:rsidRPr="0032117A">
        <w:rPr>
          <w:sz w:val="24"/>
          <w:szCs w:val="24"/>
        </w:rPr>
        <w:t>, che va a contemperare gli aspetti qualitativi</w:t>
      </w:r>
      <w:r w:rsidR="001D5304" w:rsidRPr="0032117A">
        <w:rPr>
          <w:sz w:val="24"/>
          <w:szCs w:val="24"/>
        </w:rPr>
        <w:t>.</w:t>
      </w:r>
    </w:p>
    <w:p w:rsidR="00D77FF7" w:rsidRPr="0032117A" w:rsidRDefault="00D77FF7" w:rsidP="00597D1C">
      <w:pPr>
        <w:spacing w:after="0" w:line="360" w:lineRule="auto"/>
        <w:jc w:val="both"/>
        <w:rPr>
          <w:sz w:val="24"/>
          <w:szCs w:val="24"/>
        </w:rPr>
      </w:pPr>
      <w:r w:rsidRPr="0032117A">
        <w:rPr>
          <w:sz w:val="24"/>
          <w:szCs w:val="24"/>
        </w:rPr>
        <w:t xml:space="preserve">Ma il nodo principale consiste(va) proprio nell’utilizzo dei </w:t>
      </w:r>
      <w:r w:rsidR="001136C5" w:rsidRPr="0032117A">
        <w:rPr>
          <w:sz w:val="24"/>
          <w:szCs w:val="24"/>
        </w:rPr>
        <w:t>profili</w:t>
      </w:r>
      <w:r w:rsidRPr="0032117A">
        <w:rPr>
          <w:sz w:val="24"/>
          <w:szCs w:val="24"/>
        </w:rPr>
        <w:t xml:space="preserve"> operativi: tant’è che, oltre alla giurisprudenza, è intervenuta </w:t>
      </w:r>
      <w:r w:rsidR="000D152F" w:rsidRPr="0032117A">
        <w:rPr>
          <w:sz w:val="24"/>
          <w:szCs w:val="24"/>
        </w:rPr>
        <w:t xml:space="preserve">più volte </w:t>
      </w:r>
      <w:r w:rsidRPr="0032117A">
        <w:rPr>
          <w:sz w:val="24"/>
          <w:szCs w:val="24"/>
        </w:rPr>
        <w:t>l’Autorità per la vigilanza sui contratti pubblici (determinazion</w:t>
      </w:r>
      <w:r w:rsidR="00040B56" w:rsidRPr="0032117A">
        <w:rPr>
          <w:sz w:val="24"/>
          <w:szCs w:val="24"/>
        </w:rPr>
        <w:t>i</w:t>
      </w:r>
      <w:r w:rsidRPr="0032117A">
        <w:rPr>
          <w:sz w:val="24"/>
          <w:szCs w:val="24"/>
        </w:rPr>
        <w:t xml:space="preserve"> n. 5 dell’8 ottobre 2008</w:t>
      </w:r>
      <w:r w:rsidR="00040B56" w:rsidRPr="0032117A">
        <w:rPr>
          <w:sz w:val="24"/>
          <w:szCs w:val="24"/>
        </w:rPr>
        <w:t xml:space="preserve"> e n. 7 del 24 novembre 2011</w:t>
      </w:r>
      <w:r w:rsidRPr="0032117A">
        <w:rPr>
          <w:sz w:val="24"/>
          <w:szCs w:val="24"/>
        </w:rPr>
        <w:t>)</w:t>
      </w:r>
      <w:r w:rsidR="001136C5" w:rsidRPr="0032117A">
        <w:rPr>
          <w:sz w:val="24"/>
          <w:szCs w:val="24"/>
        </w:rPr>
        <w:t xml:space="preserve"> per dettare indicazioni utili per la scelta del contraente</w:t>
      </w:r>
      <w:r w:rsidRPr="0032117A">
        <w:rPr>
          <w:sz w:val="24"/>
          <w:szCs w:val="24"/>
        </w:rPr>
        <w:t>.</w:t>
      </w:r>
    </w:p>
    <w:p w:rsidR="00D35978" w:rsidRPr="0032117A" w:rsidRDefault="00D77FF7" w:rsidP="00597D1C">
      <w:pPr>
        <w:spacing w:after="0" w:line="360" w:lineRule="auto"/>
        <w:jc w:val="both"/>
        <w:rPr>
          <w:sz w:val="24"/>
          <w:szCs w:val="24"/>
        </w:rPr>
      </w:pPr>
      <w:r w:rsidRPr="0032117A">
        <w:rPr>
          <w:sz w:val="24"/>
          <w:szCs w:val="24"/>
        </w:rPr>
        <w:t xml:space="preserve">Ciò che è dato rinvenire nelle determinazioni dell’Autorità, in dottrina, in giurisprudenza, è </w:t>
      </w:r>
      <w:r w:rsidR="001136C5" w:rsidRPr="0032117A">
        <w:rPr>
          <w:sz w:val="24"/>
          <w:szCs w:val="24"/>
        </w:rPr>
        <w:t xml:space="preserve">un </w:t>
      </w:r>
      <w:r w:rsidRPr="0032117A">
        <w:rPr>
          <w:i/>
          <w:sz w:val="24"/>
          <w:szCs w:val="24"/>
        </w:rPr>
        <w:t>refrain</w:t>
      </w:r>
      <w:r w:rsidR="001136C5" w:rsidRPr="0032117A">
        <w:rPr>
          <w:sz w:val="24"/>
          <w:szCs w:val="24"/>
        </w:rPr>
        <w:t xml:space="preserve"> costante:</w:t>
      </w:r>
      <w:r w:rsidRPr="0032117A">
        <w:rPr>
          <w:sz w:val="24"/>
          <w:szCs w:val="24"/>
        </w:rPr>
        <w:t xml:space="preserve"> l’aggiudicazione degli appalti pubblici deve garantire il rispetto dei principi di trasparenza, non discriminazione, parità di trattamento, per conseguire le condizioni di effettiva concorrenza. </w:t>
      </w:r>
      <w:r w:rsidR="000D2675" w:rsidRPr="0032117A">
        <w:rPr>
          <w:sz w:val="24"/>
          <w:szCs w:val="24"/>
        </w:rPr>
        <w:t xml:space="preserve">Ciò sia nella fase, a monte, </w:t>
      </w:r>
      <w:r w:rsidR="00D35978" w:rsidRPr="0032117A">
        <w:rPr>
          <w:sz w:val="24"/>
          <w:szCs w:val="24"/>
        </w:rPr>
        <w:t xml:space="preserve">della scelta del criterio più adeguato alle </w:t>
      </w:r>
      <w:r w:rsidR="00D35978" w:rsidRPr="0032117A">
        <w:rPr>
          <w:sz w:val="24"/>
          <w:szCs w:val="24"/>
        </w:rPr>
        <w:lastRenderedPageBreak/>
        <w:t>caratteristiche dell</w:t>
      </w:r>
      <w:r w:rsidR="00C630DE" w:rsidRPr="0032117A">
        <w:rPr>
          <w:sz w:val="24"/>
          <w:szCs w:val="24"/>
        </w:rPr>
        <w:t xml:space="preserve">a prestazione </w:t>
      </w:r>
      <w:r w:rsidR="00D35978" w:rsidRPr="0032117A">
        <w:rPr>
          <w:sz w:val="24"/>
          <w:szCs w:val="24"/>
        </w:rPr>
        <w:t>richiest</w:t>
      </w:r>
      <w:r w:rsidR="00C630DE" w:rsidRPr="0032117A">
        <w:rPr>
          <w:sz w:val="24"/>
          <w:szCs w:val="24"/>
        </w:rPr>
        <w:t>a</w:t>
      </w:r>
      <w:r w:rsidR="00D35978" w:rsidRPr="0032117A">
        <w:rPr>
          <w:sz w:val="24"/>
          <w:szCs w:val="24"/>
        </w:rPr>
        <w:t xml:space="preserve"> dal contratto (offerta economica più vantaggiosa o massimo ribasso)</w:t>
      </w:r>
      <w:r w:rsidR="00C630DE" w:rsidRPr="0032117A">
        <w:rPr>
          <w:sz w:val="24"/>
          <w:szCs w:val="24"/>
        </w:rPr>
        <w:t>,</w:t>
      </w:r>
      <w:r w:rsidR="00040B56" w:rsidRPr="0032117A">
        <w:rPr>
          <w:rStyle w:val="Rimandonotaapidipagina"/>
          <w:sz w:val="24"/>
          <w:szCs w:val="24"/>
        </w:rPr>
        <w:footnoteReference w:id="15"/>
      </w:r>
      <w:r w:rsidR="00D35978" w:rsidRPr="0032117A">
        <w:rPr>
          <w:sz w:val="24"/>
          <w:szCs w:val="24"/>
        </w:rPr>
        <w:t xml:space="preserve"> sia </w:t>
      </w:r>
      <w:r w:rsidR="000D2675" w:rsidRPr="0032117A">
        <w:rPr>
          <w:sz w:val="24"/>
          <w:szCs w:val="24"/>
        </w:rPr>
        <w:t>in quella, a valle,</w:t>
      </w:r>
      <w:r w:rsidR="00D35978" w:rsidRPr="0032117A">
        <w:rPr>
          <w:sz w:val="24"/>
          <w:szCs w:val="24"/>
        </w:rPr>
        <w:t xml:space="preserve"> della </w:t>
      </w:r>
      <w:r w:rsidR="000D2675" w:rsidRPr="0032117A">
        <w:rPr>
          <w:sz w:val="24"/>
          <w:szCs w:val="24"/>
        </w:rPr>
        <w:t xml:space="preserve">concreta </w:t>
      </w:r>
      <w:r w:rsidR="00D35978" w:rsidRPr="0032117A">
        <w:rPr>
          <w:sz w:val="24"/>
          <w:szCs w:val="24"/>
        </w:rPr>
        <w:t>scelta del contraente.</w:t>
      </w:r>
      <w:r w:rsidRPr="0032117A">
        <w:rPr>
          <w:sz w:val="24"/>
          <w:szCs w:val="24"/>
        </w:rPr>
        <w:t xml:space="preserve">  </w:t>
      </w:r>
      <w:r w:rsidR="00D35978" w:rsidRPr="0032117A">
        <w:rPr>
          <w:sz w:val="24"/>
          <w:szCs w:val="24"/>
        </w:rPr>
        <w:t>Già</w:t>
      </w:r>
      <w:r w:rsidR="000D2675" w:rsidRPr="0032117A">
        <w:rPr>
          <w:sz w:val="24"/>
          <w:szCs w:val="24"/>
        </w:rPr>
        <w:t>;</w:t>
      </w:r>
      <w:r w:rsidR="00D35978" w:rsidRPr="0032117A">
        <w:rPr>
          <w:sz w:val="24"/>
          <w:szCs w:val="24"/>
        </w:rPr>
        <w:t xml:space="preserve"> ma una volta scelto il criterio sulla scorta di quanto </w:t>
      </w:r>
      <w:r w:rsidR="005A5D80" w:rsidRPr="0032117A">
        <w:rPr>
          <w:sz w:val="24"/>
          <w:szCs w:val="24"/>
        </w:rPr>
        <w:t>occorr</w:t>
      </w:r>
      <w:r w:rsidR="00C630DE" w:rsidRPr="0032117A">
        <w:rPr>
          <w:sz w:val="24"/>
          <w:szCs w:val="24"/>
        </w:rPr>
        <w:t>e</w:t>
      </w:r>
      <w:r w:rsidR="00D35978" w:rsidRPr="0032117A">
        <w:rPr>
          <w:sz w:val="24"/>
          <w:szCs w:val="24"/>
        </w:rPr>
        <w:t xml:space="preserve"> all’Amministrazione, in </w:t>
      </w:r>
      <w:r w:rsidR="00C630DE" w:rsidRPr="0032117A">
        <w:rPr>
          <w:sz w:val="24"/>
          <w:szCs w:val="24"/>
        </w:rPr>
        <w:t>qual</w:t>
      </w:r>
      <w:r w:rsidR="00D35978" w:rsidRPr="0032117A">
        <w:rPr>
          <w:sz w:val="24"/>
          <w:szCs w:val="24"/>
        </w:rPr>
        <w:t xml:space="preserve">e modo vanno </w:t>
      </w:r>
      <w:r w:rsidR="00C630DE" w:rsidRPr="0032117A">
        <w:rPr>
          <w:sz w:val="24"/>
          <w:szCs w:val="24"/>
        </w:rPr>
        <w:t xml:space="preserve">scelti ed </w:t>
      </w:r>
      <w:r w:rsidR="00D35978" w:rsidRPr="0032117A">
        <w:rPr>
          <w:sz w:val="24"/>
          <w:szCs w:val="24"/>
        </w:rPr>
        <w:t>articolati gli elementi</w:t>
      </w:r>
      <w:r w:rsidR="00C630DE" w:rsidRPr="0032117A">
        <w:rPr>
          <w:sz w:val="24"/>
          <w:szCs w:val="24"/>
        </w:rPr>
        <w:t xml:space="preserve"> o le categorie</w:t>
      </w:r>
      <w:r w:rsidR="00D35978" w:rsidRPr="0032117A">
        <w:rPr>
          <w:sz w:val="24"/>
          <w:szCs w:val="24"/>
        </w:rPr>
        <w:t xml:space="preserve">? In </w:t>
      </w:r>
      <w:r w:rsidR="00C630DE" w:rsidRPr="0032117A">
        <w:rPr>
          <w:sz w:val="24"/>
          <w:szCs w:val="24"/>
        </w:rPr>
        <w:t>quale</w:t>
      </w:r>
      <w:r w:rsidR="00D35978" w:rsidRPr="0032117A">
        <w:rPr>
          <w:sz w:val="24"/>
          <w:szCs w:val="24"/>
        </w:rPr>
        <w:t xml:space="preserve"> </w:t>
      </w:r>
      <w:r w:rsidR="00C630DE" w:rsidRPr="0032117A">
        <w:rPr>
          <w:sz w:val="24"/>
          <w:szCs w:val="24"/>
        </w:rPr>
        <w:t>ordine</w:t>
      </w:r>
      <w:r w:rsidR="00D35978" w:rsidRPr="0032117A">
        <w:rPr>
          <w:sz w:val="24"/>
          <w:szCs w:val="24"/>
        </w:rPr>
        <w:t xml:space="preserve"> </w:t>
      </w:r>
      <w:r w:rsidR="00C630DE" w:rsidRPr="0032117A">
        <w:rPr>
          <w:sz w:val="24"/>
          <w:szCs w:val="24"/>
        </w:rPr>
        <w:t xml:space="preserve">decrescente </w:t>
      </w:r>
      <w:r w:rsidR="00D35978" w:rsidRPr="0032117A">
        <w:rPr>
          <w:sz w:val="24"/>
          <w:szCs w:val="24"/>
        </w:rPr>
        <w:t xml:space="preserve">vanno elencati? Quali punteggi </w:t>
      </w:r>
      <w:r w:rsidR="00C630DE" w:rsidRPr="0032117A">
        <w:rPr>
          <w:sz w:val="24"/>
          <w:szCs w:val="24"/>
        </w:rPr>
        <w:t xml:space="preserve">massimi vanno </w:t>
      </w:r>
      <w:r w:rsidR="00D35978" w:rsidRPr="0032117A">
        <w:rPr>
          <w:sz w:val="24"/>
          <w:szCs w:val="24"/>
        </w:rPr>
        <w:t>indica</w:t>
      </w:r>
      <w:r w:rsidR="00C630DE" w:rsidRPr="0032117A">
        <w:rPr>
          <w:sz w:val="24"/>
          <w:szCs w:val="24"/>
        </w:rPr>
        <w:t>t</w:t>
      </w:r>
      <w:r w:rsidR="00D35978" w:rsidRPr="0032117A">
        <w:rPr>
          <w:sz w:val="24"/>
          <w:szCs w:val="24"/>
        </w:rPr>
        <w:t xml:space="preserve">e </w:t>
      </w:r>
      <w:r w:rsidR="001136C5" w:rsidRPr="0032117A">
        <w:rPr>
          <w:sz w:val="24"/>
          <w:szCs w:val="24"/>
        </w:rPr>
        <w:t>le varie categorie o</w:t>
      </w:r>
      <w:r w:rsidR="00D35978" w:rsidRPr="0032117A">
        <w:rPr>
          <w:sz w:val="24"/>
          <w:szCs w:val="24"/>
        </w:rPr>
        <w:t xml:space="preserve"> element</w:t>
      </w:r>
      <w:r w:rsidR="001136C5" w:rsidRPr="0032117A">
        <w:rPr>
          <w:sz w:val="24"/>
          <w:szCs w:val="24"/>
        </w:rPr>
        <w:t>i</w:t>
      </w:r>
      <w:r w:rsidR="00FB05D3" w:rsidRPr="0032117A">
        <w:rPr>
          <w:sz w:val="24"/>
          <w:szCs w:val="24"/>
        </w:rPr>
        <w:t xml:space="preserve"> (o sub-element</w:t>
      </w:r>
      <w:r w:rsidR="001136C5" w:rsidRPr="0032117A">
        <w:rPr>
          <w:sz w:val="24"/>
          <w:szCs w:val="24"/>
        </w:rPr>
        <w:t>i</w:t>
      </w:r>
      <w:r w:rsidR="00FB05D3" w:rsidRPr="0032117A">
        <w:rPr>
          <w:sz w:val="24"/>
          <w:szCs w:val="24"/>
        </w:rPr>
        <w:t>, che possied</w:t>
      </w:r>
      <w:r w:rsidR="001136C5" w:rsidRPr="0032117A">
        <w:rPr>
          <w:sz w:val="24"/>
          <w:szCs w:val="24"/>
        </w:rPr>
        <w:t xml:space="preserve">ono </w:t>
      </w:r>
      <w:r w:rsidR="00FB05D3" w:rsidRPr="0032117A">
        <w:rPr>
          <w:sz w:val="24"/>
          <w:szCs w:val="24"/>
        </w:rPr>
        <w:t>spesso carattere di non omogeneità)</w:t>
      </w:r>
      <w:r w:rsidR="00D35978" w:rsidRPr="0032117A">
        <w:rPr>
          <w:sz w:val="24"/>
          <w:szCs w:val="24"/>
        </w:rPr>
        <w:t xml:space="preserve">? </w:t>
      </w:r>
      <w:r w:rsidR="00C630DE" w:rsidRPr="0032117A">
        <w:rPr>
          <w:sz w:val="24"/>
          <w:szCs w:val="24"/>
        </w:rPr>
        <w:t>I</w:t>
      </w:r>
      <w:r w:rsidR="00D35978" w:rsidRPr="0032117A">
        <w:rPr>
          <w:sz w:val="24"/>
          <w:szCs w:val="24"/>
        </w:rPr>
        <w:t>nfine, e non da ultimo, come attribuire i punteggi</w:t>
      </w:r>
      <w:r w:rsidR="00FB05D3" w:rsidRPr="0032117A">
        <w:rPr>
          <w:sz w:val="24"/>
          <w:szCs w:val="24"/>
        </w:rPr>
        <w:t xml:space="preserve"> in modo non opinabile</w:t>
      </w:r>
      <w:r w:rsidR="00D35978" w:rsidRPr="0032117A">
        <w:rPr>
          <w:sz w:val="24"/>
          <w:szCs w:val="24"/>
        </w:rPr>
        <w:t xml:space="preserve"> ai singoli concorrenti per </w:t>
      </w:r>
      <w:r w:rsidR="000D152F" w:rsidRPr="0032117A">
        <w:rPr>
          <w:sz w:val="24"/>
          <w:szCs w:val="24"/>
        </w:rPr>
        <w:t>aggiudicare</w:t>
      </w:r>
      <w:r w:rsidR="00D35978" w:rsidRPr="0032117A">
        <w:rPr>
          <w:sz w:val="24"/>
          <w:szCs w:val="24"/>
        </w:rPr>
        <w:t xml:space="preserve"> l’offerta che presenta il miglior rapporto qualità/prezzo?</w:t>
      </w:r>
    </w:p>
    <w:p w:rsidR="002E5127" w:rsidRPr="0032117A" w:rsidRDefault="00C630DE" w:rsidP="00597D1C">
      <w:pPr>
        <w:spacing w:after="0" w:line="360" w:lineRule="auto"/>
        <w:jc w:val="both"/>
        <w:rPr>
          <w:sz w:val="24"/>
          <w:szCs w:val="24"/>
        </w:rPr>
      </w:pPr>
      <w:r w:rsidRPr="0032117A">
        <w:rPr>
          <w:sz w:val="24"/>
          <w:szCs w:val="24"/>
        </w:rPr>
        <w:t xml:space="preserve">Più volte </w:t>
      </w:r>
      <w:r w:rsidR="009714B6" w:rsidRPr="0032117A">
        <w:rPr>
          <w:sz w:val="24"/>
          <w:szCs w:val="24"/>
        </w:rPr>
        <w:t>è stata</w:t>
      </w:r>
      <w:r w:rsidR="004F0C8E" w:rsidRPr="0032117A">
        <w:rPr>
          <w:sz w:val="24"/>
          <w:szCs w:val="24"/>
        </w:rPr>
        <w:t>, infatti,</w:t>
      </w:r>
      <w:r w:rsidR="009714B6" w:rsidRPr="0032117A">
        <w:rPr>
          <w:sz w:val="24"/>
          <w:szCs w:val="24"/>
        </w:rPr>
        <w:t xml:space="preserve"> evidenziata la preoccupazione circa “</w:t>
      </w:r>
      <w:r w:rsidR="009714B6" w:rsidRPr="0032117A">
        <w:rPr>
          <w:i/>
          <w:sz w:val="24"/>
          <w:szCs w:val="24"/>
        </w:rPr>
        <w:t>la difficoltà di gestire una procedura di questo tipo, che richiede elevatissime professionalità tecniche, costi aggiuntivi ed una dilatazione dei tempi di conclusione dei procedimenti che può alimentare il contenzioso</w:t>
      </w:r>
      <w:r w:rsidR="004F0C8E" w:rsidRPr="0032117A">
        <w:rPr>
          <w:i/>
          <w:sz w:val="24"/>
          <w:szCs w:val="24"/>
        </w:rPr>
        <w:t>”.</w:t>
      </w:r>
      <w:r w:rsidR="009714B6" w:rsidRPr="0032117A">
        <w:rPr>
          <w:rStyle w:val="Rimandonotaapidipagina"/>
          <w:sz w:val="24"/>
          <w:szCs w:val="24"/>
        </w:rPr>
        <w:footnoteReference w:id="16"/>
      </w:r>
      <w:r w:rsidR="009714B6" w:rsidRPr="0032117A">
        <w:rPr>
          <w:sz w:val="24"/>
          <w:szCs w:val="24"/>
        </w:rPr>
        <w:t xml:space="preserve">  </w:t>
      </w:r>
    </w:p>
    <w:p w:rsidR="002E5127" w:rsidRPr="0032117A" w:rsidRDefault="002E5127" w:rsidP="00597D1C">
      <w:pPr>
        <w:spacing w:after="0" w:line="360" w:lineRule="auto"/>
        <w:jc w:val="both"/>
        <w:rPr>
          <w:sz w:val="24"/>
          <w:szCs w:val="24"/>
        </w:rPr>
      </w:pPr>
      <w:r w:rsidRPr="0032117A">
        <w:rPr>
          <w:sz w:val="24"/>
          <w:szCs w:val="24"/>
        </w:rPr>
        <w:t xml:space="preserve">Il legislatore </w:t>
      </w:r>
      <w:r w:rsidR="005A5D80" w:rsidRPr="0032117A">
        <w:rPr>
          <w:sz w:val="24"/>
          <w:szCs w:val="24"/>
        </w:rPr>
        <w:t xml:space="preserve">ha </w:t>
      </w:r>
      <w:r w:rsidR="00FB05D3" w:rsidRPr="0032117A">
        <w:rPr>
          <w:sz w:val="24"/>
          <w:szCs w:val="24"/>
        </w:rPr>
        <w:t>cerc</w:t>
      </w:r>
      <w:r w:rsidR="005A5D80" w:rsidRPr="0032117A">
        <w:rPr>
          <w:sz w:val="24"/>
          <w:szCs w:val="24"/>
        </w:rPr>
        <w:t>ato</w:t>
      </w:r>
      <w:r w:rsidR="00FB05D3" w:rsidRPr="0032117A">
        <w:rPr>
          <w:sz w:val="24"/>
          <w:szCs w:val="24"/>
        </w:rPr>
        <w:t xml:space="preserve"> di </w:t>
      </w:r>
      <w:r w:rsidR="007E3542" w:rsidRPr="0032117A">
        <w:rPr>
          <w:sz w:val="24"/>
          <w:szCs w:val="24"/>
        </w:rPr>
        <w:t xml:space="preserve">fornire </w:t>
      </w:r>
      <w:r w:rsidRPr="0032117A">
        <w:rPr>
          <w:sz w:val="24"/>
          <w:szCs w:val="24"/>
        </w:rPr>
        <w:t>un ausilio utile per ridurre i margini di discrezionalità</w:t>
      </w:r>
      <w:r w:rsidR="00454374" w:rsidRPr="0032117A">
        <w:rPr>
          <w:sz w:val="24"/>
          <w:szCs w:val="24"/>
        </w:rPr>
        <w:t xml:space="preserve"> tecnica</w:t>
      </w:r>
      <w:r w:rsidR="007E3542" w:rsidRPr="0032117A">
        <w:rPr>
          <w:sz w:val="24"/>
          <w:szCs w:val="24"/>
        </w:rPr>
        <w:t>,</w:t>
      </w:r>
      <w:r w:rsidRPr="0032117A">
        <w:rPr>
          <w:sz w:val="24"/>
          <w:szCs w:val="24"/>
        </w:rPr>
        <w:t xml:space="preserve"> introducendo co</w:t>
      </w:r>
      <w:r w:rsidR="006002C4" w:rsidRPr="0032117A">
        <w:rPr>
          <w:sz w:val="24"/>
          <w:szCs w:val="24"/>
        </w:rPr>
        <w:t>n l’art. 283 del Regolamento,</w:t>
      </w:r>
      <w:r w:rsidRPr="0032117A">
        <w:rPr>
          <w:sz w:val="24"/>
          <w:szCs w:val="24"/>
        </w:rPr>
        <w:t xml:space="preserve"> approvato con d.P.R. n. 207/2010</w:t>
      </w:r>
      <w:r w:rsidR="006002C4" w:rsidRPr="0032117A">
        <w:rPr>
          <w:sz w:val="24"/>
          <w:szCs w:val="24"/>
        </w:rPr>
        <w:t>,</w:t>
      </w:r>
      <w:r w:rsidRPr="0032117A">
        <w:rPr>
          <w:sz w:val="24"/>
          <w:szCs w:val="24"/>
        </w:rPr>
        <w:t xml:space="preserve"> la possibilità che </w:t>
      </w:r>
      <w:r w:rsidRPr="0032117A">
        <w:rPr>
          <w:rStyle w:val="corsivo"/>
          <w:sz w:val="24"/>
          <w:szCs w:val="24"/>
        </w:rPr>
        <w:t>l</w:t>
      </w:r>
      <w:r w:rsidR="000D152F" w:rsidRPr="0032117A">
        <w:rPr>
          <w:rStyle w:val="corsivo"/>
          <w:sz w:val="24"/>
          <w:szCs w:val="24"/>
        </w:rPr>
        <w:t>e</w:t>
      </w:r>
      <w:r w:rsidRPr="0032117A">
        <w:rPr>
          <w:rStyle w:val="corsivo"/>
          <w:sz w:val="24"/>
          <w:szCs w:val="24"/>
        </w:rPr>
        <w:t xml:space="preserve"> commission</w:t>
      </w:r>
      <w:r w:rsidR="000D152F" w:rsidRPr="0032117A">
        <w:rPr>
          <w:rStyle w:val="corsivo"/>
          <w:sz w:val="24"/>
          <w:szCs w:val="24"/>
        </w:rPr>
        <w:t>i</w:t>
      </w:r>
      <w:r w:rsidRPr="0032117A">
        <w:rPr>
          <w:rStyle w:val="corsivo"/>
          <w:sz w:val="24"/>
          <w:szCs w:val="24"/>
        </w:rPr>
        <w:t xml:space="preserve"> valut</w:t>
      </w:r>
      <w:r w:rsidR="007E3542" w:rsidRPr="0032117A">
        <w:rPr>
          <w:rStyle w:val="corsivo"/>
          <w:sz w:val="24"/>
          <w:szCs w:val="24"/>
        </w:rPr>
        <w:t>asser</w:t>
      </w:r>
      <w:r w:rsidR="000D152F" w:rsidRPr="0032117A">
        <w:rPr>
          <w:rStyle w:val="corsivo"/>
          <w:sz w:val="24"/>
          <w:szCs w:val="24"/>
        </w:rPr>
        <w:t>o</w:t>
      </w:r>
      <w:r w:rsidRPr="0032117A">
        <w:rPr>
          <w:rStyle w:val="corsivo"/>
          <w:sz w:val="24"/>
          <w:szCs w:val="24"/>
        </w:rPr>
        <w:t xml:space="preserve"> le offerte tecniche e proced</w:t>
      </w:r>
      <w:r w:rsidR="007E3542" w:rsidRPr="0032117A">
        <w:rPr>
          <w:rStyle w:val="corsivo"/>
          <w:sz w:val="24"/>
          <w:szCs w:val="24"/>
        </w:rPr>
        <w:t>esser</w:t>
      </w:r>
      <w:r w:rsidR="000D152F" w:rsidRPr="0032117A">
        <w:rPr>
          <w:rStyle w:val="corsivo"/>
          <w:sz w:val="24"/>
          <w:szCs w:val="24"/>
        </w:rPr>
        <w:t>o</w:t>
      </w:r>
      <w:r w:rsidRPr="0032117A">
        <w:rPr>
          <w:rStyle w:val="corsivo"/>
          <w:sz w:val="24"/>
          <w:szCs w:val="24"/>
        </w:rPr>
        <w:t xml:space="preserve"> all</w:t>
      </w:r>
      <w:r w:rsidR="000D152F" w:rsidRPr="0032117A">
        <w:rPr>
          <w:rStyle w:val="corsivo"/>
          <w:sz w:val="24"/>
          <w:szCs w:val="24"/>
        </w:rPr>
        <w:t>’</w:t>
      </w:r>
      <w:r w:rsidRPr="0032117A">
        <w:rPr>
          <w:rStyle w:val="corsivo"/>
          <w:sz w:val="24"/>
          <w:szCs w:val="24"/>
        </w:rPr>
        <w:t>assegnazione dei relativi punteggi applicando i criteri e le formule indicati nel bando o nella lettera di invito secondo quanto previsto ne</w:t>
      </w:r>
      <w:r w:rsidR="009C132C" w:rsidRPr="0032117A">
        <w:rPr>
          <w:rStyle w:val="corsivo"/>
          <w:sz w:val="24"/>
          <w:szCs w:val="24"/>
        </w:rPr>
        <w:t xml:space="preserve">gli </w:t>
      </w:r>
      <w:r w:rsidRPr="0032117A">
        <w:rPr>
          <w:rStyle w:val="corsivo"/>
          <w:sz w:val="24"/>
          <w:szCs w:val="24"/>
        </w:rPr>
        <w:t>allegat</w:t>
      </w:r>
      <w:r w:rsidR="009C132C" w:rsidRPr="0032117A">
        <w:rPr>
          <w:rStyle w:val="corsivo"/>
          <w:sz w:val="24"/>
          <w:szCs w:val="24"/>
        </w:rPr>
        <w:t>i</w:t>
      </w:r>
      <w:r w:rsidR="00D55E2E" w:rsidRPr="0032117A">
        <w:rPr>
          <w:rStyle w:val="corsivo"/>
          <w:sz w:val="24"/>
          <w:szCs w:val="24"/>
        </w:rPr>
        <w:t xml:space="preserve"> G (</w:t>
      </w:r>
      <w:r w:rsidR="009C132C" w:rsidRPr="0032117A">
        <w:rPr>
          <w:rStyle w:val="corsivo"/>
          <w:sz w:val="24"/>
          <w:szCs w:val="24"/>
        </w:rPr>
        <w:t>per i lavori)</w:t>
      </w:r>
      <w:r w:rsidR="006002C4" w:rsidRPr="0032117A">
        <w:rPr>
          <w:rStyle w:val="corsivo"/>
          <w:sz w:val="24"/>
          <w:szCs w:val="24"/>
        </w:rPr>
        <w:t>,</w:t>
      </w:r>
      <w:r w:rsidR="00D55E2E" w:rsidRPr="0032117A">
        <w:rPr>
          <w:rStyle w:val="corsivo"/>
          <w:sz w:val="24"/>
          <w:szCs w:val="24"/>
        </w:rPr>
        <w:t xml:space="preserve"> M (per i servizi tecnici)</w:t>
      </w:r>
      <w:r w:rsidR="00BB6A4F" w:rsidRPr="0032117A">
        <w:rPr>
          <w:rStyle w:val="corsivo"/>
          <w:sz w:val="24"/>
          <w:szCs w:val="24"/>
        </w:rPr>
        <w:t xml:space="preserve"> e P (per i servizi diversi da quelli tecnici e d</w:t>
      </w:r>
      <w:r w:rsidR="004F0C8E" w:rsidRPr="0032117A">
        <w:rPr>
          <w:rStyle w:val="corsivo"/>
          <w:sz w:val="24"/>
          <w:szCs w:val="24"/>
        </w:rPr>
        <w:t>a</w:t>
      </w:r>
      <w:r w:rsidR="00BB6A4F" w:rsidRPr="0032117A">
        <w:rPr>
          <w:rStyle w:val="corsivo"/>
          <w:sz w:val="24"/>
          <w:szCs w:val="24"/>
        </w:rPr>
        <w:t>lle forniture)</w:t>
      </w:r>
      <w:r w:rsidR="005A5D80" w:rsidRPr="0032117A">
        <w:rPr>
          <w:rStyle w:val="Rimandonotaapidipagina"/>
          <w:sz w:val="24"/>
          <w:szCs w:val="24"/>
        </w:rPr>
        <w:footnoteReference w:id="17"/>
      </w:r>
      <w:r w:rsidRPr="0032117A">
        <w:rPr>
          <w:sz w:val="24"/>
          <w:szCs w:val="24"/>
        </w:rPr>
        <w:t>. Ne consegue</w:t>
      </w:r>
      <w:r w:rsidR="000D152F" w:rsidRPr="0032117A">
        <w:rPr>
          <w:sz w:val="24"/>
          <w:szCs w:val="24"/>
        </w:rPr>
        <w:t>, a titolo esemplificativo,</w:t>
      </w:r>
      <w:r w:rsidRPr="0032117A">
        <w:rPr>
          <w:sz w:val="24"/>
          <w:szCs w:val="24"/>
        </w:rPr>
        <w:t xml:space="preserve"> </w:t>
      </w:r>
      <w:r w:rsidR="005A5D80" w:rsidRPr="0032117A">
        <w:rPr>
          <w:sz w:val="24"/>
          <w:szCs w:val="24"/>
        </w:rPr>
        <w:t xml:space="preserve">che </w:t>
      </w:r>
      <w:r w:rsidRPr="0032117A">
        <w:rPr>
          <w:sz w:val="24"/>
          <w:szCs w:val="24"/>
        </w:rPr>
        <w:t>il predetto Allegato P, nell</w:t>
      </w:r>
      <w:r w:rsidR="000D152F" w:rsidRPr="0032117A">
        <w:rPr>
          <w:sz w:val="24"/>
          <w:szCs w:val="24"/>
        </w:rPr>
        <w:t>’</w:t>
      </w:r>
      <w:r w:rsidRPr="0032117A">
        <w:rPr>
          <w:sz w:val="24"/>
          <w:szCs w:val="24"/>
        </w:rPr>
        <w:t xml:space="preserve">individuare alcuni </w:t>
      </w:r>
      <w:r w:rsidRPr="0032117A">
        <w:rPr>
          <w:rStyle w:val="resultlisthighlightterm"/>
          <w:sz w:val="24"/>
          <w:szCs w:val="24"/>
        </w:rPr>
        <w:t>metodi</w:t>
      </w:r>
      <w:r w:rsidRPr="0032117A">
        <w:rPr>
          <w:sz w:val="24"/>
          <w:szCs w:val="24"/>
        </w:rPr>
        <w:t xml:space="preserve">, da indicare </w:t>
      </w:r>
      <w:r w:rsidR="00EC2FEA" w:rsidRPr="0032117A">
        <w:rPr>
          <w:sz w:val="24"/>
          <w:szCs w:val="24"/>
        </w:rPr>
        <w:t xml:space="preserve">previamente </w:t>
      </w:r>
      <w:r w:rsidRPr="0032117A">
        <w:rPr>
          <w:sz w:val="24"/>
          <w:szCs w:val="24"/>
        </w:rPr>
        <w:t>nel bando di gara o nella lettera di invito, mediante i quali la stazione appaltante può effettuare il calcolo dell</w:t>
      </w:r>
      <w:r w:rsidR="000D152F" w:rsidRPr="0032117A">
        <w:rPr>
          <w:sz w:val="24"/>
          <w:szCs w:val="24"/>
        </w:rPr>
        <w:t>’</w:t>
      </w:r>
      <w:r w:rsidRPr="0032117A">
        <w:rPr>
          <w:sz w:val="24"/>
          <w:szCs w:val="24"/>
        </w:rPr>
        <w:t xml:space="preserve">offerta economicamente più vantaggiosa, stabilisce al punto II, lett. b) che, per quanto riguarda </w:t>
      </w:r>
      <w:r w:rsidR="00EC2FEA" w:rsidRPr="0032117A">
        <w:rPr>
          <w:sz w:val="24"/>
          <w:szCs w:val="24"/>
        </w:rPr>
        <w:t>l’</w:t>
      </w:r>
      <w:r w:rsidRPr="0032117A">
        <w:rPr>
          <w:sz w:val="24"/>
          <w:szCs w:val="24"/>
        </w:rPr>
        <w:t>element</w:t>
      </w:r>
      <w:r w:rsidR="00EC2FEA" w:rsidRPr="0032117A">
        <w:rPr>
          <w:sz w:val="24"/>
          <w:szCs w:val="24"/>
        </w:rPr>
        <w:t>o</w:t>
      </w:r>
      <w:r w:rsidRPr="0032117A">
        <w:rPr>
          <w:sz w:val="24"/>
          <w:szCs w:val="24"/>
        </w:rPr>
        <w:t xml:space="preserve"> di valutazione di natura quantitativa</w:t>
      </w:r>
      <w:r w:rsidR="00EC2FEA" w:rsidRPr="0032117A">
        <w:rPr>
          <w:sz w:val="24"/>
          <w:szCs w:val="24"/>
        </w:rPr>
        <w:t>,</w:t>
      </w:r>
      <w:r w:rsidRPr="0032117A">
        <w:rPr>
          <w:sz w:val="24"/>
          <w:szCs w:val="24"/>
        </w:rPr>
        <w:t xml:space="preserve"> quale il prezzo, può essere utilizzata la formula V(a)i = Ra/Rmax</w:t>
      </w:r>
      <w:r w:rsidR="006002C4" w:rsidRPr="0032117A">
        <w:rPr>
          <w:rStyle w:val="Rimandonotaapidipagina"/>
          <w:sz w:val="24"/>
          <w:szCs w:val="24"/>
        </w:rPr>
        <w:footnoteReference w:id="18"/>
      </w:r>
      <w:r w:rsidRPr="0032117A">
        <w:rPr>
          <w:sz w:val="24"/>
          <w:szCs w:val="24"/>
        </w:rPr>
        <w:t>.</w:t>
      </w:r>
    </w:p>
    <w:p w:rsidR="00D810EA" w:rsidRPr="0032117A" w:rsidRDefault="000E407C" w:rsidP="00597D1C">
      <w:pPr>
        <w:spacing w:after="0" w:line="360" w:lineRule="auto"/>
        <w:jc w:val="both"/>
        <w:rPr>
          <w:sz w:val="24"/>
          <w:szCs w:val="24"/>
        </w:rPr>
      </w:pPr>
      <w:r w:rsidRPr="0032117A">
        <w:rPr>
          <w:sz w:val="24"/>
          <w:szCs w:val="24"/>
        </w:rPr>
        <w:lastRenderedPageBreak/>
        <w:t>Tuttavia, anche tale strumento, correlato ad una sorta di algoritmo</w:t>
      </w:r>
      <w:r w:rsidR="009C132C" w:rsidRPr="0032117A">
        <w:rPr>
          <w:rStyle w:val="Rimandonotaapidipagina"/>
          <w:sz w:val="24"/>
          <w:szCs w:val="24"/>
        </w:rPr>
        <w:footnoteReference w:id="19"/>
      </w:r>
      <w:r w:rsidRPr="0032117A">
        <w:rPr>
          <w:sz w:val="24"/>
          <w:szCs w:val="24"/>
        </w:rPr>
        <w:t xml:space="preserve">, può offrire il fianco a critiche allorquando la distribuzione del punteggio tra i vari elementi, che costituisce </w:t>
      </w:r>
      <w:r w:rsidR="004F0C8E" w:rsidRPr="0032117A">
        <w:rPr>
          <w:sz w:val="24"/>
          <w:szCs w:val="24"/>
        </w:rPr>
        <w:t xml:space="preserve">tipica </w:t>
      </w:r>
      <w:r w:rsidRPr="0032117A">
        <w:rPr>
          <w:sz w:val="24"/>
          <w:szCs w:val="24"/>
        </w:rPr>
        <w:t xml:space="preserve">espressione del potere </w:t>
      </w:r>
      <w:r w:rsidR="004F0C8E" w:rsidRPr="0032117A">
        <w:rPr>
          <w:sz w:val="24"/>
          <w:szCs w:val="24"/>
        </w:rPr>
        <w:t xml:space="preserve">tecnico </w:t>
      </w:r>
      <w:r w:rsidRPr="0032117A">
        <w:rPr>
          <w:sz w:val="24"/>
          <w:szCs w:val="24"/>
        </w:rPr>
        <w:t>discrezionale, non è equilibrata</w:t>
      </w:r>
      <w:r w:rsidR="000D152F" w:rsidRPr="0032117A">
        <w:rPr>
          <w:rStyle w:val="Rimandonotaapidipagina"/>
          <w:sz w:val="24"/>
          <w:szCs w:val="24"/>
        </w:rPr>
        <w:footnoteReference w:id="20"/>
      </w:r>
      <w:r w:rsidRPr="0032117A">
        <w:rPr>
          <w:sz w:val="24"/>
          <w:szCs w:val="24"/>
        </w:rPr>
        <w:t>, sino a cadere nell’i</w:t>
      </w:r>
      <w:r w:rsidR="007E3542" w:rsidRPr="0032117A">
        <w:rPr>
          <w:sz w:val="24"/>
          <w:szCs w:val="24"/>
        </w:rPr>
        <w:t>llogicit</w:t>
      </w:r>
      <w:r w:rsidRPr="0032117A">
        <w:rPr>
          <w:sz w:val="24"/>
          <w:szCs w:val="24"/>
        </w:rPr>
        <w:t xml:space="preserve">à e </w:t>
      </w:r>
      <w:r w:rsidR="007E3542" w:rsidRPr="0032117A">
        <w:rPr>
          <w:sz w:val="24"/>
          <w:szCs w:val="24"/>
        </w:rPr>
        <w:t>nell’</w:t>
      </w:r>
      <w:r w:rsidRPr="0032117A">
        <w:rPr>
          <w:sz w:val="24"/>
          <w:szCs w:val="24"/>
        </w:rPr>
        <w:t>irragionevolezza. Il rischio è che le commiss</w:t>
      </w:r>
      <w:r w:rsidR="00D35F9C" w:rsidRPr="0032117A">
        <w:rPr>
          <w:sz w:val="24"/>
          <w:szCs w:val="24"/>
        </w:rPr>
        <w:t>i</w:t>
      </w:r>
      <w:r w:rsidRPr="0032117A">
        <w:rPr>
          <w:sz w:val="24"/>
          <w:szCs w:val="24"/>
        </w:rPr>
        <w:t xml:space="preserve">oni giudicatrici, spinte da una certa indeterminatezza delle indicazioni contenute nel bando, elaborino </w:t>
      </w:r>
      <w:r w:rsidR="004F0C8E" w:rsidRPr="0032117A">
        <w:rPr>
          <w:sz w:val="24"/>
          <w:szCs w:val="24"/>
        </w:rPr>
        <w:t xml:space="preserve">autonomamente </w:t>
      </w:r>
      <w:r w:rsidRPr="0032117A">
        <w:rPr>
          <w:sz w:val="24"/>
          <w:szCs w:val="24"/>
        </w:rPr>
        <w:t>delle sottovoci che, invece</w:t>
      </w:r>
      <w:r w:rsidR="00EC2FEA" w:rsidRPr="0032117A">
        <w:rPr>
          <w:sz w:val="24"/>
          <w:szCs w:val="24"/>
        </w:rPr>
        <w:t>,</w:t>
      </w:r>
      <w:r w:rsidRPr="0032117A">
        <w:rPr>
          <w:sz w:val="24"/>
          <w:szCs w:val="24"/>
        </w:rPr>
        <w:t xml:space="preserve"> dovrebbero essere note ai concorrenti prima della presentazione delle offerte. </w:t>
      </w:r>
      <w:r w:rsidR="00D35F9C" w:rsidRPr="0032117A">
        <w:rPr>
          <w:sz w:val="24"/>
          <w:szCs w:val="24"/>
        </w:rPr>
        <w:t xml:space="preserve">Del resto, </w:t>
      </w:r>
      <w:r w:rsidR="00454374" w:rsidRPr="0032117A">
        <w:rPr>
          <w:sz w:val="24"/>
          <w:szCs w:val="24"/>
        </w:rPr>
        <w:t>que</w:t>
      </w:r>
      <w:r w:rsidR="00EC2FEA" w:rsidRPr="0032117A">
        <w:rPr>
          <w:sz w:val="24"/>
          <w:szCs w:val="24"/>
        </w:rPr>
        <w:t>l</w:t>
      </w:r>
      <w:r w:rsidR="00D35F9C" w:rsidRPr="0032117A">
        <w:rPr>
          <w:sz w:val="24"/>
          <w:szCs w:val="24"/>
        </w:rPr>
        <w:t xml:space="preserve"> margine di discrezionalità che le commissioni si erano</w:t>
      </w:r>
      <w:r w:rsidR="000D152F" w:rsidRPr="0032117A">
        <w:rPr>
          <w:sz w:val="24"/>
          <w:szCs w:val="24"/>
        </w:rPr>
        <w:t xml:space="preserve"> viste </w:t>
      </w:r>
      <w:r w:rsidR="00D35F9C" w:rsidRPr="0032117A">
        <w:rPr>
          <w:sz w:val="24"/>
          <w:szCs w:val="24"/>
        </w:rPr>
        <w:t>attribui</w:t>
      </w:r>
      <w:r w:rsidR="000D152F" w:rsidRPr="0032117A">
        <w:rPr>
          <w:sz w:val="24"/>
          <w:szCs w:val="24"/>
        </w:rPr>
        <w:t>r</w:t>
      </w:r>
      <w:r w:rsidR="00D35F9C" w:rsidRPr="0032117A">
        <w:rPr>
          <w:sz w:val="24"/>
          <w:szCs w:val="24"/>
        </w:rPr>
        <w:t xml:space="preserve">e </w:t>
      </w:r>
      <w:r w:rsidR="000D152F" w:rsidRPr="0032117A">
        <w:rPr>
          <w:sz w:val="24"/>
          <w:szCs w:val="24"/>
        </w:rPr>
        <w:t>dal</w:t>
      </w:r>
      <w:r w:rsidR="00D35F9C" w:rsidRPr="0032117A">
        <w:rPr>
          <w:sz w:val="24"/>
          <w:szCs w:val="24"/>
        </w:rPr>
        <w:t>l’art. 83, comma 4 (terzo periodo)</w:t>
      </w:r>
      <w:r w:rsidR="000D152F" w:rsidRPr="0032117A">
        <w:rPr>
          <w:sz w:val="24"/>
          <w:szCs w:val="24"/>
        </w:rPr>
        <w:t>,</w:t>
      </w:r>
      <w:r w:rsidR="00D35F9C" w:rsidRPr="0032117A">
        <w:rPr>
          <w:sz w:val="24"/>
          <w:szCs w:val="24"/>
        </w:rPr>
        <w:t xml:space="preserve"> del previgente Codice, è stato abolito dal d.lgs. n. 152 dell’11</w:t>
      </w:r>
      <w:r w:rsidR="000D152F" w:rsidRPr="0032117A">
        <w:rPr>
          <w:sz w:val="24"/>
          <w:szCs w:val="24"/>
        </w:rPr>
        <w:t xml:space="preserve"> settembre </w:t>
      </w:r>
      <w:r w:rsidR="00D35F9C" w:rsidRPr="0032117A">
        <w:rPr>
          <w:sz w:val="24"/>
          <w:szCs w:val="24"/>
        </w:rPr>
        <w:t>2008</w:t>
      </w:r>
      <w:r w:rsidR="00EC2FEA" w:rsidRPr="0032117A">
        <w:rPr>
          <w:sz w:val="24"/>
          <w:szCs w:val="24"/>
        </w:rPr>
        <w:t>, che,</w:t>
      </w:r>
      <w:r w:rsidR="00D35F9C" w:rsidRPr="0032117A">
        <w:rPr>
          <w:sz w:val="24"/>
          <w:szCs w:val="24"/>
        </w:rPr>
        <w:t xml:space="preserve"> in adesione alle indicazioni della giurisprudenza comunitaria</w:t>
      </w:r>
      <w:r w:rsidR="000D152F" w:rsidRPr="0032117A">
        <w:rPr>
          <w:rStyle w:val="Rimandonotaapidipagina"/>
          <w:sz w:val="24"/>
          <w:szCs w:val="24"/>
        </w:rPr>
        <w:footnoteReference w:id="21"/>
      </w:r>
      <w:r w:rsidR="00D35F9C" w:rsidRPr="0032117A">
        <w:rPr>
          <w:sz w:val="24"/>
          <w:szCs w:val="24"/>
        </w:rPr>
        <w:t xml:space="preserve">, </w:t>
      </w:r>
      <w:r w:rsidR="00EC2FEA" w:rsidRPr="0032117A">
        <w:rPr>
          <w:sz w:val="24"/>
          <w:szCs w:val="24"/>
        </w:rPr>
        <w:t xml:space="preserve">ha </w:t>
      </w:r>
      <w:r w:rsidR="004F0C8E" w:rsidRPr="0032117A">
        <w:rPr>
          <w:sz w:val="24"/>
          <w:szCs w:val="24"/>
        </w:rPr>
        <w:t>statuito</w:t>
      </w:r>
      <w:r w:rsidR="00EC2FEA" w:rsidRPr="0032117A">
        <w:rPr>
          <w:sz w:val="24"/>
          <w:szCs w:val="24"/>
        </w:rPr>
        <w:t xml:space="preserve"> che spetta esclusivamente a</w:t>
      </w:r>
      <w:r w:rsidR="00D35F9C" w:rsidRPr="0032117A">
        <w:rPr>
          <w:sz w:val="24"/>
          <w:szCs w:val="24"/>
        </w:rPr>
        <w:t>l bando la</w:t>
      </w:r>
      <w:r w:rsidR="00EC2FEA" w:rsidRPr="0032117A">
        <w:rPr>
          <w:sz w:val="24"/>
          <w:szCs w:val="24"/>
        </w:rPr>
        <w:t xml:space="preserve"> previa,</w:t>
      </w:r>
      <w:r w:rsidR="00D35F9C" w:rsidRPr="0032117A">
        <w:rPr>
          <w:sz w:val="24"/>
          <w:szCs w:val="24"/>
        </w:rPr>
        <w:t xml:space="preserve"> puntuale determinazione dei criteri di ponderazione </w:t>
      </w:r>
      <w:r w:rsidR="004F0C8E" w:rsidRPr="0032117A">
        <w:rPr>
          <w:sz w:val="24"/>
          <w:szCs w:val="24"/>
        </w:rPr>
        <w:t xml:space="preserve">e </w:t>
      </w:r>
      <w:r w:rsidR="00D35F9C" w:rsidRPr="0032117A">
        <w:rPr>
          <w:sz w:val="24"/>
          <w:szCs w:val="24"/>
        </w:rPr>
        <w:t>di attribuzione del punteggio.</w:t>
      </w:r>
      <w:r w:rsidR="00556525" w:rsidRPr="0032117A">
        <w:rPr>
          <w:sz w:val="24"/>
          <w:szCs w:val="24"/>
        </w:rPr>
        <w:t xml:space="preserve"> </w:t>
      </w:r>
      <w:r w:rsidR="004F0C8E" w:rsidRPr="0032117A">
        <w:rPr>
          <w:sz w:val="24"/>
          <w:szCs w:val="24"/>
        </w:rPr>
        <w:t>Senonché</w:t>
      </w:r>
      <w:r w:rsidR="00556525" w:rsidRPr="0032117A">
        <w:rPr>
          <w:sz w:val="24"/>
          <w:szCs w:val="24"/>
        </w:rPr>
        <w:t>, è apparso che l’abolizione di questa possibilità offerta alle commissioni giudicatrici di determinare</w:t>
      </w:r>
      <w:r w:rsidR="00EC2FEA" w:rsidRPr="0032117A">
        <w:rPr>
          <w:sz w:val="24"/>
          <w:szCs w:val="24"/>
        </w:rPr>
        <w:t xml:space="preserve"> criteri valutativi</w:t>
      </w:r>
      <w:r w:rsidR="00556525" w:rsidRPr="0032117A">
        <w:rPr>
          <w:sz w:val="24"/>
          <w:szCs w:val="24"/>
        </w:rPr>
        <w:t xml:space="preserve">, prima dell’apertura delle buste, possa essere controproducente, nel senso che la mancanza di puntuali e dettagliati parametri prefissati </w:t>
      </w:r>
      <w:r w:rsidR="004F0C8E" w:rsidRPr="0032117A">
        <w:rPr>
          <w:sz w:val="24"/>
          <w:szCs w:val="24"/>
        </w:rPr>
        <w:t xml:space="preserve">dal bando </w:t>
      </w:r>
      <w:r w:rsidR="00556525" w:rsidRPr="0032117A">
        <w:rPr>
          <w:sz w:val="24"/>
          <w:szCs w:val="24"/>
        </w:rPr>
        <w:t xml:space="preserve">e, per questo, vincolanti, </w:t>
      </w:r>
      <w:r w:rsidR="004F0C8E" w:rsidRPr="0032117A">
        <w:rPr>
          <w:sz w:val="24"/>
          <w:szCs w:val="24"/>
        </w:rPr>
        <w:t>d</w:t>
      </w:r>
      <w:r w:rsidR="00556525" w:rsidRPr="0032117A">
        <w:rPr>
          <w:sz w:val="24"/>
          <w:szCs w:val="24"/>
        </w:rPr>
        <w:t>o</w:t>
      </w:r>
      <w:r w:rsidR="004F0C8E" w:rsidRPr="0032117A">
        <w:rPr>
          <w:sz w:val="24"/>
          <w:szCs w:val="24"/>
        </w:rPr>
        <w:t>v</w:t>
      </w:r>
      <w:r w:rsidR="00556525" w:rsidRPr="0032117A">
        <w:rPr>
          <w:sz w:val="24"/>
          <w:szCs w:val="24"/>
        </w:rPr>
        <w:t>rebbe consentire alle stesse di attribuir</w:t>
      </w:r>
      <w:r w:rsidR="00EC2FEA" w:rsidRPr="0032117A">
        <w:rPr>
          <w:sz w:val="24"/>
          <w:szCs w:val="24"/>
        </w:rPr>
        <w:t>si</w:t>
      </w:r>
      <w:r w:rsidR="00556525" w:rsidRPr="0032117A">
        <w:rPr>
          <w:sz w:val="24"/>
          <w:szCs w:val="24"/>
        </w:rPr>
        <w:t xml:space="preserve"> </w:t>
      </w:r>
      <w:r w:rsidR="004F0C8E" w:rsidRPr="0032117A">
        <w:rPr>
          <w:sz w:val="24"/>
          <w:szCs w:val="24"/>
        </w:rPr>
        <w:t xml:space="preserve">il potere di colmare carenze e lacune del bando – purché tale operazione sia effettuata prime dell’apertura delle buste – e consentire così </w:t>
      </w:r>
      <w:r w:rsidR="00556525" w:rsidRPr="0032117A">
        <w:rPr>
          <w:sz w:val="24"/>
          <w:szCs w:val="24"/>
        </w:rPr>
        <w:t>nella fase dello scrutin</w:t>
      </w:r>
      <w:r w:rsidR="004F0C8E" w:rsidRPr="0032117A">
        <w:rPr>
          <w:sz w:val="24"/>
          <w:szCs w:val="24"/>
        </w:rPr>
        <w:t>i</w:t>
      </w:r>
      <w:r w:rsidR="00556525" w:rsidRPr="0032117A">
        <w:rPr>
          <w:sz w:val="24"/>
          <w:szCs w:val="24"/>
        </w:rPr>
        <w:t>o delle offerte e della quantificazione del punteggio afferente a ciascun elemento</w:t>
      </w:r>
      <w:r w:rsidR="00EC2FEA" w:rsidRPr="0032117A">
        <w:rPr>
          <w:sz w:val="24"/>
          <w:szCs w:val="24"/>
        </w:rPr>
        <w:t xml:space="preserve"> </w:t>
      </w:r>
      <w:r w:rsidR="004F0C8E" w:rsidRPr="0032117A">
        <w:rPr>
          <w:sz w:val="24"/>
          <w:szCs w:val="24"/>
        </w:rPr>
        <w:t xml:space="preserve">di attribuire </w:t>
      </w:r>
      <w:r w:rsidR="00EC2FEA" w:rsidRPr="0032117A">
        <w:rPr>
          <w:sz w:val="24"/>
          <w:szCs w:val="24"/>
        </w:rPr>
        <w:t>tre punti in luogo di quattro; cinque invece che sette</w:t>
      </w:r>
      <w:r w:rsidR="004F0C8E" w:rsidRPr="0032117A">
        <w:rPr>
          <w:sz w:val="24"/>
          <w:szCs w:val="24"/>
        </w:rPr>
        <w:t>.</w:t>
      </w:r>
      <w:r w:rsidR="00454374" w:rsidRPr="0032117A">
        <w:rPr>
          <w:rStyle w:val="Rimandonotaapidipagina"/>
          <w:sz w:val="24"/>
          <w:szCs w:val="24"/>
        </w:rPr>
        <w:footnoteReference w:id="22"/>
      </w:r>
      <w:r w:rsidR="00556525" w:rsidRPr="0032117A">
        <w:rPr>
          <w:sz w:val="24"/>
          <w:szCs w:val="24"/>
        </w:rPr>
        <w:t xml:space="preserve">   </w:t>
      </w:r>
    </w:p>
    <w:p w:rsidR="00262783" w:rsidRPr="0032117A" w:rsidRDefault="00C5250E" w:rsidP="00597D1C">
      <w:pPr>
        <w:spacing w:after="0" w:line="360" w:lineRule="auto"/>
        <w:jc w:val="both"/>
        <w:rPr>
          <w:sz w:val="24"/>
          <w:szCs w:val="24"/>
        </w:rPr>
      </w:pPr>
      <w:r w:rsidRPr="0032117A">
        <w:rPr>
          <w:sz w:val="24"/>
          <w:szCs w:val="24"/>
        </w:rPr>
        <w:t xml:space="preserve">La complessità della fattispecie non è stata </w:t>
      </w:r>
      <w:r w:rsidRPr="0032117A">
        <w:rPr>
          <w:i/>
          <w:sz w:val="24"/>
          <w:szCs w:val="24"/>
        </w:rPr>
        <w:t>alleggerita</w:t>
      </w:r>
      <w:r w:rsidRPr="0032117A">
        <w:rPr>
          <w:sz w:val="24"/>
          <w:szCs w:val="24"/>
        </w:rPr>
        <w:t xml:space="preserve"> dalla direttiva </w:t>
      </w:r>
      <w:r w:rsidR="008F0DBE" w:rsidRPr="0032117A">
        <w:rPr>
          <w:sz w:val="24"/>
          <w:szCs w:val="24"/>
        </w:rPr>
        <w:t xml:space="preserve">n. </w:t>
      </w:r>
      <w:r w:rsidRPr="0032117A">
        <w:rPr>
          <w:sz w:val="24"/>
          <w:szCs w:val="24"/>
        </w:rPr>
        <w:t>24/2014</w:t>
      </w:r>
      <w:r w:rsidR="00443B1D" w:rsidRPr="0032117A">
        <w:rPr>
          <w:sz w:val="24"/>
          <w:szCs w:val="24"/>
        </w:rPr>
        <w:t>/UE</w:t>
      </w:r>
      <w:r w:rsidRPr="0032117A">
        <w:rPr>
          <w:sz w:val="24"/>
          <w:szCs w:val="24"/>
        </w:rPr>
        <w:t xml:space="preserve"> e dall’art. 95 del nuovo codice dei contratti pubblici</w:t>
      </w:r>
      <w:r w:rsidR="00EC2FEA" w:rsidRPr="0032117A">
        <w:rPr>
          <w:sz w:val="24"/>
          <w:szCs w:val="24"/>
        </w:rPr>
        <w:t>,</w:t>
      </w:r>
      <w:r w:rsidRPr="0032117A">
        <w:rPr>
          <w:sz w:val="24"/>
          <w:szCs w:val="24"/>
        </w:rPr>
        <w:t xml:space="preserve"> approvato con d.lgs. 18 aprile 2016, n. 50, </w:t>
      </w:r>
      <w:r w:rsidR="005A5D80" w:rsidRPr="0032117A">
        <w:rPr>
          <w:sz w:val="24"/>
          <w:szCs w:val="24"/>
        </w:rPr>
        <w:t xml:space="preserve">il quale, oltre ad </w:t>
      </w:r>
      <w:r w:rsidR="00443B1D" w:rsidRPr="0032117A">
        <w:rPr>
          <w:sz w:val="24"/>
          <w:szCs w:val="24"/>
        </w:rPr>
        <w:t>accorda</w:t>
      </w:r>
      <w:r w:rsidR="005A5D80" w:rsidRPr="0032117A">
        <w:rPr>
          <w:sz w:val="24"/>
          <w:szCs w:val="24"/>
        </w:rPr>
        <w:t>re</w:t>
      </w:r>
      <w:r w:rsidR="00443B1D" w:rsidRPr="0032117A">
        <w:rPr>
          <w:sz w:val="24"/>
          <w:szCs w:val="24"/>
        </w:rPr>
        <w:t xml:space="preserve"> la preferenza </w:t>
      </w:r>
      <w:r w:rsidR="005A5D80" w:rsidRPr="0032117A">
        <w:rPr>
          <w:sz w:val="24"/>
          <w:szCs w:val="24"/>
        </w:rPr>
        <w:t xml:space="preserve">per </w:t>
      </w:r>
      <w:r w:rsidR="00443B1D" w:rsidRPr="0032117A">
        <w:rPr>
          <w:sz w:val="24"/>
          <w:szCs w:val="24"/>
        </w:rPr>
        <w:t xml:space="preserve">l’offerta economicamente più vantaggiosa rispetto al miglior prezzo, </w:t>
      </w:r>
      <w:r w:rsidRPr="0032117A">
        <w:rPr>
          <w:sz w:val="24"/>
          <w:szCs w:val="24"/>
        </w:rPr>
        <w:t>ha introdott</w:t>
      </w:r>
      <w:r w:rsidR="00EC2FEA" w:rsidRPr="0032117A">
        <w:rPr>
          <w:sz w:val="24"/>
          <w:szCs w:val="24"/>
        </w:rPr>
        <w:t>i altri</w:t>
      </w:r>
      <w:r w:rsidR="005A5D80" w:rsidRPr="0032117A">
        <w:rPr>
          <w:sz w:val="24"/>
          <w:szCs w:val="24"/>
        </w:rPr>
        <w:t xml:space="preserve"> elementi</w:t>
      </w:r>
      <w:r w:rsidR="00EC2FEA" w:rsidRPr="0032117A">
        <w:rPr>
          <w:sz w:val="24"/>
          <w:szCs w:val="24"/>
        </w:rPr>
        <w:t xml:space="preserve">, quali gli aspetti ambientali e sociali, nonché la valutazione del costo del ciclo di vita, </w:t>
      </w:r>
      <w:r w:rsidR="004F0C8E" w:rsidRPr="0032117A">
        <w:rPr>
          <w:sz w:val="24"/>
          <w:szCs w:val="24"/>
        </w:rPr>
        <w:t xml:space="preserve">affinché sia </w:t>
      </w:r>
      <w:r w:rsidR="00EC2FEA" w:rsidRPr="0032117A">
        <w:rPr>
          <w:sz w:val="24"/>
          <w:szCs w:val="24"/>
        </w:rPr>
        <w:t>consent</w:t>
      </w:r>
      <w:r w:rsidR="004F0C8E" w:rsidRPr="0032117A">
        <w:rPr>
          <w:sz w:val="24"/>
          <w:szCs w:val="24"/>
        </w:rPr>
        <w:t>ita</w:t>
      </w:r>
      <w:r w:rsidR="00EC2FEA" w:rsidRPr="0032117A">
        <w:rPr>
          <w:sz w:val="24"/>
          <w:szCs w:val="24"/>
        </w:rPr>
        <w:t xml:space="preserve"> la migliore</w:t>
      </w:r>
      <w:r w:rsidRPr="0032117A">
        <w:rPr>
          <w:sz w:val="24"/>
          <w:szCs w:val="24"/>
        </w:rPr>
        <w:t xml:space="preserve"> comparazione </w:t>
      </w:r>
      <w:r w:rsidR="00EC2FEA" w:rsidRPr="0032117A">
        <w:rPr>
          <w:sz w:val="24"/>
          <w:szCs w:val="24"/>
        </w:rPr>
        <w:t>del</w:t>
      </w:r>
      <w:r w:rsidR="00443B1D" w:rsidRPr="0032117A">
        <w:rPr>
          <w:sz w:val="24"/>
          <w:szCs w:val="24"/>
        </w:rPr>
        <w:t>la qualità/prezzo</w:t>
      </w:r>
      <w:r w:rsidRPr="0032117A">
        <w:rPr>
          <w:rStyle w:val="Rimandonotaapidipagina"/>
          <w:sz w:val="24"/>
          <w:szCs w:val="24"/>
        </w:rPr>
        <w:footnoteReference w:id="23"/>
      </w:r>
      <w:r w:rsidRPr="0032117A">
        <w:rPr>
          <w:sz w:val="24"/>
          <w:szCs w:val="24"/>
        </w:rPr>
        <w:t xml:space="preserve">. </w:t>
      </w:r>
      <w:r w:rsidR="00262783" w:rsidRPr="0032117A">
        <w:rPr>
          <w:sz w:val="24"/>
          <w:szCs w:val="24"/>
        </w:rPr>
        <w:t>H</w:t>
      </w:r>
      <w:r w:rsidR="008F0DBE" w:rsidRPr="0032117A">
        <w:rPr>
          <w:sz w:val="24"/>
          <w:szCs w:val="24"/>
        </w:rPr>
        <w:t>a inoltre previsto</w:t>
      </w:r>
      <w:r w:rsidR="00262783" w:rsidRPr="0032117A">
        <w:rPr>
          <w:sz w:val="24"/>
          <w:szCs w:val="24"/>
        </w:rPr>
        <w:t>,</w:t>
      </w:r>
      <w:r w:rsidR="008F0DBE" w:rsidRPr="0032117A">
        <w:rPr>
          <w:sz w:val="24"/>
          <w:szCs w:val="24"/>
        </w:rPr>
        <w:t xml:space="preserve"> da un canto, alcune tipologie di appalti </w:t>
      </w:r>
      <w:r w:rsidR="00FE7683" w:rsidRPr="0032117A">
        <w:rPr>
          <w:sz w:val="24"/>
          <w:szCs w:val="24"/>
        </w:rPr>
        <w:t xml:space="preserve">che </w:t>
      </w:r>
      <w:r w:rsidR="00FE7683" w:rsidRPr="0032117A">
        <w:rPr>
          <w:i/>
          <w:sz w:val="24"/>
          <w:szCs w:val="24"/>
        </w:rPr>
        <w:t>devono</w:t>
      </w:r>
      <w:r w:rsidR="00FE7683" w:rsidRPr="0032117A">
        <w:rPr>
          <w:sz w:val="24"/>
          <w:szCs w:val="24"/>
        </w:rPr>
        <w:t xml:space="preserve"> essere </w:t>
      </w:r>
      <w:r w:rsidR="008F0DBE" w:rsidRPr="0032117A">
        <w:rPr>
          <w:sz w:val="24"/>
          <w:szCs w:val="24"/>
        </w:rPr>
        <w:t>esclusivamente</w:t>
      </w:r>
      <w:r w:rsidR="005A5D80" w:rsidRPr="0032117A">
        <w:rPr>
          <w:sz w:val="24"/>
          <w:szCs w:val="24"/>
        </w:rPr>
        <w:t xml:space="preserve"> aggiudicati</w:t>
      </w:r>
      <w:r w:rsidR="008F0DBE" w:rsidRPr="0032117A">
        <w:rPr>
          <w:sz w:val="24"/>
          <w:szCs w:val="24"/>
        </w:rPr>
        <w:t xml:space="preserve"> sulla base dell’offerta economicamente più vantaggiosa </w:t>
      </w:r>
      <w:r w:rsidR="008F0DBE" w:rsidRPr="0032117A">
        <w:rPr>
          <w:sz w:val="24"/>
          <w:szCs w:val="24"/>
        </w:rPr>
        <w:lastRenderedPageBreak/>
        <w:t xml:space="preserve">individuata sulla base del miglior rapporto qualità/prezzo </w:t>
      </w:r>
      <w:r w:rsidR="00FE7683" w:rsidRPr="0032117A">
        <w:rPr>
          <w:sz w:val="24"/>
          <w:szCs w:val="24"/>
        </w:rPr>
        <w:t>(ad es., i servizi di natura tecnica</w:t>
      </w:r>
      <w:r w:rsidR="005A5D80" w:rsidRPr="0032117A">
        <w:rPr>
          <w:sz w:val="24"/>
          <w:szCs w:val="24"/>
        </w:rPr>
        <w:t>,</w:t>
      </w:r>
      <w:r w:rsidR="00FE7683" w:rsidRPr="0032117A">
        <w:rPr>
          <w:sz w:val="24"/>
          <w:szCs w:val="24"/>
        </w:rPr>
        <w:t xml:space="preserve"> quali i servizi di ingegneria e architettura, i servizi sociali e quelli di ristorazione ospedaliera) </w:t>
      </w:r>
      <w:r w:rsidR="008F0DBE" w:rsidRPr="0032117A">
        <w:rPr>
          <w:sz w:val="24"/>
          <w:szCs w:val="24"/>
        </w:rPr>
        <w:t xml:space="preserve">e, dall’altro, appalti che </w:t>
      </w:r>
      <w:r w:rsidR="008F0DBE" w:rsidRPr="0032117A">
        <w:rPr>
          <w:i/>
          <w:sz w:val="24"/>
          <w:szCs w:val="24"/>
        </w:rPr>
        <w:t>possono</w:t>
      </w:r>
      <w:r w:rsidR="008F0DBE" w:rsidRPr="0032117A">
        <w:rPr>
          <w:sz w:val="24"/>
          <w:szCs w:val="24"/>
        </w:rPr>
        <w:t xml:space="preserve"> essere </w:t>
      </w:r>
      <w:r w:rsidR="005A5D80" w:rsidRPr="0032117A">
        <w:rPr>
          <w:sz w:val="24"/>
          <w:szCs w:val="24"/>
        </w:rPr>
        <w:t xml:space="preserve">anche </w:t>
      </w:r>
      <w:r w:rsidR="008F0DBE" w:rsidRPr="0032117A">
        <w:rPr>
          <w:sz w:val="24"/>
          <w:szCs w:val="24"/>
        </w:rPr>
        <w:t>affidati utilizzando il criterio del massimo ribasso</w:t>
      </w:r>
      <w:r w:rsidR="00FE7683" w:rsidRPr="0032117A">
        <w:rPr>
          <w:sz w:val="24"/>
          <w:szCs w:val="24"/>
        </w:rPr>
        <w:t xml:space="preserve"> (lavori di importo sino a 2 milioni di euro da aggiudicare sulla base di progetti esecutivi; servizi e forniture con caratteristiche standardizzate o le cui condizioni sono definite dal mercato)</w:t>
      </w:r>
      <w:r w:rsidR="008F0DBE" w:rsidRPr="0032117A">
        <w:rPr>
          <w:sz w:val="24"/>
          <w:szCs w:val="24"/>
        </w:rPr>
        <w:t>.</w:t>
      </w:r>
    </w:p>
    <w:p w:rsidR="00F418E1" w:rsidRPr="0032117A" w:rsidRDefault="00F418E1" w:rsidP="00597D1C">
      <w:pPr>
        <w:spacing w:after="0" w:line="360" w:lineRule="auto"/>
        <w:jc w:val="both"/>
        <w:rPr>
          <w:sz w:val="24"/>
          <w:szCs w:val="24"/>
        </w:rPr>
      </w:pPr>
      <w:r w:rsidRPr="0032117A">
        <w:rPr>
          <w:sz w:val="24"/>
          <w:szCs w:val="24"/>
        </w:rPr>
        <w:t xml:space="preserve">La novella codicistica è stata salutata con favore da larga parte della dottrina, in quanto, a differenza del passato, il </w:t>
      </w:r>
      <w:r w:rsidRPr="0032117A">
        <w:rPr>
          <w:i/>
          <w:sz w:val="24"/>
          <w:szCs w:val="24"/>
        </w:rPr>
        <w:t>vantaggio</w:t>
      </w:r>
      <w:r w:rsidRPr="0032117A">
        <w:rPr>
          <w:sz w:val="24"/>
          <w:szCs w:val="24"/>
        </w:rPr>
        <w:t xml:space="preserve"> </w:t>
      </w:r>
      <w:r w:rsidR="004F0C8E" w:rsidRPr="0032117A">
        <w:rPr>
          <w:sz w:val="24"/>
          <w:szCs w:val="24"/>
        </w:rPr>
        <w:t xml:space="preserve">scaturente </w:t>
      </w:r>
      <w:r w:rsidRPr="0032117A">
        <w:rPr>
          <w:sz w:val="24"/>
          <w:szCs w:val="24"/>
        </w:rPr>
        <w:t>d</w:t>
      </w:r>
      <w:r w:rsidR="004F0C8E" w:rsidRPr="0032117A">
        <w:rPr>
          <w:sz w:val="24"/>
          <w:szCs w:val="24"/>
        </w:rPr>
        <w:t>a</w:t>
      </w:r>
      <w:r w:rsidRPr="0032117A">
        <w:rPr>
          <w:sz w:val="24"/>
          <w:szCs w:val="24"/>
        </w:rPr>
        <w:t>ll’offerta non è attribuito tanto alla stazione appaltante, quanto all’intera collettività, posto che sono introdotte categorie di tipo ecologico, quale il costo del ciclo di vita o di smaltimento del prodotto dopo il suo esaurimento</w:t>
      </w:r>
      <w:r w:rsidRPr="0032117A">
        <w:rPr>
          <w:rStyle w:val="Rimandonotaapidipagina"/>
          <w:sz w:val="24"/>
          <w:szCs w:val="24"/>
        </w:rPr>
        <w:footnoteReference w:id="24"/>
      </w:r>
      <w:r w:rsidRPr="0032117A">
        <w:rPr>
          <w:sz w:val="24"/>
          <w:szCs w:val="24"/>
        </w:rPr>
        <w:t xml:space="preserve">. </w:t>
      </w:r>
    </w:p>
    <w:p w:rsidR="008F0DBE" w:rsidRPr="0032117A" w:rsidRDefault="00262783" w:rsidP="00597D1C">
      <w:pPr>
        <w:spacing w:after="0" w:line="360" w:lineRule="auto"/>
        <w:jc w:val="both"/>
        <w:rPr>
          <w:sz w:val="24"/>
          <w:szCs w:val="24"/>
        </w:rPr>
      </w:pPr>
      <w:r w:rsidRPr="0032117A">
        <w:rPr>
          <w:sz w:val="24"/>
          <w:szCs w:val="24"/>
        </w:rPr>
        <w:t>N</w:t>
      </w:r>
      <w:r w:rsidR="008F0DBE" w:rsidRPr="0032117A">
        <w:rPr>
          <w:sz w:val="24"/>
          <w:szCs w:val="24"/>
        </w:rPr>
        <w:t xml:space="preserve">el comma 6 del cit. art. 95 </w:t>
      </w:r>
      <w:r w:rsidRPr="0032117A">
        <w:rPr>
          <w:sz w:val="24"/>
          <w:szCs w:val="24"/>
        </w:rPr>
        <w:t>è dato</w:t>
      </w:r>
      <w:r w:rsidR="00F418E1" w:rsidRPr="0032117A">
        <w:rPr>
          <w:sz w:val="24"/>
          <w:szCs w:val="24"/>
        </w:rPr>
        <w:t>, ben vero,</w:t>
      </w:r>
      <w:r w:rsidRPr="0032117A">
        <w:rPr>
          <w:sz w:val="24"/>
          <w:szCs w:val="24"/>
        </w:rPr>
        <w:t xml:space="preserve"> rinvenire </w:t>
      </w:r>
      <w:r w:rsidR="008F0DBE" w:rsidRPr="0032117A">
        <w:rPr>
          <w:sz w:val="24"/>
          <w:szCs w:val="24"/>
        </w:rPr>
        <w:t>un ampliamento de</w:t>
      </w:r>
      <w:r w:rsidR="00FE7683" w:rsidRPr="0032117A">
        <w:rPr>
          <w:sz w:val="24"/>
          <w:szCs w:val="24"/>
        </w:rPr>
        <w:t xml:space="preserve">lle categorie o </w:t>
      </w:r>
      <w:r w:rsidR="00443B1D" w:rsidRPr="0032117A">
        <w:rPr>
          <w:sz w:val="24"/>
          <w:szCs w:val="24"/>
        </w:rPr>
        <w:t xml:space="preserve">criteri </w:t>
      </w:r>
      <w:r w:rsidR="00FE7683" w:rsidRPr="0032117A">
        <w:rPr>
          <w:sz w:val="24"/>
          <w:szCs w:val="24"/>
        </w:rPr>
        <w:t xml:space="preserve">di valutazione dell’offerta </w:t>
      </w:r>
      <w:r w:rsidR="00443B1D" w:rsidRPr="0032117A">
        <w:rPr>
          <w:sz w:val="24"/>
          <w:szCs w:val="24"/>
        </w:rPr>
        <w:t xml:space="preserve">variabili in relazione al tipo di appalto, </w:t>
      </w:r>
      <w:r w:rsidR="000D152F" w:rsidRPr="0032117A">
        <w:rPr>
          <w:sz w:val="24"/>
          <w:szCs w:val="24"/>
        </w:rPr>
        <w:t>definiti dalla norma</w:t>
      </w:r>
      <w:r w:rsidR="008F0DBE" w:rsidRPr="0032117A">
        <w:rPr>
          <w:sz w:val="24"/>
          <w:szCs w:val="24"/>
        </w:rPr>
        <w:t xml:space="preserve"> </w:t>
      </w:r>
      <w:r w:rsidR="008F0DBE" w:rsidRPr="0032117A">
        <w:rPr>
          <w:i/>
          <w:sz w:val="24"/>
          <w:szCs w:val="24"/>
        </w:rPr>
        <w:t>oggettivi</w:t>
      </w:r>
      <w:r w:rsidR="008F0DBE" w:rsidRPr="0032117A">
        <w:rPr>
          <w:sz w:val="24"/>
          <w:szCs w:val="24"/>
        </w:rPr>
        <w:t>, riguardanti la natura, l’oggetto e le caratteristiche del contratto (e, quindi, della prestazione richiesta), raggruppati nelle seguenti otto macrocategorie</w:t>
      </w:r>
      <w:r w:rsidR="006230EF" w:rsidRPr="0032117A">
        <w:rPr>
          <w:sz w:val="24"/>
          <w:szCs w:val="24"/>
        </w:rPr>
        <w:t xml:space="preserve"> (che, si badi, sono elencate solo a titolo esemplificativo</w:t>
      </w:r>
      <w:r w:rsidR="00443B1D" w:rsidRPr="0032117A">
        <w:rPr>
          <w:sz w:val="24"/>
          <w:szCs w:val="24"/>
        </w:rPr>
        <w:t xml:space="preserve"> e non esaustivo</w:t>
      </w:r>
      <w:r w:rsidR="004F0C8E" w:rsidRPr="0032117A">
        <w:rPr>
          <w:sz w:val="24"/>
          <w:szCs w:val="24"/>
        </w:rPr>
        <w:t>, potendo la stazione appaltante aggiungere talune o eliminare altre</w:t>
      </w:r>
      <w:r w:rsidR="006230EF" w:rsidRPr="0032117A">
        <w:rPr>
          <w:sz w:val="24"/>
          <w:szCs w:val="24"/>
        </w:rPr>
        <w:t>)</w:t>
      </w:r>
      <w:r w:rsidR="008F0DBE" w:rsidRPr="0032117A">
        <w:rPr>
          <w:sz w:val="24"/>
          <w:szCs w:val="24"/>
        </w:rPr>
        <w:t>: a) la qualit</w:t>
      </w:r>
      <w:r w:rsidRPr="0032117A">
        <w:rPr>
          <w:sz w:val="24"/>
          <w:szCs w:val="24"/>
        </w:rPr>
        <w:t>à</w:t>
      </w:r>
      <w:r w:rsidR="008F0DBE" w:rsidRPr="0032117A">
        <w:rPr>
          <w:sz w:val="24"/>
          <w:szCs w:val="24"/>
        </w:rPr>
        <w:t>, che comprende pregio tecnico, caratteristiche estetiche e funzionali, accessibilit</w:t>
      </w:r>
      <w:r w:rsidRPr="0032117A">
        <w:rPr>
          <w:sz w:val="24"/>
          <w:szCs w:val="24"/>
        </w:rPr>
        <w:t>à</w:t>
      </w:r>
      <w:r w:rsidR="008F0DBE" w:rsidRPr="0032117A">
        <w:rPr>
          <w:sz w:val="24"/>
          <w:szCs w:val="24"/>
        </w:rPr>
        <w:t xml:space="preserve"> per le persone con disabilit</w:t>
      </w:r>
      <w:r w:rsidRPr="0032117A">
        <w:rPr>
          <w:sz w:val="24"/>
          <w:szCs w:val="24"/>
        </w:rPr>
        <w:t>à</w:t>
      </w:r>
      <w:r w:rsidR="008F0DBE" w:rsidRPr="0032117A">
        <w:rPr>
          <w:sz w:val="24"/>
          <w:szCs w:val="24"/>
        </w:rPr>
        <w:t>, progettazione adeguata per tutti gli utenti, certificazioni e attestazioni in materia di sicurezza e salute dei lavoratori</w:t>
      </w:r>
      <w:r w:rsidRPr="0032117A">
        <w:rPr>
          <w:sz w:val="24"/>
          <w:szCs w:val="24"/>
        </w:rPr>
        <w:t>…ca</w:t>
      </w:r>
      <w:r w:rsidR="008F0DBE" w:rsidRPr="0032117A">
        <w:rPr>
          <w:sz w:val="24"/>
          <w:szCs w:val="24"/>
        </w:rPr>
        <w:t>ratteristiche sociali, ambientali, contenimento dei consumi energetici e delle risorse ambientali dell</w:t>
      </w:r>
      <w:r w:rsidRPr="0032117A">
        <w:rPr>
          <w:sz w:val="24"/>
          <w:szCs w:val="24"/>
        </w:rPr>
        <w:t>’</w:t>
      </w:r>
      <w:r w:rsidR="008F0DBE" w:rsidRPr="0032117A">
        <w:rPr>
          <w:sz w:val="24"/>
          <w:szCs w:val="24"/>
        </w:rPr>
        <w:t>opera o del prodotto, caratteristiche innovative, commercializzazione e relative condizioni;</w:t>
      </w:r>
      <w:r w:rsidRPr="0032117A">
        <w:rPr>
          <w:sz w:val="24"/>
          <w:szCs w:val="24"/>
        </w:rPr>
        <w:t xml:space="preserve"> </w:t>
      </w:r>
      <w:r w:rsidR="008F0DBE" w:rsidRPr="0032117A">
        <w:rPr>
          <w:sz w:val="24"/>
          <w:szCs w:val="24"/>
        </w:rPr>
        <w:t>b) il possesso di un marchio di qualit</w:t>
      </w:r>
      <w:r w:rsidRPr="0032117A">
        <w:rPr>
          <w:sz w:val="24"/>
          <w:szCs w:val="24"/>
        </w:rPr>
        <w:t>à</w:t>
      </w:r>
      <w:r w:rsidR="008F0DBE" w:rsidRPr="0032117A">
        <w:rPr>
          <w:sz w:val="24"/>
          <w:szCs w:val="24"/>
        </w:rPr>
        <w:t xml:space="preserve"> ecologica dell</w:t>
      </w:r>
      <w:r w:rsidR="004F0C8E" w:rsidRPr="0032117A">
        <w:rPr>
          <w:sz w:val="24"/>
          <w:szCs w:val="24"/>
        </w:rPr>
        <w:t>’</w:t>
      </w:r>
      <w:r w:rsidR="008F0DBE" w:rsidRPr="0032117A">
        <w:rPr>
          <w:sz w:val="24"/>
          <w:szCs w:val="24"/>
        </w:rPr>
        <w:t>Unione europea in relazione ai beni o servizi oggetto del contratto, in misura pari o superiore al 30 per cento del valore delle forniture o prestazioni oggetto del contratto stesso;</w:t>
      </w:r>
      <w:r w:rsidRPr="0032117A">
        <w:rPr>
          <w:sz w:val="24"/>
          <w:szCs w:val="24"/>
        </w:rPr>
        <w:t xml:space="preserve"> </w:t>
      </w:r>
      <w:r w:rsidR="008F0DBE" w:rsidRPr="0032117A">
        <w:rPr>
          <w:sz w:val="24"/>
          <w:szCs w:val="24"/>
        </w:rPr>
        <w:t>c) il costo di utilizzazione e manutenzione avuto anche riguardo ai consumi di energia e delle risorse naturali, alle emissioni inquinanti e ai costi complessivi, inclusi quelli esterni e di mitigazione degli impatti dei cambiamenti climatici, riferiti all</w:t>
      </w:r>
      <w:r w:rsidRPr="0032117A">
        <w:rPr>
          <w:sz w:val="24"/>
          <w:szCs w:val="24"/>
        </w:rPr>
        <w:t>’</w:t>
      </w:r>
      <w:r w:rsidR="008F0DBE" w:rsidRPr="0032117A">
        <w:rPr>
          <w:sz w:val="24"/>
          <w:szCs w:val="24"/>
        </w:rPr>
        <w:t>intero ciclo di vita dell</w:t>
      </w:r>
      <w:r w:rsidRPr="0032117A">
        <w:rPr>
          <w:sz w:val="24"/>
          <w:szCs w:val="24"/>
        </w:rPr>
        <w:t>’</w:t>
      </w:r>
      <w:r w:rsidR="008F0DBE" w:rsidRPr="0032117A">
        <w:rPr>
          <w:sz w:val="24"/>
          <w:szCs w:val="24"/>
        </w:rPr>
        <w:t>opera, bene o servizio, con l</w:t>
      </w:r>
      <w:r w:rsidRPr="0032117A">
        <w:rPr>
          <w:sz w:val="24"/>
          <w:szCs w:val="24"/>
        </w:rPr>
        <w:t>’</w:t>
      </w:r>
      <w:r w:rsidR="008F0DBE" w:rsidRPr="0032117A">
        <w:rPr>
          <w:sz w:val="24"/>
          <w:szCs w:val="24"/>
        </w:rPr>
        <w:t>obiettivo strategico di un uso pi</w:t>
      </w:r>
      <w:r w:rsidRPr="0032117A">
        <w:rPr>
          <w:sz w:val="24"/>
          <w:szCs w:val="24"/>
        </w:rPr>
        <w:t>ù</w:t>
      </w:r>
      <w:r w:rsidR="008F0DBE" w:rsidRPr="0032117A">
        <w:rPr>
          <w:sz w:val="24"/>
          <w:szCs w:val="24"/>
        </w:rPr>
        <w:t xml:space="preserve"> efficiente delle risorse e di un</w:t>
      </w:r>
      <w:r w:rsidRPr="0032117A">
        <w:rPr>
          <w:sz w:val="24"/>
          <w:szCs w:val="24"/>
        </w:rPr>
        <w:t>’</w:t>
      </w:r>
      <w:r w:rsidR="008F0DBE" w:rsidRPr="0032117A">
        <w:rPr>
          <w:sz w:val="24"/>
          <w:szCs w:val="24"/>
        </w:rPr>
        <w:t xml:space="preserve">economia circolare che </w:t>
      </w:r>
      <w:r w:rsidR="008F0DBE" w:rsidRPr="0032117A">
        <w:rPr>
          <w:sz w:val="24"/>
          <w:szCs w:val="24"/>
        </w:rPr>
        <w:lastRenderedPageBreak/>
        <w:t>promuova ambiente e occupazione; d) la compensazione delle emissioni di gas ad effetto serra associate alle attivit</w:t>
      </w:r>
      <w:r w:rsidRPr="0032117A">
        <w:rPr>
          <w:sz w:val="24"/>
          <w:szCs w:val="24"/>
        </w:rPr>
        <w:t>à</w:t>
      </w:r>
      <w:r w:rsidR="008F0DBE" w:rsidRPr="0032117A">
        <w:rPr>
          <w:sz w:val="24"/>
          <w:szCs w:val="24"/>
        </w:rPr>
        <w:t xml:space="preserve"> dell</w:t>
      </w:r>
      <w:r w:rsidRPr="0032117A">
        <w:rPr>
          <w:sz w:val="24"/>
          <w:szCs w:val="24"/>
        </w:rPr>
        <w:t>’</w:t>
      </w:r>
      <w:r w:rsidR="008F0DBE" w:rsidRPr="0032117A">
        <w:rPr>
          <w:sz w:val="24"/>
          <w:szCs w:val="24"/>
        </w:rPr>
        <w:t>azienda calcolate secondo i metodi stabiliti in base alla raccomandazione n. 2013/179/UE della Commissione del 9 aprile 2013, relativa all</w:t>
      </w:r>
      <w:r w:rsidRPr="0032117A">
        <w:rPr>
          <w:sz w:val="24"/>
          <w:szCs w:val="24"/>
        </w:rPr>
        <w:t>’</w:t>
      </w:r>
      <w:r w:rsidR="008F0DBE" w:rsidRPr="0032117A">
        <w:rPr>
          <w:sz w:val="24"/>
          <w:szCs w:val="24"/>
        </w:rPr>
        <w:t>uso di metodologie comuni per misurare e comunicare le prestazioni ambientali nel corso del ciclo di vita dei prodotti e delle organizzazioni;</w:t>
      </w:r>
      <w:r w:rsidRPr="0032117A">
        <w:rPr>
          <w:sz w:val="24"/>
          <w:szCs w:val="24"/>
        </w:rPr>
        <w:t xml:space="preserve"> </w:t>
      </w:r>
      <w:r w:rsidR="008F0DBE" w:rsidRPr="0032117A">
        <w:rPr>
          <w:sz w:val="24"/>
          <w:szCs w:val="24"/>
        </w:rPr>
        <w:t>e) l</w:t>
      </w:r>
      <w:r w:rsidRPr="0032117A">
        <w:rPr>
          <w:sz w:val="24"/>
          <w:szCs w:val="24"/>
        </w:rPr>
        <w:t>’</w:t>
      </w:r>
      <w:r w:rsidR="008F0DBE" w:rsidRPr="0032117A">
        <w:rPr>
          <w:sz w:val="24"/>
          <w:szCs w:val="24"/>
        </w:rPr>
        <w:t>organizzazione, le qualifiche e l</w:t>
      </w:r>
      <w:r w:rsidRPr="0032117A">
        <w:rPr>
          <w:sz w:val="24"/>
          <w:szCs w:val="24"/>
        </w:rPr>
        <w:t>’</w:t>
      </w:r>
      <w:r w:rsidR="008F0DBE" w:rsidRPr="0032117A">
        <w:rPr>
          <w:sz w:val="24"/>
          <w:szCs w:val="24"/>
        </w:rPr>
        <w:t>esperienza del personale effettivamente utilizzato nell</w:t>
      </w:r>
      <w:r w:rsidRPr="0032117A">
        <w:rPr>
          <w:sz w:val="24"/>
          <w:szCs w:val="24"/>
        </w:rPr>
        <w:t>’</w:t>
      </w:r>
      <w:r w:rsidR="008F0DBE" w:rsidRPr="0032117A">
        <w:rPr>
          <w:sz w:val="24"/>
          <w:szCs w:val="24"/>
        </w:rPr>
        <w:t>appalto, qualora la qualit</w:t>
      </w:r>
      <w:r w:rsidRPr="0032117A">
        <w:rPr>
          <w:sz w:val="24"/>
          <w:szCs w:val="24"/>
        </w:rPr>
        <w:t>à</w:t>
      </w:r>
      <w:r w:rsidR="008F0DBE" w:rsidRPr="0032117A">
        <w:rPr>
          <w:sz w:val="24"/>
          <w:szCs w:val="24"/>
        </w:rPr>
        <w:t xml:space="preserve"> del personale incaricato possa avere un</w:t>
      </w:r>
      <w:r w:rsidR="004F0C8E" w:rsidRPr="0032117A">
        <w:rPr>
          <w:sz w:val="24"/>
          <w:szCs w:val="24"/>
        </w:rPr>
        <w:t>’</w:t>
      </w:r>
      <w:r w:rsidR="008F0DBE" w:rsidRPr="0032117A">
        <w:rPr>
          <w:sz w:val="24"/>
          <w:szCs w:val="24"/>
        </w:rPr>
        <w:t>influenza significativa sul livello dell</w:t>
      </w:r>
      <w:r w:rsidRPr="0032117A">
        <w:rPr>
          <w:sz w:val="24"/>
          <w:szCs w:val="24"/>
        </w:rPr>
        <w:t>’</w:t>
      </w:r>
      <w:r w:rsidR="008F0DBE" w:rsidRPr="0032117A">
        <w:rPr>
          <w:sz w:val="24"/>
          <w:szCs w:val="24"/>
        </w:rPr>
        <w:t>esecuzione dell</w:t>
      </w:r>
      <w:r w:rsidR="004F0C8E" w:rsidRPr="0032117A">
        <w:rPr>
          <w:sz w:val="24"/>
          <w:szCs w:val="24"/>
        </w:rPr>
        <w:t>’</w:t>
      </w:r>
      <w:r w:rsidR="008F0DBE" w:rsidRPr="0032117A">
        <w:rPr>
          <w:sz w:val="24"/>
          <w:szCs w:val="24"/>
        </w:rPr>
        <w:t>appalto;</w:t>
      </w:r>
      <w:r w:rsidRPr="0032117A">
        <w:rPr>
          <w:sz w:val="24"/>
          <w:szCs w:val="24"/>
        </w:rPr>
        <w:t xml:space="preserve"> </w:t>
      </w:r>
      <w:r w:rsidR="008F0DBE" w:rsidRPr="0032117A">
        <w:rPr>
          <w:sz w:val="24"/>
          <w:szCs w:val="24"/>
        </w:rPr>
        <w:t>f) il servizio successivo alla vendita e assistenza tecnica;</w:t>
      </w:r>
      <w:r w:rsidRPr="0032117A">
        <w:rPr>
          <w:sz w:val="24"/>
          <w:szCs w:val="24"/>
        </w:rPr>
        <w:t xml:space="preserve"> </w:t>
      </w:r>
      <w:r w:rsidR="008F0DBE" w:rsidRPr="0032117A">
        <w:rPr>
          <w:sz w:val="24"/>
          <w:szCs w:val="24"/>
        </w:rPr>
        <w:t>g) le condizioni di consegna quali la data di consegna, il processo di consegna e il termine di consegna o di esecuzione.</w:t>
      </w:r>
    </w:p>
    <w:p w:rsidR="008F047A" w:rsidRPr="0032117A" w:rsidRDefault="00262783" w:rsidP="00597D1C">
      <w:pPr>
        <w:spacing w:after="0" w:line="360" w:lineRule="auto"/>
        <w:jc w:val="both"/>
        <w:rPr>
          <w:sz w:val="24"/>
          <w:szCs w:val="24"/>
        </w:rPr>
      </w:pPr>
      <w:r w:rsidRPr="0032117A">
        <w:rPr>
          <w:sz w:val="24"/>
          <w:szCs w:val="24"/>
        </w:rPr>
        <w:t xml:space="preserve">L’ANAC, Autorità Nazionale Anti Corruzione, ha </w:t>
      </w:r>
      <w:r w:rsidR="004F0C8E" w:rsidRPr="0032117A">
        <w:rPr>
          <w:sz w:val="24"/>
          <w:szCs w:val="24"/>
        </w:rPr>
        <w:t xml:space="preserve">tempestivamente </w:t>
      </w:r>
      <w:r w:rsidRPr="0032117A">
        <w:rPr>
          <w:sz w:val="24"/>
          <w:szCs w:val="24"/>
        </w:rPr>
        <w:t xml:space="preserve">adottato Linee guida con delibera 21 settembre 2016, n. 1005, la quale, dopo aver descritto </w:t>
      </w:r>
      <w:r w:rsidR="006230EF" w:rsidRPr="0032117A">
        <w:rPr>
          <w:sz w:val="24"/>
          <w:szCs w:val="24"/>
        </w:rPr>
        <w:t>la novella, sembra abbia voluto definire l</w:t>
      </w:r>
      <w:r w:rsidR="004A0A7E" w:rsidRPr="0032117A">
        <w:rPr>
          <w:sz w:val="24"/>
          <w:szCs w:val="24"/>
        </w:rPr>
        <w:t>a fattispecie</w:t>
      </w:r>
      <w:r w:rsidR="006230EF" w:rsidRPr="0032117A">
        <w:rPr>
          <w:sz w:val="24"/>
          <w:szCs w:val="24"/>
        </w:rPr>
        <w:t xml:space="preserve"> in esame alla stessa stregua</w:t>
      </w:r>
      <w:r w:rsidR="000D152F" w:rsidRPr="0032117A">
        <w:rPr>
          <w:sz w:val="24"/>
          <w:szCs w:val="24"/>
        </w:rPr>
        <w:t xml:space="preserve"> (ma senza richiamarlo)</w:t>
      </w:r>
      <w:r w:rsidR="006230EF" w:rsidRPr="0032117A">
        <w:rPr>
          <w:sz w:val="24"/>
          <w:szCs w:val="24"/>
        </w:rPr>
        <w:t xml:space="preserve"> della </w:t>
      </w:r>
      <w:r w:rsidR="00FE7683" w:rsidRPr="0032117A">
        <w:rPr>
          <w:sz w:val="24"/>
          <w:szCs w:val="24"/>
        </w:rPr>
        <w:t xml:space="preserve">oramai abolita </w:t>
      </w:r>
      <w:r w:rsidR="006230EF" w:rsidRPr="0032117A">
        <w:rPr>
          <w:sz w:val="24"/>
          <w:szCs w:val="24"/>
        </w:rPr>
        <w:t>figura dell’appalto concorso dello scorso secolo</w:t>
      </w:r>
      <w:r w:rsidR="004A0A7E" w:rsidRPr="0032117A">
        <w:rPr>
          <w:sz w:val="24"/>
          <w:szCs w:val="24"/>
        </w:rPr>
        <w:t xml:space="preserve"> (quanto alla metodologia di scelta del contraente, in quanto, come noto, l’appalto concorso è criterio di scelta della realizzazione dell’opera e non del contraente)</w:t>
      </w:r>
      <w:r w:rsidR="006230EF" w:rsidRPr="0032117A">
        <w:rPr>
          <w:sz w:val="24"/>
          <w:szCs w:val="24"/>
        </w:rPr>
        <w:t>: la stazione appaltante non deve badare esclusivamente ad un risparmio dei costi, ma anche considerare la qualità di ciò che intende acquisire; ovviamente, ogni aspetto qualitativo, ambientale e sociale connesso all’oggetto del contratto deve essere misurabile.</w:t>
      </w:r>
      <w:r w:rsidRPr="0032117A">
        <w:rPr>
          <w:sz w:val="24"/>
          <w:szCs w:val="24"/>
        </w:rPr>
        <w:t xml:space="preserve"> </w:t>
      </w:r>
      <w:r w:rsidR="006230EF" w:rsidRPr="0032117A">
        <w:rPr>
          <w:sz w:val="24"/>
          <w:szCs w:val="24"/>
        </w:rPr>
        <w:t>In queste Lin</w:t>
      </w:r>
      <w:r w:rsidR="0003587B" w:rsidRPr="0032117A">
        <w:rPr>
          <w:sz w:val="24"/>
          <w:szCs w:val="24"/>
        </w:rPr>
        <w:t>e</w:t>
      </w:r>
      <w:r w:rsidR="006230EF" w:rsidRPr="0032117A">
        <w:rPr>
          <w:sz w:val="24"/>
          <w:szCs w:val="24"/>
        </w:rPr>
        <w:t>e guida si precisa che “</w:t>
      </w:r>
      <w:r w:rsidR="006230EF" w:rsidRPr="0032117A">
        <w:rPr>
          <w:i/>
          <w:sz w:val="24"/>
          <w:szCs w:val="24"/>
        </w:rPr>
        <w:t xml:space="preserve">le stazioni appaltanti devono individuare criteri di valutazione concretamente idonei a evidenziare le caratteristiche migliorative delle offerte presentate dai concorrenti e a differenziare le stesse in ragione della rispondenza alle esigenze della stazione </w:t>
      </w:r>
      <w:r w:rsidR="0003587B" w:rsidRPr="0032117A">
        <w:rPr>
          <w:i/>
          <w:sz w:val="24"/>
          <w:szCs w:val="24"/>
        </w:rPr>
        <w:t>a</w:t>
      </w:r>
      <w:r w:rsidR="006230EF" w:rsidRPr="0032117A">
        <w:rPr>
          <w:i/>
          <w:sz w:val="24"/>
          <w:szCs w:val="24"/>
        </w:rPr>
        <w:t>ppaltante</w:t>
      </w:r>
      <w:r w:rsidR="0003587B" w:rsidRPr="0032117A">
        <w:rPr>
          <w:sz w:val="24"/>
          <w:szCs w:val="24"/>
        </w:rPr>
        <w:t>”; ciò affinché sia consentito “</w:t>
      </w:r>
      <w:r w:rsidR="0003587B" w:rsidRPr="0032117A">
        <w:rPr>
          <w:i/>
          <w:sz w:val="24"/>
          <w:szCs w:val="24"/>
        </w:rPr>
        <w:t>un effettivo confronto concorrenziale sui profili tecnici dell’offerta…e attribuire un punteggio positivo solo a miglioramenti effettivi rispetto a quanto previsto a base di gara</w:t>
      </w:r>
      <w:r w:rsidR="0003587B" w:rsidRPr="0032117A">
        <w:rPr>
          <w:sz w:val="24"/>
          <w:szCs w:val="24"/>
        </w:rPr>
        <w:t xml:space="preserve">”. </w:t>
      </w:r>
      <w:r w:rsidR="00322805" w:rsidRPr="0032117A">
        <w:rPr>
          <w:sz w:val="24"/>
          <w:szCs w:val="24"/>
        </w:rPr>
        <w:t>Inoltre, ogni categoria o elemento non può avere un punteggio massimo eccessivo, irragionevole rispetto agli altri, limitando, se possibile, il peso attribuito ai criteri di natura soggettiva o agli elementi premianti in misura non superiore a 10 punti</w:t>
      </w:r>
      <w:r w:rsidR="00322805" w:rsidRPr="0032117A">
        <w:rPr>
          <w:rStyle w:val="Rimandonotaapidipagina"/>
          <w:sz w:val="24"/>
          <w:szCs w:val="24"/>
        </w:rPr>
        <w:footnoteReference w:id="25"/>
      </w:r>
      <w:r w:rsidR="00322805" w:rsidRPr="0032117A">
        <w:rPr>
          <w:sz w:val="24"/>
          <w:szCs w:val="24"/>
        </w:rPr>
        <w:t xml:space="preserve">. </w:t>
      </w:r>
    </w:p>
    <w:p w:rsidR="00322805" w:rsidRPr="0032117A" w:rsidRDefault="00322805" w:rsidP="00597D1C">
      <w:pPr>
        <w:spacing w:after="0" w:line="360" w:lineRule="auto"/>
        <w:jc w:val="both"/>
        <w:rPr>
          <w:sz w:val="24"/>
          <w:szCs w:val="24"/>
        </w:rPr>
      </w:pPr>
      <w:r w:rsidRPr="0032117A">
        <w:rPr>
          <w:sz w:val="24"/>
          <w:szCs w:val="24"/>
        </w:rPr>
        <w:lastRenderedPageBreak/>
        <w:t xml:space="preserve">Anche l’elemento prezzo </w:t>
      </w:r>
      <w:r w:rsidR="00382753" w:rsidRPr="0032117A">
        <w:rPr>
          <w:sz w:val="24"/>
          <w:szCs w:val="24"/>
        </w:rPr>
        <w:t xml:space="preserve">soggiace ad una procedura di quantificazione non particolarmente semplice ed intuitiva: la prima viene definita </w:t>
      </w:r>
      <w:r w:rsidR="00382753" w:rsidRPr="0032117A">
        <w:rPr>
          <w:i/>
          <w:sz w:val="24"/>
          <w:szCs w:val="24"/>
        </w:rPr>
        <w:t>interpolazione lineare</w:t>
      </w:r>
      <w:r w:rsidR="00382753" w:rsidRPr="0032117A">
        <w:rPr>
          <w:sz w:val="24"/>
          <w:szCs w:val="24"/>
        </w:rPr>
        <w:t xml:space="preserve"> e la seconda </w:t>
      </w:r>
      <w:r w:rsidR="00382753" w:rsidRPr="0032117A">
        <w:rPr>
          <w:i/>
          <w:sz w:val="24"/>
          <w:szCs w:val="24"/>
        </w:rPr>
        <w:t>bilineare</w:t>
      </w:r>
      <w:r w:rsidR="00382753" w:rsidRPr="0032117A">
        <w:rPr>
          <w:sz w:val="24"/>
          <w:szCs w:val="24"/>
        </w:rPr>
        <w:t>, che vanno preliminarmente previste nel bando</w:t>
      </w:r>
      <w:r w:rsidR="00382753" w:rsidRPr="0032117A">
        <w:rPr>
          <w:rStyle w:val="Rimandonotaapidipagina"/>
          <w:sz w:val="24"/>
          <w:szCs w:val="24"/>
        </w:rPr>
        <w:footnoteReference w:id="26"/>
      </w:r>
      <w:r w:rsidR="00382753" w:rsidRPr="0032117A">
        <w:rPr>
          <w:sz w:val="24"/>
          <w:szCs w:val="24"/>
        </w:rPr>
        <w:t xml:space="preserve">. </w:t>
      </w:r>
    </w:p>
    <w:p w:rsidR="00B60FFB" w:rsidRPr="0032117A" w:rsidRDefault="00382753" w:rsidP="00597D1C">
      <w:pPr>
        <w:spacing w:after="0" w:line="360" w:lineRule="auto"/>
        <w:jc w:val="both"/>
        <w:rPr>
          <w:sz w:val="24"/>
          <w:szCs w:val="24"/>
        </w:rPr>
      </w:pPr>
      <w:r w:rsidRPr="0032117A">
        <w:rPr>
          <w:sz w:val="24"/>
          <w:szCs w:val="24"/>
        </w:rPr>
        <w:t>Dall’analisi di quanto sopra riportato si evince che</w:t>
      </w:r>
      <w:r w:rsidR="00FE7683" w:rsidRPr="0032117A">
        <w:rPr>
          <w:sz w:val="24"/>
          <w:szCs w:val="24"/>
        </w:rPr>
        <w:t xml:space="preserve"> - nonostante gli intenti dichiarati dal legislatore di semplificare ed accelerare le procedure di gara - persistono</w:t>
      </w:r>
      <w:r w:rsidRPr="0032117A">
        <w:rPr>
          <w:sz w:val="24"/>
          <w:szCs w:val="24"/>
        </w:rPr>
        <w:t xml:space="preserve"> </w:t>
      </w:r>
      <w:r w:rsidR="00B60FFB" w:rsidRPr="0032117A">
        <w:rPr>
          <w:sz w:val="24"/>
          <w:szCs w:val="24"/>
        </w:rPr>
        <w:t>numerose difficoltà operative tanto per i concorrenti, nell’elaborazione dell’offerta, quanto per l</w:t>
      </w:r>
      <w:r w:rsidR="00427663" w:rsidRPr="0032117A">
        <w:rPr>
          <w:sz w:val="24"/>
          <w:szCs w:val="24"/>
        </w:rPr>
        <w:t>e</w:t>
      </w:r>
      <w:r w:rsidR="00B60FFB" w:rsidRPr="0032117A">
        <w:rPr>
          <w:sz w:val="24"/>
          <w:szCs w:val="24"/>
        </w:rPr>
        <w:t xml:space="preserve"> commission</w:t>
      </w:r>
      <w:r w:rsidR="00427663" w:rsidRPr="0032117A">
        <w:rPr>
          <w:sz w:val="24"/>
          <w:szCs w:val="24"/>
        </w:rPr>
        <w:t>i</w:t>
      </w:r>
      <w:r w:rsidR="00B60FFB" w:rsidRPr="0032117A">
        <w:rPr>
          <w:sz w:val="24"/>
          <w:szCs w:val="24"/>
        </w:rPr>
        <w:t xml:space="preserve"> prepost</w:t>
      </w:r>
      <w:r w:rsidR="00427663" w:rsidRPr="0032117A">
        <w:rPr>
          <w:sz w:val="24"/>
          <w:szCs w:val="24"/>
        </w:rPr>
        <w:t>e</w:t>
      </w:r>
      <w:r w:rsidR="00B60FFB" w:rsidRPr="0032117A">
        <w:rPr>
          <w:sz w:val="24"/>
          <w:szCs w:val="24"/>
        </w:rPr>
        <w:t xml:space="preserve"> alla scelta dell’offerta economicamente più vantaggiosa</w:t>
      </w:r>
      <w:r w:rsidR="00995883" w:rsidRPr="0032117A">
        <w:rPr>
          <w:rStyle w:val="Rimandonotaapidipagina"/>
          <w:sz w:val="24"/>
          <w:szCs w:val="24"/>
        </w:rPr>
        <w:footnoteReference w:id="27"/>
      </w:r>
      <w:r w:rsidR="00B60FFB" w:rsidRPr="0032117A">
        <w:rPr>
          <w:sz w:val="24"/>
          <w:szCs w:val="24"/>
        </w:rPr>
        <w:t>.</w:t>
      </w:r>
      <w:r w:rsidRPr="0032117A">
        <w:rPr>
          <w:sz w:val="24"/>
          <w:szCs w:val="24"/>
        </w:rPr>
        <w:t xml:space="preserve"> </w:t>
      </w:r>
      <w:r w:rsidR="00B60FFB" w:rsidRPr="0032117A">
        <w:rPr>
          <w:sz w:val="24"/>
          <w:szCs w:val="24"/>
        </w:rPr>
        <w:t>Il che comporta</w:t>
      </w:r>
      <w:r w:rsidR="0088011E" w:rsidRPr="0032117A">
        <w:rPr>
          <w:sz w:val="24"/>
          <w:szCs w:val="24"/>
        </w:rPr>
        <w:t xml:space="preserve"> (e conferma)</w:t>
      </w:r>
      <w:r w:rsidR="00B60FFB" w:rsidRPr="0032117A">
        <w:rPr>
          <w:sz w:val="24"/>
          <w:szCs w:val="24"/>
        </w:rPr>
        <w:t xml:space="preserve"> il rischio, da un canto, di condizionamenti illeciti, dall’altro, di aggiudicazioni legate al caso, nel</w:t>
      </w:r>
      <w:r w:rsidR="0088011E" w:rsidRPr="0032117A">
        <w:rPr>
          <w:sz w:val="24"/>
          <w:szCs w:val="24"/>
        </w:rPr>
        <w:t>la</w:t>
      </w:r>
      <w:r w:rsidR="00B60FFB" w:rsidRPr="0032117A">
        <w:rPr>
          <w:sz w:val="24"/>
          <w:szCs w:val="24"/>
        </w:rPr>
        <w:t xml:space="preserve"> migliore de</w:t>
      </w:r>
      <w:r w:rsidR="0088011E" w:rsidRPr="0032117A">
        <w:rPr>
          <w:sz w:val="24"/>
          <w:szCs w:val="24"/>
        </w:rPr>
        <w:t>lle ipotesi</w:t>
      </w:r>
      <w:r w:rsidR="00B60FFB" w:rsidRPr="0032117A">
        <w:rPr>
          <w:sz w:val="24"/>
          <w:szCs w:val="24"/>
        </w:rPr>
        <w:t xml:space="preserve">, oppure ad offerte che </w:t>
      </w:r>
      <w:r w:rsidR="00B60FFB" w:rsidRPr="0032117A">
        <w:rPr>
          <w:i/>
          <w:sz w:val="24"/>
          <w:szCs w:val="24"/>
        </w:rPr>
        <w:t>ex ante</w:t>
      </w:r>
      <w:r w:rsidR="0088011E" w:rsidRPr="0032117A">
        <w:rPr>
          <w:sz w:val="24"/>
          <w:szCs w:val="24"/>
        </w:rPr>
        <w:t xml:space="preserve">, in sede di valutazione delle offerte, </w:t>
      </w:r>
      <w:r w:rsidR="00B60FFB" w:rsidRPr="0032117A">
        <w:rPr>
          <w:sz w:val="24"/>
          <w:szCs w:val="24"/>
        </w:rPr>
        <w:t>non sono seriamente controllabili</w:t>
      </w:r>
      <w:r w:rsidR="0088011E" w:rsidRPr="0032117A">
        <w:rPr>
          <w:sz w:val="24"/>
          <w:szCs w:val="24"/>
        </w:rPr>
        <w:t>, ma che possono riservare amare sorprese nel momento dell</w:t>
      </w:r>
      <w:r w:rsidR="00E45731" w:rsidRPr="0032117A">
        <w:rPr>
          <w:sz w:val="24"/>
          <w:szCs w:val="24"/>
        </w:rPr>
        <w:t>’</w:t>
      </w:r>
      <w:r w:rsidR="0088011E" w:rsidRPr="0032117A">
        <w:rPr>
          <w:sz w:val="24"/>
          <w:szCs w:val="24"/>
        </w:rPr>
        <w:t>esecuzione dell’appalto</w:t>
      </w:r>
      <w:r w:rsidR="00B60FFB" w:rsidRPr="0032117A">
        <w:rPr>
          <w:sz w:val="24"/>
          <w:szCs w:val="24"/>
        </w:rPr>
        <w:t>.</w:t>
      </w:r>
      <w:r w:rsidR="00E45731" w:rsidRPr="0032117A">
        <w:rPr>
          <w:sz w:val="24"/>
          <w:szCs w:val="24"/>
        </w:rPr>
        <w:t xml:space="preserve"> Difatti, se il termine di esecuzione della prestazione risulta decisivo ed in sede di esecuzione dovesse slittare oltre quello indicato dalla ditta seconda in graduatoria, vi sarebbe sì la possibilità di contestare all’appaltatore l’inadempimento dell’obbligazione (senza contare che potrebbe aprirsi un contenzioso), ma si avrebbe solo a posteriori la prova che non è stata scelta l’offerta migliore. </w:t>
      </w:r>
    </w:p>
    <w:p w:rsidR="00CF69FE" w:rsidRPr="0032117A" w:rsidRDefault="00B60FFB" w:rsidP="00597D1C">
      <w:pPr>
        <w:spacing w:after="0" w:line="360" w:lineRule="auto"/>
        <w:jc w:val="both"/>
        <w:rPr>
          <w:sz w:val="24"/>
          <w:szCs w:val="24"/>
        </w:rPr>
      </w:pPr>
      <w:r w:rsidRPr="0032117A">
        <w:rPr>
          <w:sz w:val="24"/>
          <w:szCs w:val="24"/>
        </w:rPr>
        <w:t xml:space="preserve">Negli ultimi tempi è dato </w:t>
      </w:r>
      <w:r w:rsidR="00427663" w:rsidRPr="0032117A">
        <w:rPr>
          <w:sz w:val="24"/>
          <w:szCs w:val="24"/>
        </w:rPr>
        <w:t xml:space="preserve">constatare </w:t>
      </w:r>
      <w:r w:rsidR="00E45731" w:rsidRPr="0032117A">
        <w:rPr>
          <w:sz w:val="24"/>
          <w:szCs w:val="24"/>
        </w:rPr>
        <w:t xml:space="preserve">a chiunque </w:t>
      </w:r>
      <w:r w:rsidRPr="0032117A">
        <w:rPr>
          <w:sz w:val="24"/>
          <w:szCs w:val="24"/>
        </w:rPr>
        <w:t xml:space="preserve">che il sistema dell’offerta economicamente più vantaggiosa è di gran lunga preferito </w:t>
      </w:r>
      <w:r w:rsidR="00F42FA8" w:rsidRPr="0032117A">
        <w:rPr>
          <w:sz w:val="24"/>
          <w:szCs w:val="24"/>
        </w:rPr>
        <w:t xml:space="preserve">dalle stazioni appaltanti </w:t>
      </w:r>
      <w:r w:rsidR="00427663" w:rsidRPr="0032117A">
        <w:rPr>
          <w:sz w:val="24"/>
          <w:szCs w:val="24"/>
        </w:rPr>
        <w:t xml:space="preserve">rispetto </w:t>
      </w:r>
      <w:r w:rsidRPr="0032117A">
        <w:rPr>
          <w:sz w:val="24"/>
          <w:szCs w:val="24"/>
        </w:rPr>
        <w:t>all’offerta con il massimo ribasso</w:t>
      </w:r>
      <w:r w:rsidR="00E45731" w:rsidRPr="0032117A">
        <w:rPr>
          <w:sz w:val="24"/>
          <w:szCs w:val="24"/>
        </w:rPr>
        <w:t>;</w:t>
      </w:r>
      <w:r w:rsidRPr="0032117A">
        <w:rPr>
          <w:sz w:val="24"/>
          <w:szCs w:val="24"/>
        </w:rPr>
        <w:t xml:space="preserve"> </w:t>
      </w:r>
      <w:r w:rsidR="00E45731" w:rsidRPr="0032117A">
        <w:rPr>
          <w:sz w:val="24"/>
          <w:szCs w:val="24"/>
        </w:rPr>
        <w:t>a</w:t>
      </w:r>
      <w:r w:rsidR="00F42FA8" w:rsidRPr="0032117A">
        <w:rPr>
          <w:sz w:val="24"/>
          <w:szCs w:val="24"/>
        </w:rPr>
        <w:t>nche laddove l’oggetto della prestazione richiesta non sia particolarmente complesso</w:t>
      </w:r>
      <w:r w:rsidR="00E45731" w:rsidRPr="0032117A">
        <w:rPr>
          <w:sz w:val="24"/>
          <w:szCs w:val="24"/>
        </w:rPr>
        <w:t xml:space="preserve"> e l’importo sia al di sotto della soglia europea</w:t>
      </w:r>
      <w:r w:rsidR="00D40AF7" w:rsidRPr="0032117A">
        <w:rPr>
          <w:rStyle w:val="Rimandonotaapidipagina"/>
          <w:sz w:val="24"/>
          <w:szCs w:val="24"/>
        </w:rPr>
        <w:footnoteReference w:id="28"/>
      </w:r>
      <w:r w:rsidR="00F42FA8" w:rsidRPr="0032117A">
        <w:rPr>
          <w:sz w:val="24"/>
          <w:szCs w:val="24"/>
        </w:rPr>
        <w:t xml:space="preserve">. </w:t>
      </w:r>
      <w:r w:rsidR="00E45731" w:rsidRPr="0032117A">
        <w:rPr>
          <w:sz w:val="24"/>
          <w:szCs w:val="24"/>
        </w:rPr>
        <w:t xml:space="preserve">Sarebbe interessante acquisire </w:t>
      </w:r>
      <w:r w:rsidR="00F42FA8" w:rsidRPr="0032117A">
        <w:rPr>
          <w:sz w:val="24"/>
          <w:szCs w:val="24"/>
        </w:rPr>
        <w:t xml:space="preserve">statistiche che indicano in percentuale l’utilizzo dell’uno e dell’altro sistema. </w:t>
      </w:r>
      <w:r w:rsidR="00E45731" w:rsidRPr="0032117A">
        <w:rPr>
          <w:sz w:val="24"/>
          <w:szCs w:val="24"/>
        </w:rPr>
        <w:t>Senonché</w:t>
      </w:r>
      <w:r w:rsidR="00F42FA8" w:rsidRPr="0032117A">
        <w:rPr>
          <w:sz w:val="24"/>
          <w:szCs w:val="24"/>
        </w:rPr>
        <w:t>, la lettura dei quotidiani o delle gazzette ufficiali confortano tale impressione</w:t>
      </w:r>
      <w:r w:rsidR="00427663" w:rsidRPr="0032117A">
        <w:rPr>
          <w:sz w:val="24"/>
          <w:szCs w:val="24"/>
        </w:rPr>
        <w:t>.</w:t>
      </w:r>
      <w:r w:rsidR="00F42FA8" w:rsidRPr="0032117A">
        <w:rPr>
          <w:sz w:val="24"/>
          <w:szCs w:val="24"/>
        </w:rPr>
        <w:t xml:space="preserve"> </w:t>
      </w:r>
      <w:r w:rsidR="00427663" w:rsidRPr="0032117A">
        <w:rPr>
          <w:sz w:val="24"/>
          <w:szCs w:val="24"/>
        </w:rPr>
        <w:t>L</w:t>
      </w:r>
      <w:r w:rsidR="00F42FA8" w:rsidRPr="0032117A">
        <w:rPr>
          <w:sz w:val="24"/>
          <w:szCs w:val="24"/>
        </w:rPr>
        <w:t>e amministrazioni pubbliche sono orientate a</w:t>
      </w:r>
      <w:r w:rsidR="00E45731" w:rsidRPr="0032117A">
        <w:rPr>
          <w:sz w:val="24"/>
          <w:szCs w:val="24"/>
        </w:rPr>
        <w:t xml:space="preserve"> scegliere</w:t>
      </w:r>
      <w:r w:rsidR="00F42FA8" w:rsidRPr="0032117A">
        <w:rPr>
          <w:sz w:val="24"/>
          <w:szCs w:val="24"/>
        </w:rPr>
        <w:t xml:space="preserve"> il contraente </w:t>
      </w:r>
      <w:r w:rsidR="00E45731" w:rsidRPr="0032117A">
        <w:rPr>
          <w:sz w:val="24"/>
          <w:szCs w:val="24"/>
        </w:rPr>
        <w:t xml:space="preserve">privato </w:t>
      </w:r>
      <w:r w:rsidR="00F42FA8" w:rsidRPr="0032117A">
        <w:rPr>
          <w:sz w:val="24"/>
          <w:szCs w:val="24"/>
        </w:rPr>
        <w:t>avvalendosi dello strumento che offre un margine di discrezionalità</w:t>
      </w:r>
      <w:r w:rsidR="004A0A7E" w:rsidRPr="0032117A">
        <w:rPr>
          <w:sz w:val="24"/>
          <w:szCs w:val="24"/>
        </w:rPr>
        <w:t xml:space="preserve"> tecnica</w:t>
      </w:r>
      <w:r w:rsidR="00F42FA8" w:rsidRPr="0032117A">
        <w:rPr>
          <w:sz w:val="24"/>
          <w:szCs w:val="24"/>
        </w:rPr>
        <w:t xml:space="preserve"> maggiore rispetto all’offerta con il massimo ribasso</w:t>
      </w:r>
      <w:r w:rsidR="00427663" w:rsidRPr="0032117A">
        <w:rPr>
          <w:sz w:val="24"/>
          <w:szCs w:val="24"/>
        </w:rPr>
        <w:t>;</w:t>
      </w:r>
      <w:r w:rsidR="00F42FA8" w:rsidRPr="0032117A">
        <w:rPr>
          <w:sz w:val="24"/>
          <w:szCs w:val="24"/>
        </w:rPr>
        <w:t xml:space="preserve"> </w:t>
      </w:r>
      <w:r w:rsidR="00427663" w:rsidRPr="0032117A">
        <w:rPr>
          <w:sz w:val="24"/>
          <w:szCs w:val="24"/>
        </w:rPr>
        <w:t>c</w:t>
      </w:r>
      <w:r w:rsidR="00F42FA8" w:rsidRPr="0032117A">
        <w:rPr>
          <w:sz w:val="24"/>
          <w:szCs w:val="24"/>
        </w:rPr>
        <w:t xml:space="preserve">iò probabilmente è dovuto ad una duplice preoccupazione: esser tenuti a predisporre un </w:t>
      </w:r>
      <w:r w:rsidR="00F42FA8" w:rsidRPr="0032117A">
        <w:rPr>
          <w:sz w:val="24"/>
          <w:szCs w:val="24"/>
        </w:rPr>
        <w:lastRenderedPageBreak/>
        <w:t>oggetto contrattuale molto dettagliato</w:t>
      </w:r>
      <w:r w:rsidR="00E45731" w:rsidRPr="0032117A">
        <w:rPr>
          <w:sz w:val="24"/>
          <w:szCs w:val="24"/>
        </w:rPr>
        <w:t xml:space="preserve"> che non sono in grado di elaborare</w:t>
      </w:r>
      <w:r w:rsidR="00F42FA8" w:rsidRPr="0032117A">
        <w:rPr>
          <w:sz w:val="24"/>
          <w:szCs w:val="24"/>
        </w:rPr>
        <w:t xml:space="preserve">; </w:t>
      </w:r>
      <w:r w:rsidR="00CF69FE" w:rsidRPr="0032117A">
        <w:rPr>
          <w:sz w:val="24"/>
          <w:szCs w:val="24"/>
        </w:rPr>
        <w:t>il rischio che un ribasso elevato comporti una prestazione scadente.</w:t>
      </w:r>
      <w:r w:rsidR="0088011E" w:rsidRPr="0032117A">
        <w:rPr>
          <w:sz w:val="24"/>
          <w:szCs w:val="24"/>
        </w:rPr>
        <w:t xml:space="preserve"> Ciò al netto delle imposizioni indicate d</w:t>
      </w:r>
      <w:r w:rsidR="00E45731" w:rsidRPr="0032117A">
        <w:rPr>
          <w:sz w:val="24"/>
          <w:szCs w:val="24"/>
        </w:rPr>
        <w:t>a</w:t>
      </w:r>
      <w:r w:rsidR="0088011E" w:rsidRPr="0032117A">
        <w:rPr>
          <w:sz w:val="24"/>
          <w:szCs w:val="24"/>
        </w:rPr>
        <w:t>l comma 4 dell’art. 95 del codice, che consente l’utilizzo del minor prezzo in poche fattispecie.</w:t>
      </w:r>
    </w:p>
    <w:p w:rsidR="00CF69FE" w:rsidRPr="0032117A" w:rsidRDefault="00E45731" w:rsidP="00597D1C">
      <w:pPr>
        <w:spacing w:after="0" w:line="360" w:lineRule="auto"/>
        <w:jc w:val="both"/>
        <w:rPr>
          <w:sz w:val="24"/>
          <w:szCs w:val="24"/>
        </w:rPr>
      </w:pPr>
      <w:r w:rsidRPr="0032117A">
        <w:rPr>
          <w:sz w:val="24"/>
          <w:szCs w:val="24"/>
        </w:rPr>
        <w:t>L</w:t>
      </w:r>
      <w:r w:rsidR="00CF69FE" w:rsidRPr="0032117A">
        <w:rPr>
          <w:sz w:val="24"/>
          <w:szCs w:val="24"/>
        </w:rPr>
        <w:t xml:space="preserve">’offerta economicamente più vantaggiosa può, all’evidenza, essere il veicolo </w:t>
      </w:r>
      <w:r w:rsidR="0088011E" w:rsidRPr="0032117A">
        <w:rPr>
          <w:sz w:val="24"/>
          <w:szCs w:val="24"/>
        </w:rPr>
        <w:t xml:space="preserve">che presenta maggiori possibilità </w:t>
      </w:r>
      <w:r w:rsidR="00CF69FE" w:rsidRPr="0032117A">
        <w:rPr>
          <w:sz w:val="24"/>
          <w:szCs w:val="24"/>
        </w:rPr>
        <w:t>di collusioni o corruzioni, oppure</w:t>
      </w:r>
      <w:r w:rsidR="0088011E" w:rsidRPr="0032117A">
        <w:rPr>
          <w:sz w:val="24"/>
          <w:szCs w:val="24"/>
        </w:rPr>
        <w:t>, quanto meno,</w:t>
      </w:r>
      <w:r w:rsidR="00CF69FE" w:rsidRPr="0032117A">
        <w:rPr>
          <w:sz w:val="24"/>
          <w:szCs w:val="24"/>
        </w:rPr>
        <w:t xml:space="preserve"> di aggiudicazioni legate ad elementi </w:t>
      </w:r>
      <w:r w:rsidRPr="0032117A">
        <w:rPr>
          <w:sz w:val="24"/>
          <w:szCs w:val="24"/>
        </w:rPr>
        <w:t xml:space="preserve">meramente </w:t>
      </w:r>
      <w:r w:rsidR="00CF69FE" w:rsidRPr="0032117A">
        <w:rPr>
          <w:sz w:val="24"/>
          <w:szCs w:val="24"/>
        </w:rPr>
        <w:t>aleatori.</w:t>
      </w:r>
    </w:p>
    <w:p w:rsidR="00CF69FE" w:rsidRPr="0032117A" w:rsidRDefault="0088011E" w:rsidP="00597D1C">
      <w:pPr>
        <w:spacing w:after="0" w:line="360" w:lineRule="auto"/>
        <w:jc w:val="both"/>
        <w:rPr>
          <w:sz w:val="24"/>
          <w:szCs w:val="24"/>
        </w:rPr>
      </w:pPr>
      <w:r w:rsidRPr="0032117A">
        <w:rPr>
          <w:sz w:val="24"/>
          <w:szCs w:val="24"/>
        </w:rPr>
        <w:t>Ho</w:t>
      </w:r>
      <w:r w:rsidR="00CF69FE" w:rsidRPr="0032117A">
        <w:rPr>
          <w:sz w:val="24"/>
          <w:szCs w:val="24"/>
        </w:rPr>
        <w:t xml:space="preserve"> pre</w:t>
      </w:r>
      <w:r w:rsidRPr="0032117A">
        <w:rPr>
          <w:sz w:val="24"/>
          <w:szCs w:val="24"/>
        </w:rPr>
        <w:t>s</w:t>
      </w:r>
      <w:r w:rsidR="00CF69FE" w:rsidRPr="0032117A">
        <w:rPr>
          <w:sz w:val="24"/>
          <w:szCs w:val="24"/>
        </w:rPr>
        <w:t xml:space="preserve">o a caso </w:t>
      </w:r>
      <w:r w:rsidRPr="0032117A">
        <w:rPr>
          <w:sz w:val="24"/>
          <w:szCs w:val="24"/>
        </w:rPr>
        <w:t xml:space="preserve">un paio di </w:t>
      </w:r>
      <w:r w:rsidR="00CF69FE" w:rsidRPr="0032117A">
        <w:rPr>
          <w:sz w:val="24"/>
          <w:szCs w:val="24"/>
        </w:rPr>
        <w:t>bandi di gara (scaricabili dai siti delle stazioni appaltanti) concernenti il servizio di mensa scolastica</w:t>
      </w:r>
      <w:r w:rsidRPr="0032117A">
        <w:rPr>
          <w:sz w:val="24"/>
          <w:szCs w:val="24"/>
        </w:rPr>
        <w:t>: ritengo che</w:t>
      </w:r>
      <w:r w:rsidR="00CF69FE" w:rsidRPr="0032117A">
        <w:rPr>
          <w:sz w:val="24"/>
          <w:szCs w:val="24"/>
        </w:rPr>
        <w:t xml:space="preserve"> </w:t>
      </w:r>
      <w:r w:rsidRPr="0032117A">
        <w:rPr>
          <w:sz w:val="24"/>
          <w:szCs w:val="24"/>
        </w:rPr>
        <w:t xml:space="preserve">notevole possa essere </w:t>
      </w:r>
      <w:r w:rsidR="00CF69FE" w:rsidRPr="0032117A">
        <w:rPr>
          <w:sz w:val="24"/>
          <w:szCs w:val="24"/>
        </w:rPr>
        <w:t xml:space="preserve">l’imbarazzo </w:t>
      </w:r>
      <w:r w:rsidRPr="0032117A">
        <w:rPr>
          <w:sz w:val="24"/>
          <w:szCs w:val="24"/>
        </w:rPr>
        <w:t>delle</w:t>
      </w:r>
      <w:r w:rsidR="00CF69FE" w:rsidRPr="0032117A">
        <w:rPr>
          <w:sz w:val="24"/>
          <w:szCs w:val="24"/>
        </w:rPr>
        <w:t xml:space="preserve"> commission</w:t>
      </w:r>
      <w:r w:rsidRPr="0032117A">
        <w:rPr>
          <w:sz w:val="24"/>
          <w:szCs w:val="24"/>
        </w:rPr>
        <w:t>i</w:t>
      </w:r>
      <w:r w:rsidR="00CF69FE" w:rsidRPr="0032117A">
        <w:rPr>
          <w:sz w:val="24"/>
          <w:szCs w:val="24"/>
        </w:rPr>
        <w:t xml:space="preserve"> prepost</w:t>
      </w:r>
      <w:r w:rsidRPr="0032117A">
        <w:rPr>
          <w:sz w:val="24"/>
          <w:szCs w:val="24"/>
        </w:rPr>
        <w:t>e</w:t>
      </w:r>
      <w:r w:rsidR="00CF69FE" w:rsidRPr="0032117A">
        <w:rPr>
          <w:sz w:val="24"/>
          <w:szCs w:val="24"/>
        </w:rPr>
        <w:t xml:space="preserve"> alla scelta della migliore offerta. </w:t>
      </w:r>
    </w:p>
    <w:p w:rsidR="00FA5C79" w:rsidRPr="0032117A" w:rsidRDefault="00CF69FE" w:rsidP="00597D1C">
      <w:pPr>
        <w:spacing w:after="0" w:line="360" w:lineRule="auto"/>
        <w:jc w:val="both"/>
        <w:rPr>
          <w:sz w:val="24"/>
          <w:szCs w:val="24"/>
        </w:rPr>
      </w:pPr>
      <w:r w:rsidRPr="0032117A">
        <w:rPr>
          <w:sz w:val="24"/>
          <w:szCs w:val="24"/>
        </w:rPr>
        <w:t>Nel</w:t>
      </w:r>
      <w:r w:rsidR="0088011E" w:rsidRPr="0032117A">
        <w:rPr>
          <w:sz w:val="24"/>
          <w:szCs w:val="24"/>
        </w:rPr>
        <w:t>la</w:t>
      </w:r>
      <w:r w:rsidRPr="0032117A">
        <w:rPr>
          <w:sz w:val="24"/>
          <w:szCs w:val="24"/>
        </w:rPr>
        <w:t xml:space="preserve"> prim</w:t>
      </w:r>
      <w:r w:rsidR="0088011E" w:rsidRPr="0032117A">
        <w:rPr>
          <w:sz w:val="24"/>
          <w:szCs w:val="24"/>
        </w:rPr>
        <w:t>a</w:t>
      </w:r>
      <w:r w:rsidRPr="0032117A">
        <w:rPr>
          <w:sz w:val="24"/>
          <w:szCs w:val="24"/>
        </w:rPr>
        <w:t xml:space="preserve"> </w:t>
      </w:r>
      <w:r w:rsidR="0088011E" w:rsidRPr="0032117A">
        <w:rPr>
          <w:sz w:val="24"/>
          <w:szCs w:val="24"/>
        </w:rPr>
        <w:t>procedura</w:t>
      </w:r>
      <w:r w:rsidRPr="0032117A">
        <w:rPr>
          <w:sz w:val="24"/>
          <w:szCs w:val="24"/>
        </w:rPr>
        <w:t xml:space="preserve">, </w:t>
      </w:r>
      <w:r w:rsidR="00E45731" w:rsidRPr="0032117A">
        <w:rPr>
          <w:sz w:val="24"/>
          <w:szCs w:val="24"/>
        </w:rPr>
        <w:t xml:space="preserve">circa </w:t>
      </w:r>
      <w:r w:rsidRPr="0032117A">
        <w:rPr>
          <w:sz w:val="24"/>
          <w:szCs w:val="24"/>
        </w:rPr>
        <w:t>la determinazione del punteggio relativo alla qualità del servizio, il progetto tecnico è stato suddiviso in cinque categorie: caratteristiche generali e sistema organizzativo del servizio; migliorie; fornitura di prodott</w:t>
      </w:r>
      <w:r w:rsidR="00E45731" w:rsidRPr="0032117A">
        <w:rPr>
          <w:sz w:val="24"/>
          <w:szCs w:val="24"/>
        </w:rPr>
        <w:t>i</w:t>
      </w:r>
      <w:r w:rsidRPr="0032117A">
        <w:rPr>
          <w:sz w:val="24"/>
          <w:szCs w:val="24"/>
        </w:rPr>
        <w:t xml:space="preserve"> biologici</w:t>
      </w:r>
      <w:r w:rsidR="00927A7A" w:rsidRPr="0032117A">
        <w:rPr>
          <w:sz w:val="24"/>
          <w:szCs w:val="24"/>
        </w:rPr>
        <w:t>;</w:t>
      </w:r>
      <w:r w:rsidRPr="0032117A">
        <w:rPr>
          <w:sz w:val="24"/>
          <w:szCs w:val="24"/>
        </w:rPr>
        <w:t xml:space="preserve"> realizzazione di un percorso educativo rivolto alle scuole ed alle famiglie con lo scopo di informare/educare sulle tipologie e i valori (energetico, culturale e sociale) dei diversi cibi; piano di formazione del personale relativo alle fasi del servizio oggetto dell’appalto. I sessanta punti complessivamente attribuibili sono stati distribuiti </w:t>
      </w:r>
      <w:r w:rsidR="00927A7A" w:rsidRPr="0032117A">
        <w:rPr>
          <w:sz w:val="24"/>
          <w:szCs w:val="24"/>
        </w:rPr>
        <w:t xml:space="preserve">dal bando </w:t>
      </w:r>
      <w:r w:rsidRPr="0032117A">
        <w:rPr>
          <w:sz w:val="24"/>
          <w:szCs w:val="24"/>
        </w:rPr>
        <w:t xml:space="preserve">per le ultime quattro categorie con i seguenti punteggi massimi: </w:t>
      </w:r>
      <w:r w:rsidR="00FA5C79" w:rsidRPr="0032117A">
        <w:rPr>
          <w:sz w:val="24"/>
          <w:szCs w:val="24"/>
        </w:rPr>
        <w:t>10, 5, 10 e 10. Per la prima categoria</w:t>
      </w:r>
      <w:r w:rsidR="00927A7A" w:rsidRPr="0032117A">
        <w:rPr>
          <w:sz w:val="24"/>
          <w:szCs w:val="24"/>
        </w:rPr>
        <w:t>,</w:t>
      </w:r>
      <w:r w:rsidR="00FA5C79" w:rsidRPr="0032117A">
        <w:rPr>
          <w:sz w:val="24"/>
          <w:szCs w:val="24"/>
        </w:rPr>
        <w:t xml:space="preserve"> i 25 punti sono stati suddivisi in sei sottocategorie: monte ore totale settimanale: punti 5; numero degli operatori: punti 3</w:t>
      </w:r>
      <w:r w:rsidR="00927A7A" w:rsidRPr="0032117A">
        <w:rPr>
          <w:sz w:val="24"/>
          <w:szCs w:val="24"/>
        </w:rPr>
        <w:t>;</w:t>
      </w:r>
      <w:r w:rsidR="00FA5C79" w:rsidRPr="0032117A">
        <w:rPr>
          <w:sz w:val="24"/>
          <w:szCs w:val="24"/>
        </w:rPr>
        <w:t xml:space="preserve"> modalità di attuazione del piano Haccp:</w:t>
      </w:r>
      <w:r w:rsidR="00FA5C79" w:rsidRPr="0032117A">
        <w:rPr>
          <w:rStyle w:val="Rimandonotaapidipagina"/>
          <w:sz w:val="24"/>
          <w:szCs w:val="24"/>
        </w:rPr>
        <w:footnoteReference w:id="29"/>
      </w:r>
      <w:r w:rsidR="00FA5C79" w:rsidRPr="0032117A">
        <w:rPr>
          <w:sz w:val="24"/>
          <w:szCs w:val="24"/>
        </w:rPr>
        <w:t xml:space="preserve"> punti 2; proposta di piano operativo dettagliato per la consegna dei pasti: punti 5; strategie di intervento nella gestione degli imprevisti: punti 5; metodi</w:t>
      </w:r>
      <w:r w:rsidR="00E45731" w:rsidRPr="0032117A">
        <w:rPr>
          <w:sz w:val="24"/>
          <w:szCs w:val="24"/>
        </w:rPr>
        <w:t>,</w:t>
      </w:r>
      <w:r w:rsidR="00FA5C79" w:rsidRPr="0032117A">
        <w:rPr>
          <w:sz w:val="24"/>
          <w:szCs w:val="24"/>
        </w:rPr>
        <w:t xml:space="preserve"> procedure e strutture che si intendono utilizzare per verificare la qualità del pasto: punti 5. Ebbene, non sfuggirà al lettore, medio consumatore, </w:t>
      </w:r>
      <w:r w:rsidR="00927A7A" w:rsidRPr="0032117A">
        <w:rPr>
          <w:sz w:val="24"/>
          <w:szCs w:val="24"/>
        </w:rPr>
        <w:t xml:space="preserve">e non necessariamente fine giurista, </w:t>
      </w:r>
      <w:r w:rsidR="00FA5C79" w:rsidRPr="0032117A">
        <w:rPr>
          <w:sz w:val="24"/>
          <w:szCs w:val="24"/>
        </w:rPr>
        <w:t xml:space="preserve">che i sessanta punti </w:t>
      </w:r>
      <w:r w:rsidR="00927A7A" w:rsidRPr="0032117A">
        <w:rPr>
          <w:sz w:val="24"/>
          <w:szCs w:val="24"/>
        </w:rPr>
        <w:t>pos</w:t>
      </w:r>
      <w:r w:rsidR="00FA5C79" w:rsidRPr="0032117A">
        <w:rPr>
          <w:sz w:val="24"/>
          <w:szCs w:val="24"/>
        </w:rPr>
        <w:t xml:space="preserve">sono facilmente </w:t>
      </w:r>
      <w:r w:rsidR="00927A7A" w:rsidRPr="0032117A">
        <w:rPr>
          <w:sz w:val="24"/>
          <w:szCs w:val="24"/>
        </w:rPr>
        <w:t xml:space="preserve">essere </w:t>
      </w:r>
      <w:r w:rsidR="00FA5C79" w:rsidRPr="0032117A">
        <w:rPr>
          <w:sz w:val="24"/>
          <w:szCs w:val="24"/>
        </w:rPr>
        <w:t>attribui</w:t>
      </w:r>
      <w:r w:rsidR="00927A7A" w:rsidRPr="0032117A">
        <w:rPr>
          <w:sz w:val="24"/>
          <w:szCs w:val="24"/>
        </w:rPr>
        <w:t>ti/conseguiti</w:t>
      </w:r>
      <w:r w:rsidR="00FA5C79" w:rsidRPr="0032117A">
        <w:rPr>
          <w:sz w:val="24"/>
          <w:szCs w:val="24"/>
        </w:rPr>
        <w:t xml:space="preserve"> vuoi da commissari compiacenti, vuoi da una ditta truffaldina, vuoi, infine, da elementi legati al puro caso.</w:t>
      </w:r>
    </w:p>
    <w:p w:rsidR="00023B3C" w:rsidRPr="0032117A" w:rsidRDefault="00FA5C79" w:rsidP="00597D1C">
      <w:pPr>
        <w:spacing w:after="0" w:line="360" w:lineRule="auto"/>
        <w:jc w:val="both"/>
        <w:rPr>
          <w:sz w:val="24"/>
          <w:szCs w:val="24"/>
        </w:rPr>
      </w:pPr>
      <w:r w:rsidRPr="0032117A">
        <w:rPr>
          <w:sz w:val="24"/>
          <w:szCs w:val="24"/>
        </w:rPr>
        <w:t>Mi spiego. Il concorrente che intende conseguire l’aggiudicazione dell’appalto con l’</w:t>
      </w:r>
      <w:r w:rsidRPr="0032117A">
        <w:rPr>
          <w:i/>
          <w:sz w:val="24"/>
          <w:szCs w:val="24"/>
        </w:rPr>
        <w:t>aiuto</w:t>
      </w:r>
      <w:r w:rsidRPr="0032117A">
        <w:rPr>
          <w:sz w:val="24"/>
          <w:szCs w:val="24"/>
        </w:rPr>
        <w:t xml:space="preserve"> dei commissari, oppure </w:t>
      </w:r>
      <w:r w:rsidRPr="0032117A">
        <w:rPr>
          <w:i/>
          <w:sz w:val="24"/>
          <w:szCs w:val="24"/>
        </w:rPr>
        <w:t>mentendo e sapendo di mentire</w:t>
      </w:r>
      <w:r w:rsidRPr="0032117A">
        <w:rPr>
          <w:sz w:val="24"/>
          <w:szCs w:val="24"/>
        </w:rPr>
        <w:t>, potrebbe</w:t>
      </w:r>
      <w:r w:rsidR="00023B3C" w:rsidRPr="0032117A">
        <w:rPr>
          <w:sz w:val="24"/>
          <w:szCs w:val="24"/>
        </w:rPr>
        <w:t xml:space="preserve"> presentare un progetto </w:t>
      </w:r>
      <w:r w:rsidR="00023B3C" w:rsidRPr="0032117A">
        <w:rPr>
          <w:i/>
          <w:sz w:val="24"/>
          <w:szCs w:val="24"/>
        </w:rPr>
        <w:t>dipingendo</w:t>
      </w:r>
      <w:r w:rsidR="00023B3C" w:rsidRPr="0032117A">
        <w:rPr>
          <w:sz w:val="24"/>
          <w:szCs w:val="24"/>
        </w:rPr>
        <w:t>, come dice</w:t>
      </w:r>
      <w:r w:rsidR="007E2CB0" w:rsidRPr="0032117A">
        <w:rPr>
          <w:sz w:val="24"/>
          <w:szCs w:val="24"/>
        </w:rPr>
        <w:t xml:space="preserve"> il proverbio</w:t>
      </w:r>
      <w:r w:rsidR="00023B3C" w:rsidRPr="0032117A">
        <w:rPr>
          <w:sz w:val="24"/>
          <w:szCs w:val="24"/>
        </w:rPr>
        <w:t xml:space="preserve">, </w:t>
      </w:r>
      <w:r w:rsidR="00023B3C" w:rsidRPr="0032117A">
        <w:rPr>
          <w:i/>
          <w:sz w:val="24"/>
          <w:szCs w:val="24"/>
        </w:rPr>
        <w:t>il cielo</w:t>
      </w:r>
      <w:r w:rsidR="00023B3C" w:rsidRPr="0032117A">
        <w:rPr>
          <w:sz w:val="24"/>
          <w:szCs w:val="24"/>
        </w:rPr>
        <w:t xml:space="preserve">. </w:t>
      </w:r>
      <w:r w:rsidR="008830DB" w:rsidRPr="0032117A">
        <w:rPr>
          <w:sz w:val="24"/>
          <w:szCs w:val="24"/>
        </w:rPr>
        <w:t>Dichia</w:t>
      </w:r>
      <w:r w:rsidR="00023B3C" w:rsidRPr="0032117A">
        <w:rPr>
          <w:sz w:val="24"/>
          <w:szCs w:val="24"/>
        </w:rPr>
        <w:t xml:space="preserve">rando, in altre parole, di impegnare </w:t>
      </w:r>
      <w:r w:rsidR="008830DB" w:rsidRPr="0032117A">
        <w:rPr>
          <w:sz w:val="24"/>
          <w:szCs w:val="24"/>
        </w:rPr>
        <w:t xml:space="preserve">se stesso e </w:t>
      </w:r>
      <w:r w:rsidR="00023B3C" w:rsidRPr="0032117A">
        <w:rPr>
          <w:sz w:val="24"/>
          <w:szCs w:val="24"/>
        </w:rPr>
        <w:t>la propria struttura per un numero notevolissimo di ore settimanali (trattandosi di un servizio di mensa, potrebbe giustificare l’impegno a</w:t>
      </w:r>
      <w:r w:rsidR="00E45731" w:rsidRPr="0032117A">
        <w:rPr>
          <w:sz w:val="24"/>
          <w:szCs w:val="24"/>
        </w:rPr>
        <w:t>ssere</w:t>
      </w:r>
      <w:r w:rsidR="00023B3C" w:rsidRPr="0032117A">
        <w:rPr>
          <w:sz w:val="24"/>
          <w:szCs w:val="24"/>
        </w:rPr>
        <w:t xml:space="preserve">ndo che, con la propria famiglia, </w:t>
      </w:r>
      <w:r w:rsidR="00023B3C" w:rsidRPr="0032117A">
        <w:rPr>
          <w:sz w:val="24"/>
          <w:szCs w:val="24"/>
        </w:rPr>
        <w:lastRenderedPageBreak/>
        <w:t>intende dedicarsi alla preparazione dei pasti anche oltre il normale orario di lavoro</w:t>
      </w:r>
      <w:r w:rsidR="00927A7A" w:rsidRPr="0032117A">
        <w:rPr>
          <w:sz w:val="24"/>
          <w:szCs w:val="24"/>
        </w:rPr>
        <w:t>, senza dover pagare il costo extra per i dipendenti impegnati per la produzione</w:t>
      </w:r>
      <w:r w:rsidR="00023B3C" w:rsidRPr="0032117A">
        <w:rPr>
          <w:sz w:val="24"/>
          <w:szCs w:val="24"/>
        </w:rPr>
        <w:t xml:space="preserve">) e di </w:t>
      </w:r>
      <w:r w:rsidR="00927A7A" w:rsidRPr="0032117A">
        <w:rPr>
          <w:sz w:val="24"/>
          <w:szCs w:val="24"/>
        </w:rPr>
        <w:t xml:space="preserve">voler </w:t>
      </w:r>
      <w:r w:rsidR="00023B3C" w:rsidRPr="0032117A">
        <w:rPr>
          <w:sz w:val="24"/>
          <w:szCs w:val="24"/>
        </w:rPr>
        <w:t>offrire sempre cibi biologici</w:t>
      </w:r>
      <w:r w:rsidR="006A637D" w:rsidRPr="0032117A">
        <w:rPr>
          <w:sz w:val="24"/>
          <w:szCs w:val="24"/>
        </w:rPr>
        <w:t>, anche se così non sarà</w:t>
      </w:r>
      <w:r w:rsidR="00023B3C" w:rsidRPr="0032117A">
        <w:rPr>
          <w:sz w:val="24"/>
          <w:szCs w:val="24"/>
        </w:rPr>
        <w:t>; la commissione</w:t>
      </w:r>
      <w:r w:rsidR="006A637D" w:rsidRPr="0032117A">
        <w:rPr>
          <w:sz w:val="24"/>
          <w:szCs w:val="24"/>
        </w:rPr>
        <w:t>, a propria volta,</w:t>
      </w:r>
      <w:r w:rsidR="00023B3C" w:rsidRPr="0032117A">
        <w:rPr>
          <w:sz w:val="24"/>
          <w:szCs w:val="24"/>
        </w:rPr>
        <w:t xml:space="preserve"> potrebbe apprezzare in modo iperbolico il piano operativo della consegna dei pasti, le proposte migliorative dei pasti stessi indicati nel capitolato, </w:t>
      </w:r>
      <w:r w:rsidR="00927A7A" w:rsidRPr="0032117A">
        <w:rPr>
          <w:sz w:val="24"/>
          <w:szCs w:val="24"/>
        </w:rPr>
        <w:t xml:space="preserve">e giudicare in modo eccellente sia </w:t>
      </w:r>
      <w:r w:rsidR="00023B3C" w:rsidRPr="0032117A">
        <w:rPr>
          <w:sz w:val="24"/>
          <w:szCs w:val="24"/>
        </w:rPr>
        <w:t>il percorso educativo per studenti e loro famiglie sui cibi offerti</w:t>
      </w:r>
      <w:r w:rsidR="008830DB" w:rsidRPr="0032117A">
        <w:rPr>
          <w:sz w:val="24"/>
          <w:szCs w:val="24"/>
        </w:rPr>
        <w:t>,</w:t>
      </w:r>
      <w:r w:rsidR="00927A7A" w:rsidRPr="0032117A">
        <w:rPr>
          <w:sz w:val="24"/>
          <w:szCs w:val="24"/>
        </w:rPr>
        <w:t xml:space="preserve"> in quanto presentati da nutrizionisti o esperti del settore</w:t>
      </w:r>
      <w:r w:rsidR="00023B3C" w:rsidRPr="0032117A">
        <w:rPr>
          <w:sz w:val="24"/>
          <w:szCs w:val="24"/>
        </w:rPr>
        <w:t xml:space="preserve">; </w:t>
      </w:r>
      <w:r w:rsidR="00927A7A" w:rsidRPr="0032117A">
        <w:rPr>
          <w:sz w:val="24"/>
          <w:szCs w:val="24"/>
        </w:rPr>
        <w:t>sia,</w:t>
      </w:r>
      <w:r w:rsidR="00023B3C" w:rsidRPr="0032117A">
        <w:rPr>
          <w:sz w:val="24"/>
          <w:szCs w:val="24"/>
        </w:rPr>
        <w:t xml:space="preserve"> infine</w:t>
      </w:r>
      <w:r w:rsidR="00927A7A" w:rsidRPr="0032117A">
        <w:rPr>
          <w:sz w:val="24"/>
          <w:szCs w:val="24"/>
        </w:rPr>
        <w:t>,</w:t>
      </w:r>
      <w:r w:rsidR="00023B3C" w:rsidRPr="0032117A">
        <w:rPr>
          <w:sz w:val="24"/>
          <w:szCs w:val="24"/>
        </w:rPr>
        <w:t xml:space="preserve"> il piano di formazione del personale</w:t>
      </w:r>
      <w:r w:rsidR="00927A7A" w:rsidRPr="0032117A">
        <w:rPr>
          <w:sz w:val="24"/>
          <w:szCs w:val="24"/>
        </w:rPr>
        <w:t>, costante e continuo per tutta la durata del servizio</w:t>
      </w:r>
      <w:r w:rsidR="00023B3C" w:rsidRPr="0032117A">
        <w:rPr>
          <w:sz w:val="24"/>
          <w:szCs w:val="24"/>
        </w:rPr>
        <w:t>. Questo, se c’è qualcuno che opera in mala fede.</w:t>
      </w:r>
    </w:p>
    <w:p w:rsidR="006A637D" w:rsidRPr="0032117A" w:rsidRDefault="00023B3C" w:rsidP="00597D1C">
      <w:pPr>
        <w:spacing w:after="0" w:line="360" w:lineRule="auto"/>
        <w:jc w:val="both"/>
        <w:rPr>
          <w:sz w:val="24"/>
          <w:szCs w:val="24"/>
        </w:rPr>
      </w:pPr>
      <w:r w:rsidRPr="0032117A">
        <w:rPr>
          <w:sz w:val="24"/>
          <w:szCs w:val="24"/>
        </w:rPr>
        <w:t xml:space="preserve">Al contrario, se non vi sono </w:t>
      </w:r>
      <w:r w:rsidRPr="0032117A">
        <w:rPr>
          <w:i/>
          <w:sz w:val="24"/>
          <w:szCs w:val="24"/>
        </w:rPr>
        <w:t>contatti</w:t>
      </w:r>
      <w:r w:rsidRPr="0032117A">
        <w:rPr>
          <w:sz w:val="24"/>
          <w:szCs w:val="24"/>
        </w:rPr>
        <w:t xml:space="preserve"> illeciti tra </w:t>
      </w:r>
      <w:r w:rsidR="00927A7A" w:rsidRPr="0032117A">
        <w:rPr>
          <w:sz w:val="24"/>
          <w:szCs w:val="24"/>
        </w:rPr>
        <w:t xml:space="preserve">concorrenti e </w:t>
      </w:r>
      <w:r w:rsidRPr="0032117A">
        <w:rPr>
          <w:sz w:val="24"/>
          <w:szCs w:val="24"/>
        </w:rPr>
        <w:t xml:space="preserve">commissari, </w:t>
      </w:r>
      <w:r w:rsidR="00927A7A" w:rsidRPr="0032117A">
        <w:rPr>
          <w:sz w:val="24"/>
          <w:szCs w:val="24"/>
        </w:rPr>
        <w:t>questi ultimi</w:t>
      </w:r>
      <w:r w:rsidRPr="0032117A">
        <w:rPr>
          <w:sz w:val="24"/>
          <w:szCs w:val="24"/>
        </w:rPr>
        <w:t xml:space="preserve"> saranno non poco imbarazzati nella quantificazione dei punti da attribuire alle offerte che presentano </w:t>
      </w:r>
      <w:r w:rsidR="006A637D" w:rsidRPr="0032117A">
        <w:rPr>
          <w:sz w:val="24"/>
          <w:szCs w:val="24"/>
        </w:rPr>
        <w:t xml:space="preserve">progetti illustrati in modo eccellente, </w:t>
      </w:r>
      <w:r w:rsidR="00927A7A" w:rsidRPr="0032117A">
        <w:rPr>
          <w:sz w:val="24"/>
          <w:szCs w:val="24"/>
        </w:rPr>
        <w:t xml:space="preserve">con luccicanti dépliant, </w:t>
      </w:r>
      <w:r w:rsidR="006A637D" w:rsidRPr="0032117A">
        <w:rPr>
          <w:sz w:val="24"/>
          <w:szCs w:val="24"/>
        </w:rPr>
        <w:t xml:space="preserve">ma dal contenuto evanescente (ad es., </w:t>
      </w:r>
      <w:r w:rsidR="008830DB" w:rsidRPr="0032117A">
        <w:rPr>
          <w:sz w:val="24"/>
          <w:szCs w:val="24"/>
        </w:rPr>
        <w:t>in merito a</w:t>
      </w:r>
      <w:r w:rsidR="006A637D" w:rsidRPr="0032117A">
        <w:rPr>
          <w:sz w:val="24"/>
          <w:szCs w:val="24"/>
        </w:rPr>
        <w:t xml:space="preserve">l percorso educativo sui cibi o </w:t>
      </w:r>
      <w:r w:rsidR="008830DB" w:rsidRPr="0032117A">
        <w:rPr>
          <w:sz w:val="24"/>
          <w:szCs w:val="24"/>
        </w:rPr>
        <w:t>a</w:t>
      </w:r>
      <w:r w:rsidR="006A637D" w:rsidRPr="0032117A">
        <w:rPr>
          <w:sz w:val="24"/>
          <w:szCs w:val="24"/>
        </w:rPr>
        <w:t>lla formazione del personale, che potrebbe esser addestrato con esperienze</w:t>
      </w:r>
      <w:r w:rsidR="00927A7A" w:rsidRPr="0032117A">
        <w:rPr>
          <w:sz w:val="24"/>
          <w:szCs w:val="24"/>
        </w:rPr>
        <w:t xml:space="preserve"> avute</w:t>
      </w:r>
      <w:r w:rsidR="006A637D" w:rsidRPr="0032117A">
        <w:rPr>
          <w:sz w:val="24"/>
          <w:szCs w:val="24"/>
        </w:rPr>
        <w:t xml:space="preserve"> anche all’estero…).</w:t>
      </w:r>
    </w:p>
    <w:p w:rsidR="006A637D" w:rsidRPr="0032117A" w:rsidRDefault="006A637D" w:rsidP="00597D1C">
      <w:pPr>
        <w:spacing w:after="0" w:line="360" w:lineRule="auto"/>
        <w:jc w:val="both"/>
        <w:rPr>
          <w:sz w:val="24"/>
          <w:szCs w:val="24"/>
        </w:rPr>
      </w:pPr>
      <w:r w:rsidRPr="0032117A">
        <w:rPr>
          <w:sz w:val="24"/>
          <w:szCs w:val="24"/>
        </w:rPr>
        <w:t>Si dirà: è stat</w:t>
      </w:r>
      <w:r w:rsidR="008830DB" w:rsidRPr="0032117A">
        <w:rPr>
          <w:sz w:val="24"/>
          <w:szCs w:val="24"/>
        </w:rPr>
        <w:t>a la sorte</w:t>
      </w:r>
      <w:r w:rsidRPr="0032117A">
        <w:rPr>
          <w:sz w:val="24"/>
          <w:szCs w:val="24"/>
        </w:rPr>
        <w:t xml:space="preserve"> a disporre l’aggiudicazione. Teniamo ben presente questa asserzione</w:t>
      </w:r>
      <w:r w:rsidR="00927A7A" w:rsidRPr="0032117A">
        <w:rPr>
          <w:sz w:val="24"/>
          <w:szCs w:val="24"/>
        </w:rPr>
        <w:t>,</w:t>
      </w:r>
      <w:r w:rsidRPr="0032117A">
        <w:rPr>
          <w:sz w:val="24"/>
          <w:szCs w:val="24"/>
        </w:rPr>
        <w:t xml:space="preserve"> per quanto si dirà in prosieguo.</w:t>
      </w:r>
    </w:p>
    <w:p w:rsidR="006A637D" w:rsidRPr="0032117A" w:rsidRDefault="006A637D" w:rsidP="00597D1C">
      <w:pPr>
        <w:spacing w:after="0" w:line="360" w:lineRule="auto"/>
        <w:jc w:val="both"/>
        <w:rPr>
          <w:sz w:val="24"/>
          <w:szCs w:val="24"/>
        </w:rPr>
      </w:pPr>
      <w:r w:rsidRPr="0032117A">
        <w:rPr>
          <w:sz w:val="24"/>
          <w:szCs w:val="24"/>
        </w:rPr>
        <w:t>Il secondo bando di gara, sempre per mense scolastiche, è l</w:t>
      </w:r>
      <w:r w:rsidR="00927A7A" w:rsidRPr="0032117A">
        <w:rPr>
          <w:sz w:val="24"/>
          <w:szCs w:val="24"/>
        </w:rPr>
        <w:t>ieve</w:t>
      </w:r>
      <w:r w:rsidRPr="0032117A">
        <w:rPr>
          <w:sz w:val="24"/>
          <w:szCs w:val="24"/>
        </w:rPr>
        <w:t>mente più articolato</w:t>
      </w:r>
      <w:r w:rsidR="00927A7A" w:rsidRPr="0032117A">
        <w:rPr>
          <w:sz w:val="24"/>
          <w:szCs w:val="24"/>
        </w:rPr>
        <w:t>,</w:t>
      </w:r>
      <w:r w:rsidRPr="0032117A">
        <w:rPr>
          <w:sz w:val="24"/>
          <w:szCs w:val="24"/>
        </w:rPr>
        <w:t xml:space="preserve"> in quanto le categorie degli elementi tecnico-qualitativi sono sette: organizzazione del servizio e capacità di garantire il controllo e la sicurezza degli alimenti: 25 punti, distribuiti in modalità di svolgimento del servizio (9 punti), sistema di acquisizione dei prodotti e selezione dei fornitori (punti 8); piano dei trasporti (punti 3); gestione del sistema di autocontrollo Haccp (punti 2); possesso di certificazione relativ</w:t>
      </w:r>
      <w:r w:rsidR="00581EC2" w:rsidRPr="0032117A">
        <w:rPr>
          <w:sz w:val="24"/>
          <w:szCs w:val="24"/>
        </w:rPr>
        <w:t>a</w:t>
      </w:r>
      <w:r w:rsidRPr="0032117A">
        <w:rPr>
          <w:sz w:val="24"/>
          <w:szCs w:val="24"/>
        </w:rPr>
        <w:t xml:space="preserve"> al sistema di sicurezza della gestione alimentare (punti 2); possesso della certificazione di qualità applicato al servizio di ristorazione (punti 1).</w:t>
      </w:r>
      <w:r w:rsidR="0064120D" w:rsidRPr="0032117A">
        <w:rPr>
          <w:sz w:val="24"/>
          <w:szCs w:val="24"/>
        </w:rPr>
        <w:t xml:space="preserve"> </w:t>
      </w:r>
      <w:r w:rsidR="00581EC2" w:rsidRPr="0032117A">
        <w:rPr>
          <w:sz w:val="24"/>
          <w:szCs w:val="24"/>
        </w:rPr>
        <w:t>Quanto all’o</w:t>
      </w:r>
      <w:r w:rsidR="0064120D" w:rsidRPr="0032117A">
        <w:rPr>
          <w:sz w:val="24"/>
          <w:szCs w:val="24"/>
        </w:rPr>
        <w:t>rganizzazione del personale</w:t>
      </w:r>
      <w:r w:rsidR="00581EC2" w:rsidRPr="0032117A">
        <w:rPr>
          <w:sz w:val="24"/>
          <w:szCs w:val="24"/>
        </w:rPr>
        <w:t>,</w:t>
      </w:r>
      <w:r w:rsidR="0064120D" w:rsidRPr="0032117A">
        <w:rPr>
          <w:sz w:val="24"/>
          <w:szCs w:val="24"/>
        </w:rPr>
        <w:t xml:space="preserve"> </w:t>
      </w:r>
      <w:r w:rsidR="00581EC2" w:rsidRPr="0032117A">
        <w:rPr>
          <w:sz w:val="24"/>
          <w:szCs w:val="24"/>
        </w:rPr>
        <w:t xml:space="preserve">sono stati previsti </w:t>
      </w:r>
      <w:r w:rsidR="008830DB" w:rsidRPr="0032117A">
        <w:rPr>
          <w:sz w:val="24"/>
          <w:szCs w:val="24"/>
        </w:rPr>
        <w:t xml:space="preserve">9 </w:t>
      </w:r>
      <w:r w:rsidR="0064120D" w:rsidRPr="0032117A">
        <w:rPr>
          <w:sz w:val="24"/>
          <w:szCs w:val="24"/>
        </w:rPr>
        <w:t>punt</w:t>
      </w:r>
      <w:r w:rsidR="00581EC2" w:rsidRPr="0032117A">
        <w:rPr>
          <w:sz w:val="24"/>
          <w:szCs w:val="24"/>
        </w:rPr>
        <w:t>i</w:t>
      </w:r>
      <w:r w:rsidR="008830DB" w:rsidRPr="0032117A">
        <w:rPr>
          <w:sz w:val="24"/>
          <w:szCs w:val="24"/>
        </w:rPr>
        <w:t>,</w:t>
      </w:r>
      <w:r w:rsidR="0064120D" w:rsidRPr="0032117A">
        <w:rPr>
          <w:sz w:val="24"/>
          <w:szCs w:val="24"/>
        </w:rPr>
        <w:t xml:space="preserve"> distribuiti tra numero degli addetti nelle varie fasi della preparazione, cottura </w:t>
      </w:r>
      <w:r w:rsidR="008830DB" w:rsidRPr="0032117A">
        <w:rPr>
          <w:sz w:val="24"/>
          <w:szCs w:val="24"/>
        </w:rPr>
        <w:t xml:space="preserve">e </w:t>
      </w:r>
      <w:r w:rsidR="0064120D" w:rsidRPr="0032117A">
        <w:rPr>
          <w:sz w:val="24"/>
          <w:szCs w:val="24"/>
        </w:rPr>
        <w:t xml:space="preserve">distribuzione dei pasti, ecc. (punti 5); rapporto numerico personale – utenti (punti 4). </w:t>
      </w:r>
      <w:r w:rsidR="00581EC2" w:rsidRPr="0032117A">
        <w:rPr>
          <w:sz w:val="24"/>
          <w:szCs w:val="24"/>
        </w:rPr>
        <w:t>Per il p</w:t>
      </w:r>
      <w:r w:rsidR="0064120D" w:rsidRPr="0032117A">
        <w:rPr>
          <w:sz w:val="24"/>
          <w:szCs w:val="24"/>
        </w:rPr>
        <w:t>iano di aggiornamento del personale</w:t>
      </w:r>
      <w:r w:rsidR="00581EC2" w:rsidRPr="0032117A">
        <w:rPr>
          <w:sz w:val="24"/>
          <w:szCs w:val="24"/>
        </w:rPr>
        <w:t>,</w:t>
      </w:r>
      <w:r w:rsidR="0064120D" w:rsidRPr="0032117A">
        <w:rPr>
          <w:sz w:val="24"/>
          <w:szCs w:val="24"/>
        </w:rPr>
        <w:t xml:space="preserve"> </w:t>
      </w:r>
      <w:r w:rsidR="00581EC2" w:rsidRPr="0032117A">
        <w:rPr>
          <w:sz w:val="24"/>
          <w:szCs w:val="24"/>
        </w:rPr>
        <w:t xml:space="preserve">il </w:t>
      </w:r>
      <w:r w:rsidR="0064120D" w:rsidRPr="0032117A">
        <w:rPr>
          <w:sz w:val="24"/>
          <w:szCs w:val="24"/>
        </w:rPr>
        <w:t xml:space="preserve">massimo </w:t>
      </w:r>
      <w:r w:rsidR="00581EC2" w:rsidRPr="0032117A">
        <w:rPr>
          <w:sz w:val="24"/>
          <w:szCs w:val="24"/>
        </w:rPr>
        <w:t xml:space="preserve">di 3 </w:t>
      </w:r>
      <w:r w:rsidR="0064120D" w:rsidRPr="0032117A">
        <w:rPr>
          <w:sz w:val="24"/>
          <w:szCs w:val="24"/>
        </w:rPr>
        <w:t>punti</w:t>
      </w:r>
      <w:r w:rsidR="00581EC2" w:rsidRPr="0032117A">
        <w:rPr>
          <w:sz w:val="24"/>
          <w:szCs w:val="24"/>
        </w:rPr>
        <w:t>, è</w:t>
      </w:r>
      <w:r w:rsidR="0064120D" w:rsidRPr="0032117A">
        <w:rPr>
          <w:sz w:val="24"/>
          <w:szCs w:val="24"/>
        </w:rPr>
        <w:t xml:space="preserve"> dis</w:t>
      </w:r>
      <w:r w:rsidR="00427663" w:rsidRPr="0032117A">
        <w:rPr>
          <w:sz w:val="24"/>
          <w:szCs w:val="24"/>
        </w:rPr>
        <w:t>t</w:t>
      </w:r>
      <w:r w:rsidR="0064120D" w:rsidRPr="0032117A">
        <w:rPr>
          <w:sz w:val="24"/>
          <w:szCs w:val="24"/>
        </w:rPr>
        <w:t>ribuit</w:t>
      </w:r>
      <w:r w:rsidR="00581EC2" w:rsidRPr="0032117A">
        <w:rPr>
          <w:sz w:val="24"/>
          <w:szCs w:val="24"/>
        </w:rPr>
        <w:t>o</w:t>
      </w:r>
      <w:r w:rsidR="0064120D" w:rsidRPr="0032117A">
        <w:rPr>
          <w:sz w:val="24"/>
          <w:szCs w:val="24"/>
        </w:rPr>
        <w:t xml:space="preserve"> in corsi della durata fino a 10 ore (punt</w:t>
      </w:r>
      <w:r w:rsidR="00581EC2" w:rsidRPr="0032117A">
        <w:rPr>
          <w:sz w:val="24"/>
          <w:szCs w:val="24"/>
        </w:rPr>
        <w:t>i</w:t>
      </w:r>
      <w:r w:rsidR="0064120D" w:rsidRPr="0032117A">
        <w:rPr>
          <w:sz w:val="24"/>
          <w:szCs w:val="24"/>
        </w:rPr>
        <w:t xml:space="preserve"> 1) e superiore a 10 ore (punti 2). </w:t>
      </w:r>
      <w:r w:rsidR="00581EC2" w:rsidRPr="0032117A">
        <w:rPr>
          <w:sz w:val="24"/>
          <w:szCs w:val="24"/>
        </w:rPr>
        <w:t>Al m</w:t>
      </w:r>
      <w:r w:rsidR="0064120D" w:rsidRPr="0032117A">
        <w:rPr>
          <w:sz w:val="24"/>
          <w:szCs w:val="24"/>
        </w:rPr>
        <w:t xml:space="preserve">enu, </w:t>
      </w:r>
      <w:r w:rsidR="00581EC2" w:rsidRPr="0032117A">
        <w:rPr>
          <w:sz w:val="24"/>
          <w:szCs w:val="24"/>
        </w:rPr>
        <w:t xml:space="preserve">sono previsti 3 </w:t>
      </w:r>
      <w:r w:rsidR="0064120D" w:rsidRPr="0032117A">
        <w:rPr>
          <w:sz w:val="24"/>
          <w:szCs w:val="24"/>
        </w:rPr>
        <w:t>punti, di cui</w:t>
      </w:r>
      <w:r w:rsidR="00581EC2" w:rsidRPr="0032117A">
        <w:rPr>
          <w:sz w:val="24"/>
          <w:szCs w:val="24"/>
        </w:rPr>
        <w:t xml:space="preserve"> alcuni</w:t>
      </w:r>
      <w:r w:rsidR="0064120D" w:rsidRPr="0032117A">
        <w:rPr>
          <w:sz w:val="24"/>
          <w:szCs w:val="24"/>
        </w:rPr>
        <w:t xml:space="preserve"> per ricorrenze particolari (punti 1); </w:t>
      </w:r>
      <w:r w:rsidR="00581EC2" w:rsidRPr="0032117A">
        <w:rPr>
          <w:sz w:val="24"/>
          <w:szCs w:val="24"/>
        </w:rPr>
        <w:t xml:space="preserve">altri </w:t>
      </w:r>
      <w:r w:rsidR="0064120D" w:rsidRPr="0032117A">
        <w:rPr>
          <w:sz w:val="24"/>
          <w:szCs w:val="24"/>
        </w:rPr>
        <w:t xml:space="preserve">per giornate a tema o menu regionali (punti 2). </w:t>
      </w:r>
      <w:r w:rsidR="00581EC2" w:rsidRPr="0032117A">
        <w:rPr>
          <w:sz w:val="24"/>
          <w:szCs w:val="24"/>
        </w:rPr>
        <w:t>Grande rilievo è dato alla p</w:t>
      </w:r>
      <w:r w:rsidR="0064120D" w:rsidRPr="0032117A">
        <w:rPr>
          <w:sz w:val="24"/>
          <w:szCs w:val="24"/>
        </w:rPr>
        <w:t>ercentuale di prodotti biologici</w:t>
      </w:r>
      <w:r w:rsidR="00581EC2" w:rsidRPr="0032117A">
        <w:rPr>
          <w:sz w:val="24"/>
          <w:szCs w:val="24"/>
        </w:rPr>
        <w:t>:</w:t>
      </w:r>
      <w:r w:rsidR="0064120D" w:rsidRPr="0032117A">
        <w:rPr>
          <w:sz w:val="24"/>
          <w:szCs w:val="24"/>
        </w:rPr>
        <w:t xml:space="preserve"> un massimo di </w:t>
      </w:r>
      <w:r w:rsidR="008830DB" w:rsidRPr="0032117A">
        <w:rPr>
          <w:sz w:val="24"/>
          <w:szCs w:val="24"/>
        </w:rPr>
        <w:t xml:space="preserve">8 </w:t>
      </w:r>
      <w:r w:rsidR="0064120D" w:rsidRPr="0032117A">
        <w:rPr>
          <w:sz w:val="24"/>
          <w:szCs w:val="24"/>
        </w:rPr>
        <w:t xml:space="preserve">punti, con punteggi variabili da 0 a 8 a seconda delle percentuali </w:t>
      </w:r>
      <w:r w:rsidR="00581EC2" w:rsidRPr="0032117A">
        <w:rPr>
          <w:sz w:val="24"/>
          <w:szCs w:val="24"/>
        </w:rPr>
        <w:t xml:space="preserve">impiegate </w:t>
      </w:r>
      <w:r w:rsidR="0064120D" w:rsidRPr="0032117A">
        <w:rPr>
          <w:sz w:val="24"/>
          <w:szCs w:val="24"/>
        </w:rPr>
        <w:t xml:space="preserve">previste. </w:t>
      </w:r>
      <w:r w:rsidR="00581EC2" w:rsidRPr="0032117A">
        <w:rPr>
          <w:sz w:val="24"/>
          <w:szCs w:val="24"/>
        </w:rPr>
        <w:t>Il p</w:t>
      </w:r>
      <w:r w:rsidR="0064120D" w:rsidRPr="0032117A">
        <w:rPr>
          <w:sz w:val="24"/>
          <w:szCs w:val="24"/>
        </w:rPr>
        <w:t xml:space="preserve">rogetto di informatizzazione e gestione delle iscrizioni, prenotazioni, registrazione, controllo pasti e pagamenti, </w:t>
      </w:r>
      <w:r w:rsidR="00581EC2" w:rsidRPr="0032117A">
        <w:rPr>
          <w:sz w:val="24"/>
          <w:szCs w:val="24"/>
        </w:rPr>
        <w:t xml:space="preserve">consente di attribuire un </w:t>
      </w:r>
      <w:r w:rsidR="0064120D" w:rsidRPr="0032117A">
        <w:rPr>
          <w:sz w:val="24"/>
          <w:szCs w:val="24"/>
        </w:rPr>
        <w:t xml:space="preserve">massimo </w:t>
      </w:r>
      <w:r w:rsidR="00581EC2" w:rsidRPr="0032117A">
        <w:rPr>
          <w:sz w:val="24"/>
          <w:szCs w:val="24"/>
        </w:rPr>
        <w:t xml:space="preserve">di </w:t>
      </w:r>
      <w:r w:rsidR="0064120D" w:rsidRPr="0032117A">
        <w:rPr>
          <w:sz w:val="24"/>
          <w:szCs w:val="24"/>
        </w:rPr>
        <w:t>7</w:t>
      </w:r>
      <w:r w:rsidR="008830DB" w:rsidRPr="0032117A">
        <w:rPr>
          <w:sz w:val="24"/>
          <w:szCs w:val="24"/>
        </w:rPr>
        <w:t xml:space="preserve"> punti</w:t>
      </w:r>
      <w:r w:rsidR="0064120D" w:rsidRPr="0032117A">
        <w:rPr>
          <w:sz w:val="24"/>
          <w:szCs w:val="24"/>
        </w:rPr>
        <w:t xml:space="preserve">, </w:t>
      </w:r>
      <w:r w:rsidR="00581EC2" w:rsidRPr="0032117A">
        <w:rPr>
          <w:sz w:val="24"/>
          <w:szCs w:val="24"/>
        </w:rPr>
        <w:t>di cui</w:t>
      </w:r>
      <w:r w:rsidR="008830DB" w:rsidRPr="0032117A">
        <w:rPr>
          <w:sz w:val="24"/>
          <w:szCs w:val="24"/>
        </w:rPr>
        <w:t>,</w:t>
      </w:r>
      <w:r w:rsidR="00581EC2" w:rsidRPr="0032117A">
        <w:rPr>
          <w:sz w:val="24"/>
          <w:szCs w:val="24"/>
        </w:rPr>
        <w:t xml:space="preserve"> in </w:t>
      </w:r>
      <w:r w:rsidR="0064120D" w:rsidRPr="0032117A">
        <w:rPr>
          <w:sz w:val="24"/>
          <w:szCs w:val="24"/>
        </w:rPr>
        <w:t>particolare: funzionalità del software (punti 2)</w:t>
      </w:r>
      <w:r w:rsidR="00581EC2" w:rsidRPr="0032117A">
        <w:rPr>
          <w:sz w:val="24"/>
          <w:szCs w:val="24"/>
        </w:rPr>
        <w:t>;</w:t>
      </w:r>
      <w:r w:rsidR="0064120D" w:rsidRPr="0032117A">
        <w:rPr>
          <w:sz w:val="24"/>
          <w:szCs w:val="24"/>
        </w:rPr>
        <w:t xml:space="preserve"> modalità e tempistiche di prenotazione, </w:t>
      </w:r>
      <w:r w:rsidR="0064120D" w:rsidRPr="0032117A">
        <w:rPr>
          <w:sz w:val="24"/>
          <w:szCs w:val="24"/>
        </w:rPr>
        <w:lastRenderedPageBreak/>
        <w:t xml:space="preserve">registrazione dei pasti e gestione dei buoni elettronici (punti 2); modalità e tempistiche di gestione informatica dei pagamenti (punti 1); tipologia e numero </w:t>
      </w:r>
      <w:r w:rsidR="008830DB" w:rsidRPr="0032117A">
        <w:rPr>
          <w:sz w:val="24"/>
          <w:szCs w:val="24"/>
        </w:rPr>
        <w:t xml:space="preserve">delle </w:t>
      </w:r>
      <w:r w:rsidR="0064120D" w:rsidRPr="0032117A">
        <w:rPr>
          <w:sz w:val="24"/>
          <w:szCs w:val="24"/>
        </w:rPr>
        <w:t>attrezzature di hardware fornite (punti 2). Infine</w:t>
      </w:r>
      <w:r w:rsidR="008830DB" w:rsidRPr="0032117A">
        <w:rPr>
          <w:sz w:val="24"/>
          <w:szCs w:val="24"/>
        </w:rPr>
        <w:t>,</w:t>
      </w:r>
      <w:r w:rsidR="0064120D" w:rsidRPr="0032117A">
        <w:rPr>
          <w:sz w:val="24"/>
          <w:szCs w:val="24"/>
        </w:rPr>
        <w:t xml:space="preserve"> per i servizi migliorativi aggiuntivi è previsto un punteggio massimo</w:t>
      </w:r>
      <w:r w:rsidR="00581EC2" w:rsidRPr="0032117A">
        <w:rPr>
          <w:sz w:val="24"/>
          <w:szCs w:val="24"/>
        </w:rPr>
        <w:t xml:space="preserve"> di</w:t>
      </w:r>
      <w:r w:rsidR="0064120D" w:rsidRPr="0032117A">
        <w:rPr>
          <w:sz w:val="24"/>
          <w:szCs w:val="24"/>
        </w:rPr>
        <w:t xml:space="preserve"> 5 punti, distribuiti in sistemi di rilevazione e gradimento della qualità percepita dagli utenti (punti 1); interventi di carattere didattico formativo (punti 2); altre proposte integrative e migliorative del servizio (es. pasti gratuiti per insegna</w:t>
      </w:r>
      <w:r w:rsidR="008830DB" w:rsidRPr="0032117A">
        <w:rPr>
          <w:sz w:val="24"/>
          <w:szCs w:val="24"/>
        </w:rPr>
        <w:t>n</w:t>
      </w:r>
      <w:r w:rsidR="0064120D" w:rsidRPr="0032117A">
        <w:rPr>
          <w:sz w:val="24"/>
          <w:szCs w:val="24"/>
        </w:rPr>
        <w:t xml:space="preserve">ti, ecc.), (punti 2).  </w:t>
      </w:r>
      <w:r w:rsidRPr="0032117A">
        <w:rPr>
          <w:sz w:val="24"/>
          <w:szCs w:val="24"/>
        </w:rPr>
        <w:t xml:space="preserve">  </w:t>
      </w:r>
    </w:p>
    <w:p w:rsidR="00D0413D" w:rsidRPr="0032117A" w:rsidRDefault="0064120D" w:rsidP="00597D1C">
      <w:pPr>
        <w:spacing w:after="0" w:line="360" w:lineRule="auto"/>
        <w:jc w:val="both"/>
        <w:rPr>
          <w:sz w:val="24"/>
          <w:szCs w:val="24"/>
        </w:rPr>
      </w:pPr>
      <w:r w:rsidRPr="0032117A">
        <w:rPr>
          <w:sz w:val="24"/>
          <w:szCs w:val="24"/>
        </w:rPr>
        <w:t>L’elenco ora riportato, sia pure in forma riassuntiva e sintetica, potrà apparire stucchevole; ma vuole</w:t>
      </w:r>
      <w:r w:rsidR="008830DB" w:rsidRPr="0032117A">
        <w:rPr>
          <w:sz w:val="24"/>
          <w:szCs w:val="24"/>
        </w:rPr>
        <w:t>,</w:t>
      </w:r>
      <w:r w:rsidRPr="0032117A">
        <w:rPr>
          <w:sz w:val="24"/>
          <w:szCs w:val="24"/>
        </w:rPr>
        <w:t xml:space="preserve"> da un ca</w:t>
      </w:r>
      <w:r w:rsidR="00D0413D" w:rsidRPr="0032117A">
        <w:rPr>
          <w:sz w:val="24"/>
          <w:szCs w:val="24"/>
        </w:rPr>
        <w:t>n</w:t>
      </w:r>
      <w:r w:rsidRPr="0032117A">
        <w:rPr>
          <w:sz w:val="24"/>
          <w:szCs w:val="24"/>
        </w:rPr>
        <w:t>to</w:t>
      </w:r>
      <w:r w:rsidR="008830DB" w:rsidRPr="0032117A">
        <w:rPr>
          <w:sz w:val="24"/>
          <w:szCs w:val="24"/>
        </w:rPr>
        <w:t>,</w:t>
      </w:r>
      <w:r w:rsidRPr="0032117A">
        <w:rPr>
          <w:sz w:val="24"/>
          <w:szCs w:val="24"/>
        </w:rPr>
        <w:t xml:space="preserve"> evidenziare che non v’è lim</w:t>
      </w:r>
      <w:r w:rsidR="00D0413D" w:rsidRPr="0032117A">
        <w:rPr>
          <w:sz w:val="24"/>
          <w:szCs w:val="24"/>
        </w:rPr>
        <w:t>i</w:t>
      </w:r>
      <w:r w:rsidRPr="0032117A">
        <w:rPr>
          <w:sz w:val="24"/>
          <w:szCs w:val="24"/>
        </w:rPr>
        <w:t>te alla fantasia umana; dall’altro</w:t>
      </w:r>
      <w:r w:rsidR="00427663" w:rsidRPr="0032117A">
        <w:rPr>
          <w:sz w:val="24"/>
          <w:szCs w:val="24"/>
        </w:rPr>
        <w:t>,</w:t>
      </w:r>
      <w:r w:rsidRPr="0032117A">
        <w:rPr>
          <w:sz w:val="24"/>
          <w:szCs w:val="24"/>
        </w:rPr>
        <w:t xml:space="preserve"> che </w:t>
      </w:r>
      <w:r w:rsidR="00D0413D" w:rsidRPr="0032117A">
        <w:rPr>
          <w:sz w:val="24"/>
          <w:szCs w:val="24"/>
        </w:rPr>
        <w:t xml:space="preserve">i margini di discrezionalità </w:t>
      </w:r>
      <w:r w:rsidR="00581EC2" w:rsidRPr="0032117A">
        <w:rPr>
          <w:sz w:val="24"/>
          <w:szCs w:val="24"/>
        </w:rPr>
        <w:t xml:space="preserve">per le categorie/elementi qualitativi </w:t>
      </w:r>
      <w:r w:rsidR="00D0413D" w:rsidRPr="0032117A">
        <w:rPr>
          <w:sz w:val="24"/>
          <w:szCs w:val="24"/>
        </w:rPr>
        <w:t>sono amplissimi</w:t>
      </w:r>
      <w:r w:rsidR="00D0413D" w:rsidRPr="0032117A">
        <w:rPr>
          <w:rStyle w:val="Rimandonotaapidipagina"/>
          <w:sz w:val="24"/>
          <w:szCs w:val="24"/>
        </w:rPr>
        <w:footnoteReference w:id="30"/>
      </w:r>
      <w:r w:rsidR="00D0413D" w:rsidRPr="0032117A">
        <w:rPr>
          <w:sz w:val="24"/>
          <w:szCs w:val="24"/>
        </w:rPr>
        <w:t>.</w:t>
      </w:r>
      <w:r w:rsidR="002255D9" w:rsidRPr="0032117A">
        <w:rPr>
          <w:sz w:val="24"/>
          <w:szCs w:val="24"/>
        </w:rPr>
        <w:t xml:space="preserve"> E sono stati incrementati dal correttivo introdotto con il d.lgs. 19 aprile 2017, n. 56, che ha ridotto il “peso” del punteggio economico entro il limite del 30 per cento, innalzando al 70 per cento </w:t>
      </w:r>
      <w:r w:rsidR="00581EC2" w:rsidRPr="0032117A">
        <w:rPr>
          <w:sz w:val="24"/>
          <w:szCs w:val="24"/>
        </w:rPr>
        <w:t>quello relativo a</w:t>
      </w:r>
      <w:r w:rsidR="002255D9" w:rsidRPr="0032117A">
        <w:rPr>
          <w:sz w:val="24"/>
          <w:szCs w:val="24"/>
        </w:rPr>
        <w:t>gli elementi qualitativi</w:t>
      </w:r>
      <w:r w:rsidR="00AF6F83" w:rsidRPr="0032117A">
        <w:rPr>
          <w:sz w:val="24"/>
          <w:szCs w:val="24"/>
        </w:rPr>
        <w:t>, implementando, in tal guisa</w:t>
      </w:r>
      <w:r w:rsidR="008830DB" w:rsidRPr="0032117A">
        <w:rPr>
          <w:sz w:val="24"/>
          <w:szCs w:val="24"/>
        </w:rPr>
        <w:t>,</w:t>
      </w:r>
      <w:r w:rsidR="00AF6F83" w:rsidRPr="0032117A">
        <w:rPr>
          <w:sz w:val="24"/>
          <w:szCs w:val="24"/>
        </w:rPr>
        <w:t xml:space="preserve"> </w:t>
      </w:r>
      <w:r w:rsidR="008830DB" w:rsidRPr="0032117A">
        <w:rPr>
          <w:sz w:val="24"/>
          <w:szCs w:val="24"/>
        </w:rPr>
        <w:t>i</w:t>
      </w:r>
      <w:r w:rsidR="00AF6F83" w:rsidRPr="0032117A">
        <w:rPr>
          <w:sz w:val="24"/>
          <w:szCs w:val="24"/>
        </w:rPr>
        <w:t>l potere discrezionale delle commissioni di gara</w:t>
      </w:r>
      <w:r w:rsidR="00AF6F83" w:rsidRPr="0032117A">
        <w:rPr>
          <w:rStyle w:val="Rimandonotaapidipagina"/>
          <w:sz w:val="24"/>
          <w:szCs w:val="24"/>
        </w:rPr>
        <w:footnoteReference w:id="31"/>
      </w:r>
      <w:r w:rsidR="002255D9" w:rsidRPr="0032117A">
        <w:rPr>
          <w:sz w:val="24"/>
          <w:szCs w:val="24"/>
        </w:rPr>
        <w:t>.</w:t>
      </w:r>
      <w:r w:rsidR="00D0413D" w:rsidRPr="0032117A">
        <w:rPr>
          <w:sz w:val="24"/>
          <w:szCs w:val="24"/>
        </w:rPr>
        <w:t xml:space="preserve"> </w:t>
      </w:r>
    </w:p>
    <w:p w:rsidR="008F0DBE" w:rsidRPr="0032117A" w:rsidRDefault="00D0413D" w:rsidP="00597D1C">
      <w:pPr>
        <w:spacing w:after="0" w:line="360" w:lineRule="auto"/>
        <w:jc w:val="both"/>
        <w:rPr>
          <w:sz w:val="24"/>
          <w:szCs w:val="24"/>
        </w:rPr>
      </w:pPr>
      <w:r w:rsidRPr="0032117A">
        <w:rPr>
          <w:sz w:val="24"/>
          <w:szCs w:val="24"/>
        </w:rPr>
        <w:t>Non va omesso di rammentare che l’art. 95, comma 6, in discorso</w:t>
      </w:r>
      <w:r w:rsidR="00581EC2" w:rsidRPr="0032117A">
        <w:rPr>
          <w:sz w:val="24"/>
          <w:szCs w:val="24"/>
        </w:rPr>
        <w:t>,</w:t>
      </w:r>
      <w:r w:rsidRPr="0032117A">
        <w:rPr>
          <w:sz w:val="24"/>
          <w:szCs w:val="24"/>
        </w:rPr>
        <w:t xml:space="preserve"> statuisce che l’offerta economicamente più vantaggiosa “</w:t>
      </w:r>
      <w:r w:rsidRPr="0032117A">
        <w:rPr>
          <w:i/>
          <w:sz w:val="24"/>
          <w:szCs w:val="24"/>
        </w:rPr>
        <w:t>è valutata sulla base di criteri oggettivi</w:t>
      </w:r>
      <w:r w:rsidRPr="0032117A">
        <w:rPr>
          <w:sz w:val="24"/>
          <w:szCs w:val="24"/>
        </w:rPr>
        <w:t xml:space="preserve">”, tra cui assumono rilevanza il </w:t>
      </w:r>
      <w:r w:rsidRPr="0032117A">
        <w:rPr>
          <w:i/>
          <w:sz w:val="24"/>
          <w:szCs w:val="24"/>
        </w:rPr>
        <w:t>pregio tecnico</w:t>
      </w:r>
      <w:r w:rsidRPr="0032117A">
        <w:rPr>
          <w:sz w:val="24"/>
          <w:szCs w:val="24"/>
        </w:rPr>
        <w:t xml:space="preserve">, nonché le </w:t>
      </w:r>
      <w:r w:rsidRPr="0032117A">
        <w:rPr>
          <w:i/>
          <w:sz w:val="24"/>
          <w:szCs w:val="24"/>
        </w:rPr>
        <w:t>caratteristiche estetiche e funzionali</w:t>
      </w:r>
      <w:r w:rsidR="002255D9" w:rsidRPr="0032117A">
        <w:rPr>
          <w:sz w:val="24"/>
          <w:szCs w:val="24"/>
        </w:rPr>
        <w:t xml:space="preserve"> (lettera a)</w:t>
      </w:r>
      <w:r w:rsidRPr="0032117A">
        <w:rPr>
          <w:sz w:val="24"/>
          <w:szCs w:val="24"/>
        </w:rPr>
        <w:t>. Che</w:t>
      </w:r>
      <w:r w:rsidR="008830DB" w:rsidRPr="0032117A">
        <w:rPr>
          <w:sz w:val="24"/>
          <w:szCs w:val="24"/>
        </w:rPr>
        <w:t>,</w:t>
      </w:r>
      <w:r w:rsidRPr="0032117A">
        <w:rPr>
          <w:sz w:val="24"/>
          <w:szCs w:val="24"/>
        </w:rPr>
        <w:t xml:space="preserve"> con ogni sforzo di fantasia</w:t>
      </w:r>
      <w:r w:rsidR="008830DB" w:rsidRPr="0032117A">
        <w:rPr>
          <w:sz w:val="24"/>
          <w:szCs w:val="24"/>
        </w:rPr>
        <w:t>,</w:t>
      </w:r>
      <w:r w:rsidRPr="0032117A">
        <w:rPr>
          <w:sz w:val="24"/>
          <w:szCs w:val="24"/>
        </w:rPr>
        <w:t xml:space="preserve"> difficilmente possono definirsi “</w:t>
      </w:r>
      <w:r w:rsidRPr="0032117A">
        <w:rPr>
          <w:i/>
          <w:sz w:val="24"/>
          <w:szCs w:val="24"/>
        </w:rPr>
        <w:t>criteri oggettivi</w:t>
      </w:r>
      <w:r w:rsidRPr="0032117A">
        <w:rPr>
          <w:sz w:val="24"/>
          <w:szCs w:val="24"/>
        </w:rPr>
        <w:t>”.</w:t>
      </w:r>
      <w:r w:rsidR="006A637D" w:rsidRPr="0032117A">
        <w:rPr>
          <w:sz w:val="24"/>
          <w:szCs w:val="24"/>
        </w:rPr>
        <w:t xml:space="preserve"> </w:t>
      </w:r>
      <w:r w:rsidRPr="0032117A">
        <w:rPr>
          <w:sz w:val="24"/>
          <w:szCs w:val="24"/>
        </w:rPr>
        <w:t>A ciò aggiungasi che non sono agevolmente dimostrabili</w:t>
      </w:r>
      <w:r w:rsidR="002255D9" w:rsidRPr="0032117A">
        <w:rPr>
          <w:sz w:val="24"/>
          <w:szCs w:val="24"/>
        </w:rPr>
        <w:t xml:space="preserve"> </w:t>
      </w:r>
      <w:r w:rsidR="00581EC2" w:rsidRPr="0032117A">
        <w:rPr>
          <w:sz w:val="24"/>
          <w:szCs w:val="24"/>
        </w:rPr>
        <w:t xml:space="preserve">- oltre che in concreto quantificabili - </w:t>
      </w:r>
      <w:r w:rsidR="002255D9" w:rsidRPr="0032117A">
        <w:rPr>
          <w:sz w:val="24"/>
          <w:szCs w:val="24"/>
        </w:rPr>
        <w:t xml:space="preserve">i costi di utilizzazione e manutenzione, anche con riguardo ai consumi di energia e delle risorse naturali, alle emissioni inquinanti e ai costi complessivi, inclusi quelli esterni e di mitigazione degli impatti dei cambiamenti climatici, riferiti all’intero ciclo di vita dell’opera, bene o servizio (lettera c); l’organizzazione e (soprattutto) l’esperienza </w:t>
      </w:r>
      <w:r w:rsidR="00581EC2" w:rsidRPr="0032117A">
        <w:rPr>
          <w:sz w:val="24"/>
          <w:szCs w:val="24"/>
        </w:rPr>
        <w:t xml:space="preserve">(dichiarata?) </w:t>
      </w:r>
      <w:r w:rsidR="002255D9" w:rsidRPr="0032117A">
        <w:rPr>
          <w:sz w:val="24"/>
          <w:szCs w:val="24"/>
        </w:rPr>
        <w:t xml:space="preserve">del personale effettivamente utilizzato nell’appalto (lettera e); il servizio successivo alla vendita e l’assistenza tecnica (lettera f); per non dire, e non da ultimo, il termine di consegna (lettera g).  </w:t>
      </w:r>
      <w:r w:rsidR="00023B3C" w:rsidRPr="0032117A">
        <w:rPr>
          <w:sz w:val="24"/>
          <w:szCs w:val="24"/>
        </w:rPr>
        <w:t xml:space="preserve">     </w:t>
      </w:r>
      <w:r w:rsidR="00FA5C79" w:rsidRPr="0032117A">
        <w:rPr>
          <w:sz w:val="24"/>
          <w:szCs w:val="24"/>
        </w:rPr>
        <w:t xml:space="preserve">        </w:t>
      </w:r>
      <w:r w:rsidR="00CF69FE" w:rsidRPr="0032117A">
        <w:rPr>
          <w:sz w:val="24"/>
          <w:szCs w:val="24"/>
        </w:rPr>
        <w:t xml:space="preserve">     </w:t>
      </w:r>
      <w:r w:rsidR="00F42FA8" w:rsidRPr="0032117A">
        <w:rPr>
          <w:sz w:val="24"/>
          <w:szCs w:val="24"/>
        </w:rPr>
        <w:t xml:space="preserve">    </w:t>
      </w:r>
      <w:r w:rsidR="00B60FFB" w:rsidRPr="0032117A">
        <w:rPr>
          <w:sz w:val="24"/>
          <w:szCs w:val="24"/>
        </w:rPr>
        <w:t xml:space="preserve">   </w:t>
      </w:r>
    </w:p>
    <w:p w:rsidR="008F0DBE" w:rsidRPr="0032117A" w:rsidRDefault="002255D9" w:rsidP="00597D1C">
      <w:pPr>
        <w:spacing w:after="0" w:line="360" w:lineRule="auto"/>
        <w:jc w:val="both"/>
        <w:rPr>
          <w:sz w:val="24"/>
          <w:szCs w:val="24"/>
        </w:rPr>
      </w:pPr>
      <w:r w:rsidRPr="0032117A">
        <w:rPr>
          <w:sz w:val="24"/>
          <w:szCs w:val="24"/>
        </w:rPr>
        <w:t>Si richiede a</w:t>
      </w:r>
      <w:r w:rsidR="00427663" w:rsidRPr="0032117A">
        <w:rPr>
          <w:sz w:val="24"/>
          <w:szCs w:val="24"/>
        </w:rPr>
        <w:t>i componenti del</w:t>
      </w:r>
      <w:r w:rsidRPr="0032117A">
        <w:rPr>
          <w:sz w:val="24"/>
          <w:szCs w:val="24"/>
        </w:rPr>
        <w:t>le commissioni giudicatrici una competenza</w:t>
      </w:r>
      <w:r w:rsidR="00581EC2" w:rsidRPr="0032117A">
        <w:rPr>
          <w:sz w:val="24"/>
          <w:szCs w:val="24"/>
        </w:rPr>
        <w:t>,</w:t>
      </w:r>
      <w:r w:rsidR="00427663" w:rsidRPr="0032117A">
        <w:rPr>
          <w:sz w:val="24"/>
          <w:szCs w:val="24"/>
        </w:rPr>
        <w:t xml:space="preserve"> </w:t>
      </w:r>
      <w:r w:rsidR="00581EC2" w:rsidRPr="0032117A">
        <w:rPr>
          <w:sz w:val="24"/>
          <w:szCs w:val="24"/>
        </w:rPr>
        <w:t xml:space="preserve">sia </w:t>
      </w:r>
      <w:r w:rsidR="00427663" w:rsidRPr="0032117A">
        <w:rPr>
          <w:sz w:val="24"/>
          <w:szCs w:val="24"/>
        </w:rPr>
        <w:t>da</w:t>
      </w:r>
      <w:r w:rsidRPr="0032117A">
        <w:rPr>
          <w:sz w:val="24"/>
          <w:szCs w:val="24"/>
        </w:rPr>
        <w:t xml:space="preserve"> </w:t>
      </w:r>
      <w:r w:rsidRPr="0032117A">
        <w:rPr>
          <w:i/>
          <w:sz w:val="24"/>
          <w:szCs w:val="24"/>
        </w:rPr>
        <w:t>tuttologi</w:t>
      </w:r>
      <w:r w:rsidR="00581EC2" w:rsidRPr="0032117A">
        <w:rPr>
          <w:sz w:val="24"/>
          <w:szCs w:val="24"/>
        </w:rPr>
        <w:t>, ch</w:t>
      </w:r>
      <w:r w:rsidRPr="0032117A">
        <w:rPr>
          <w:sz w:val="24"/>
          <w:szCs w:val="24"/>
        </w:rPr>
        <w:t xml:space="preserve">e </w:t>
      </w:r>
      <w:r w:rsidR="00581EC2" w:rsidRPr="0032117A">
        <w:rPr>
          <w:sz w:val="24"/>
          <w:szCs w:val="24"/>
        </w:rPr>
        <w:t xml:space="preserve">da </w:t>
      </w:r>
      <w:r w:rsidRPr="0032117A">
        <w:rPr>
          <w:sz w:val="24"/>
          <w:szCs w:val="24"/>
        </w:rPr>
        <w:t>preveggent</w:t>
      </w:r>
      <w:r w:rsidR="00427663" w:rsidRPr="0032117A">
        <w:rPr>
          <w:sz w:val="24"/>
          <w:szCs w:val="24"/>
        </w:rPr>
        <w:t>i</w:t>
      </w:r>
      <w:r w:rsidR="00581EC2" w:rsidRPr="0032117A">
        <w:rPr>
          <w:sz w:val="24"/>
          <w:szCs w:val="24"/>
        </w:rPr>
        <w:t xml:space="preserve"> o indovini,</w:t>
      </w:r>
      <w:r w:rsidRPr="0032117A">
        <w:rPr>
          <w:sz w:val="24"/>
          <w:szCs w:val="24"/>
        </w:rPr>
        <w:t xml:space="preserve"> che poco ha a che fare con un prodotto che la stazione appaltante deve acquistare.</w:t>
      </w:r>
      <w:r w:rsidR="006E15DC" w:rsidRPr="0032117A">
        <w:rPr>
          <w:sz w:val="24"/>
          <w:szCs w:val="24"/>
        </w:rPr>
        <w:t xml:space="preserve"> </w:t>
      </w:r>
    </w:p>
    <w:p w:rsidR="006E15DC" w:rsidRPr="0032117A" w:rsidRDefault="006E15DC" w:rsidP="00597D1C">
      <w:pPr>
        <w:spacing w:after="0" w:line="360" w:lineRule="auto"/>
        <w:jc w:val="both"/>
        <w:rPr>
          <w:sz w:val="24"/>
          <w:szCs w:val="24"/>
        </w:rPr>
      </w:pPr>
      <w:r w:rsidRPr="0032117A">
        <w:rPr>
          <w:sz w:val="24"/>
          <w:szCs w:val="24"/>
        </w:rPr>
        <w:t xml:space="preserve">La giurisprudenza afferma da tempo che </w:t>
      </w:r>
      <w:r w:rsidR="003E1AEE" w:rsidRPr="0032117A">
        <w:rPr>
          <w:sz w:val="24"/>
          <w:szCs w:val="24"/>
        </w:rPr>
        <w:t>“</w:t>
      </w:r>
      <w:r w:rsidR="003E1AEE" w:rsidRPr="0032117A">
        <w:rPr>
          <w:i/>
          <w:sz w:val="24"/>
          <w:szCs w:val="24"/>
        </w:rPr>
        <w:t xml:space="preserve">non è precluso…all’Amministrazione… individuare…un </w:t>
      </w:r>
      <w:r w:rsidR="003E1AEE" w:rsidRPr="0032117A">
        <w:rPr>
          <w:rStyle w:val="resultlisthighlightterm"/>
          <w:i/>
          <w:sz w:val="24"/>
          <w:szCs w:val="24"/>
        </w:rPr>
        <w:t>semplice</w:t>
      </w:r>
      <w:r w:rsidR="003E1AEE" w:rsidRPr="0032117A">
        <w:rPr>
          <w:i/>
          <w:sz w:val="24"/>
          <w:szCs w:val="24"/>
        </w:rPr>
        <w:t xml:space="preserve"> </w:t>
      </w:r>
      <w:r w:rsidR="003E1AEE" w:rsidRPr="0032117A">
        <w:rPr>
          <w:rStyle w:val="resultlisthighlightterm"/>
          <w:i/>
          <w:sz w:val="24"/>
          <w:szCs w:val="24"/>
        </w:rPr>
        <w:t>criterio</w:t>
      </w:r>
      <w:r w:rsidR="003E1AEE" w:rsidRPr="0032117A">
        <w:rPr>
          <w:i/>
          <w:sz w:val="24"/>
          <w:szCs w:val="24"/>
        </w:rPr>
        <w:t xml:space="preserve"> </w:t>
      </w:r>
      <w:r w:rsidR="003E1AEE" w:rsidRPr="0032117A">
        <w:rPr>
          <w:rStyle w:val="resultlisthighlightterm"/>
          <w:i/>
          <w:sz w:val="24"/>
          <w:szCs w:val="24"/>
        </w:rPr>
        <w:t>numerico</w:t>
      </w:r>
      <w:r w:rsidR="003E1AEE" w:rsidRPr="0032117A">
        <w:rPr>
          <w:i/>
          <w:sz w:val="24"/>
          <w:szCs w:val="24"/>
        </w:rPr>
        <w:t xml:space="preserve"> per </w:t>
      </w:r>
      <w:r w:rsidR="003E1AEE" w:rsidRPr="0032117A">
        <w:rPr>
          <w:rStyle w:val="resultlisthighlightterm"/>
          <w:i/>
          <w:sz w:val="24"/>
          <w:szCs w:val="24"/>
        </w:rPr>
        <w:t>esprimere</w:t>
      </w:r>
      <w:r w:rsidR="003E1AEE" w:rsidRPr="0032117A">
        <w:rPr>
          <w:i/>
          <w:sz w:val="24"/>
          <w:szCs w:val="24"/>
        </w:rPr>
        <w:t xml:space="preserve"> il </w:t>
      </w:r>
      <w:r w:rsidR="003E1AEE" w:rsidRPr="0032117A">
        <w:rPr>
          <w:rStyle w:val="resultlisthighlightterm"/>
          <w:i/>
          <w:sz w:val="24"/>
          <w:szCs w:val="24"/>
        </w:rPr>
        <w:t>proprio</w:t>
      </w:r>
      <w:r w:rsidR="003E1AEE" w:rsidRPr="0032117A">
        <w:rPr>
          <w:i/>
          <w:sz w:val="24"/>
          <w:szCs w:val="24"/>
        </w:rPr>
        <w:t xml:space="preserve"> </w:t>
      </w:r>
      <w:r w:rsidR="003E1AEE" w:rsidRPr="0032117A">
        <w:rPr>
          <w:rStyle w:val="resultlisthighlightterm"/>
          <w:i/>
          <w:sz w:val="24"/>
          <w:szCs w:val="24"/>
        </w:rPr>
        <w:t>giudizio</w:t>
      </w:r>
      <w:r w:rsidR="003E1AEE" w:rsidRPr="0032117A">
        <w:rPr>
          <w:i/>
          <w:sz w:val="24"/>
          <w:szCs w:val="24"/>
        </w:rPr>
        <w:t xml:space="preserve"> sui vari aspetti da </w:t>
      </w:r>
      <w:r w:rsidR="003E1AEE" w:rsidRPr="0032117A">
        <w:rPr>
          <w:i/>
          <w:sz w:val="24"/>
          <w:szCs w:val="24"/>
        </w:rPr>
        <w:lastRenderedPageBreak/>
        <w:t xml:space="preserve">considerare nella valutazione dell’offerta presentata nell’ambito di una gara di appalto, né è necessario che a detto </w:t>
      </w:r>
      <w:r w:rsidR="003E1AEE" w:rsidRPr="0032117A">
        <w:rPr>
          <w:rStyle w:val="resultlisthighlightterm"/>
          <w:i/>
          <w:sz w:val="24"/>
          <w:szCs w:val="24"/>
        </w:rPr>
        <w:t>criterio</w:t>
      </w:r>
      <w:r w:rsidR="003E1AEE" w:rsidRPr="0032117A">
        <w:rPr>
          <w:i/>
          <w:sz w:val="24"/>
          <w:szCs w:val="24"/>
        </w:rPr>
        <w:t xml:space="preserve"> </w:t>
      </w:r>
      <w:r w:rsidR="003E1AEE" w:rsidRPr="0032117A">
        <w:rPr>
          <w:rStyle w:val="resultlisthighlightterm"/>
          <w:i/>
          <w:sz w:val="24"/>
          <w:szCs w:val="24"/>
        </w:rPr>
        <w:t>numerico</w:t>
      </w:r>
      <w:r w:rsidR="003E1AEE" w:rsidRPr="0032117A">
        <w:rPr>
          <w:i/>
          <w:sz w:val="24"/>
          <w:szCs w:val="24"/>
        </w:rPr>
        <w:t xml:space="preserve"> si accompagnino comunque criteri ulteriori, di tipo argomentativo e descrittivo</w:t>
      </w:r>
      <w:r w:rsidR="003E1AEE" w:rsidRPr="0032117A">
        <w:rPr>
          <w:sz w:val="24"/>
          <w:szCs w:val="24"/>
        </w:rPr>
        <w:t>”, ancorché vi debba “</w:t>
      </w:r>
      <w:r w:rsidRPr="0032117A">
        <w:rPr>
          <w:i/>
          <w:sz w:val="24"/>
          <w:szCs w:val="24"/>
        </w:rPr>
        <w:t>essere comunque la possibilità di ripercorrere, e per ciò solo di controllare, il percorso valutativo compiuto dalla commissione di gara, la quale altrimenti sarebbe investita non di un potere discrezionale, per quanto ampio, ma di un vero e proprio arbitrio, non ammissibile come tale</w:t>
      </w:r>
      <w:r w:rsidR="003E1AEE" w:rsidRPr="0032117A">
        <w:rPr>
          <w:sz w:val="24"/>
          <w:szCs w:val="24"/>
        </w:rPr>
        <w:t>”</w:t>
      </w:r>
      <w:r w:rsidRPr="0032117A">
        <w:rPr>
          <w:sz w:val="24"/>
          <w:szCs w:val="24"/>
        </w:rPr>
        <w:t>.</w:t>
      </w:r>
      <w:r w:rsidR="003E1AEE" w:rsidRPr="0032117A">
        <w:rPr>
          <w:rStyle w:val="Rimandonotaapidipagina"/>
          <w:sz w:val="24"/>
          <w:szCs w:val="24"/>
        </w:rPr>
        <w:footnoteReference w:id="32"/>
      </w:r>
      <w:r w:rsidR="003E1AEE" w:rsidRPr="0032117A">
        <w:rPr>
          <w:sz w:val="24"/>
          <w:szCs w:val="24"/>
        </w:rPr>
        <w:t xml:space="preserve"> E che è sufficiente</w:t>
      </w:r>
      <w:r w:rsidR="002C1540" w:rsidRPr="0032117A">
        <w:rPr>
          <w:sz w:val="24"/>
          <w:szCs w:val="24"/>
        </w:rPr>
        <w:t>,</w:t>
      </w:r>
      <w:r w:rsidR="003E1AEE" w:rsidRPr="0032117A">
        <w:rPr>
          <w:sz w:val="24"/>
          <w:szCs w:val="24"/>
        </w:rPr>
        <w:t xml:space="preserve"> per esprimere la motivazione dei giudizi</w:t>
      </w:r>
      <w:r w:rsidR="002C1540" w:rsidRPr="0032117A">
        <w:rPr>
          <w:sz w:val="24"/>
          <w:szCs w:val="24"/>
        </w:rPr>
        <w:t>,</w:t>
      </w:r>
      <w:r w:rsidR="003E1AEE" w:rsidRPr="0032117A">
        <w:rPr>
          <w:sz w:val="24"/>
          <w:szCs w:val="24"/>
        </w:rPr>
        <w:t xml:space="preserve"> la sola indicazione numerica dei singoli punteggi, </w:t>
      </w:r>
      <w:r w:rsidR="002C1540" w:rsidRPr="0032117A">
        <w:rPr>
          <w:sz w:val="24"/>
          <w:szCs w:val="24"/>
        </w:rPr>
        <w:t>a</w:t>
      </w:r>
      <w:r w:rsidR="003E1AEE" w:rsidRPr="0032117A">
        <w:rPr>
          <w:sz w:val="24"/>
          <w:szCs w:val="24"/>
        </w:rPr>
        <w:t xml:space="preserve">llorquando siano </w:t>
      </w:r>
      <w:r w:rsidR="002C1540" w:rsidRPr="0032117A">
        <w:rPr>
          <w:sz w:val="24"/>
          <w:szCs w:val="24"/>
        </w:rPr>
        <w:t xml:space="preserve">stati </w:t>
      </w:r>
      <w:r w:rsidR="003E1AEE" w:rsidRPr="0032117A">
        <w:rPr>
          <w:sz w:val="24"/>
          <w:szCs w:val="24"/>
        </w:rPr>
        <w:t xml:space="preserve">indicati </w:t>
      </w:r>
      <w:r w:rsidR="003A42B6" w:rsidRPr="0032117A">
        <w:rPr>
          <w:sz w:val="24"/>
          <w:szCs w:val="24"/>
        </w:rPr>
        <w:t xml:space="preserve">con chiarezza ed adeguato grado di dettaglio </w:t>
      </w:r>
      <w:r w:rsidR="002C1540" w:rsidRPr="0032117A">
        <w:rPr>
          <w:sz w:val="24"/>
          <w:szCs w:val="24"/>
        </w:rPr>
        <w:t xml:space="preserve">dal bando o dalla lettera di invito </w:t>
      </w:r>
      <w:r w:rsidR="003A42B6" w:rsidRPr="0032117A">
        <w:rPr>
          <w:sz w:val="24"/>
          <w:szCs w:val="24"/>
        </w:rPr>
        <w:t>i criteri di valutazione prevedenti un minimo ed un massimo</w:t>
      </w:r>
      <w:r w:rsidR="003E1AEE" w:rsidRPr="0032117A">
        <w:rPr>
          <w:rStyle w:val="Rimandonotaapidipagina"/>
          <w:sz w:val="24"/>
          <w:szCs w:val="24"/>
        </w:rPr>
        <w:footnoteReference w:id="33"/>
      </w:r>
      <w:r w:rsidR="003E1AEE" w:rsidRPr="0032117A">
        <w:rPr>
          <w:sz w:val="24"/>
          <w:szCs w:val="24"/>
        </w:rPr>
        <w:t>.</w:t>
      </w:r>
      <w:r w:rsidR="003A42B6" w:rsidRPr="0032117A">
        <w:rPr>
          <w:sz w:val="24"/>
          <w:szCs w:val="24"/>
        </w:rPr>
        <w:t xml:space="preserve"> Quindi, se la stazione appaltante </w:t>
      </w:r>
      <w:r w:rsidR="002C1540" w:rsidRPr="0032117A">
        <w:rPr>
          <w:sz w:val="24"/>
          <w:szCs w:val="24"/>
        </w:rPr>
        <w:t xml:space="preserve">ha </w:t>
      </w:r>
      <w:r w:rsidR="003A42B6" w:rsidRPr="0032117A">
        <w:rPr>
          <w:sz w:val="24"/>
          <w:szCs w:val="24"/>
        </w:rPr>
        <w:t>predispo</w:t>
      </w:r>
      <w:r w:rsidR="002C1540" w:rsidRPr="0032117A">
        <w:rPr>
          <w:sz w:val="24"/>
          <w:szCs w:val="24"/>
        </w:rPr>
        <w:t>sto</w:t>
      </w:r>
      <w:r w:rsidR="003A42B6" w:rsidRPr="0032117A">
        <w:rPr>
          <w:sz w:val="24"/>
          <w:szCs w:val="24"/>
        </w:rPr>
        <w:t xml:space="preserve"> dettagliati criteri di valutazione e determin</w:t>
      </w:r>
      <w:r w:rsidR="002C1540" w:rsidRPr="0032117A">
        <w:rPr>
          <w:sz w:val="24"/>
          <w:szCs w:val="24"/>
        </w:rPr>
        <w:t>ato</w:t>
      </w:r>
      <w:r w:rsidR="003A42B6" w:rsidRPr="0032117A">
        <w:rPr>
          <w:sz w:val="24"/>
          <w:szCs w:val="24"/>
        </w:rPr>
        <w:t xml:space="preserve"> i punteggi massimi attribuibili, non v’è spazio per alcuna censura in sede giurisdizionale che valga a contestare il giudizio tecnico discrezionale delle commissioni. </w:t>
      </w:r>
    </w:p>
    <w:p w:rsidR="002255D9" w:rsidRPr="0032117A" w:rsidRDefault="00427663" w:rsidP="00597D1C">
      <w:pPr>
        <w:spacing w:after="0" w:line="360" w:lineRule="auto"/>
        <w:jc w:val="both"/>
        <w:rPr>
          <w:sz w:val="24"/>
          <w:szCs w:val="24"/>
        </w:rPr>
      </w:pPr>
      <w:r w:rsidRPr="0032117A">
        <w:rPr>
          <w:sz w:val="24"/>
          <w:szCs w:val="24"/>
        </w:rPr>
        <w:t>Altre riflessioni possono essere svolte, che postulano uno sfavore per l</w:t>
      </w:r>
      <w:r w:rsidR="002C1540" w:rsidRPr="0032117A">
        <w:rPr>
          <w:sz w:val="24"/>
          <w:szCs w:val="24"/>
        </w:rPr>
        <w:t>a scelta</w:t>
      </w:r>
      <w:r w:rsidR="008830DB" w:rsidRPr="0032117A">
        <w:rPr>
          <w:sz w:val="24"/>
          <w:szCs w:val="24"/>
        </w:rPr>
        <w:t xml:space="preserve"> di</w:t>
      </w:r>
      <w:r w:rsidRPr="0032117A">
        <w:rPr>
          <w:sz w:val="24"/>
          <w:szCs w:val="24"/>
        </w:rPr>
        <w:t xml:space="preserve"> questo </w:t>
      </w:r>
      <w:r w:rsidR="008830DB" w:rsidRPr="0032117A">
        <w:rPr>
          <w:sz w:val="24"/>
          <w:szCs w:val="24"/>
        </w:rPr>
        <w:t>strumento</w:t>
      </w:r>
      <w:r w:rsidRPr="0032117A">
        <w:rPr>
          <w:sz w:val="24"/>
          <w:szCs w:val="24"/>
        </w:rPr>
        <w:t>.</w:t>
      </w:r>
    </w:p>
    <w:p w:rsidR="00427663" w:rsidRPr="0032117A" w:rsidRDefault="002C1540" w:rsidP="00597D1C">
      <w:pPr>
        <w:spacing w:after="0" w:line="360" w:lineRule="auto"/>
        <w:jc w:val="both"/>
        <w:rPr>
          <w:sz w:val="24"/>
          <w:szCs w:val="24"/>
        </w:rPr>
      </w:pPr>
      <w:r w:rsidRPr="0032117A">
        <w:rPr>
          <w:sz w:val="24"/>
          <w:szCs w:val="24"/>
        </w:rPr>
        <w:t xml:space="preserve">I sostenitori dell’offerta economicamente più vantaggiosa asseriscono </w:t>
      </w:r>
      <w:r w:rsidR="00427663" w:rsidRPr="0032117A">
        <w:rPr>
          <w:sz w:val="24"/>
          <w:szCs w:val="24"/>
        </w:rPr>
        <w:t>che il primato d</w:t>
      </w:r>
      <w:r w:rsidRPr="0032117A">
        <w:rPr>
          <w:sz w:val="24"/>
          <w:szCs w:val="24"/>
        </w:rPr>
        <w:t>i tale strumento assicura i</w:t>
      </w:r>
      <w:r w:rsidR="00427663" w:rsidRPr="0032117A">
        <w:rPr>
          <w:sz w:val="24"/>
          <w:szCs w:val="24"/>
        </w:rPr>
        <w:t>l miglior rapporto qualità-prezzo in ragione della necessità di raggiungere obiettivi di qualità, tutela dell’ambiente, tutela sociale, crescita intelligente, sostenibile, inclusiva, garanzia della migliore offerta, premio per gli operatori più innovativi, tutela della concorrenza, rispetto dei principi della trasparenza, non discriminazione, parità di trattamento; e chi più ne ha</w:t>
      </w:r>
      <w:r w:rsidR="008830DB" w:rsidRPr="0032117A">
        <w:rPr>
          <w:sz w:val="24"/>
          <w:szCs w:val="24"/>
        </w:rPr>
        <w:t>,</w:t>
      </w:r>
      <w:r w:rsidR="00427663" w:rsidRPr="0032117A">
        <w:rPr>
          <w:sz w:val="24"/>
          <w:szCs w:val="24"/>
        </w:rPr>
        <w:t xml:space="preserve"> più ne metta.</w:t>
      </w:r>
      <w:r w:rsidRPr="0032117A">
        <w:rPr>
          <w:sz w:val="24"/>
          <w:szCs w:val="24"/>
        </w:rPr>
        <w:t xml:space="preserve"> E che esso </w:t>
      </w:r>
      <w:r w:rsidR="0066154D" w:rsidRPr="0032117A">
        <w:rPr>
          <w:sz w:val="24"/>
          <w:szCs w:val="24"/>
        </w:rPr>
        <w:t>sia</w:t>
      </w:r>
      <w:r w:rsidRPr="0032117A">
        <w:rPr>
          <w:sz w:val="24"/>
          <w:szCs w:val="24"/>
        </w:rPr>
        <w:t xml:space="preserve"> preferibile rispetto a</w:t>
      </w:r>
      <w:r w:rsidR="00427663" w:rsidRPr="0032117A">
        <w:rPr>
          <w:sz w:val="24"/>
          <w:szCs w:val="24"/>
        </w:rPr>
        <w:t>l massimo ribasso</w:t>
      </w:r>
      <w:r w:rsidRPr="0032117A">
        <w:rPr>
          <w:sz w:val="24"/>
          <w:szCs w:val="24"/>
        </w:rPr>
        <w:t xml:space="preserve"> (o minor prezzo), il quale</w:t>
      </w:r>
      <w:r w:rsidR="00427663" w:rsidRPr="0032117A">
        <w:rPr>
          <w:sz w:val="24"/>
          <w:szCs w:val="24"/>
        </w:rPr>
        <w:t xml:space="preserve"> può dar luogo a ribassi eccessivi, che potrebbero incidere </w:t>
      </w:r>
      <w:r w:rsidR="00427663" w:rsidRPr="0032117A">
        <w:rPr>
          <w:sz w:val="24"/>
          <w:szCs w:val="24"/>
        </w:rPr>
        <w:lastRenderedPageBreak/>
        <w:t>sulla qualità del prodotto finale</w:t>
      </w:r>
      <w:r w:rsidR="005E633F" w:rsidRPr="0032117A">
        <w:rPr>
          <w:sz w:val="24"/>
          <w:szCs w:val="24"/>
        </w:rPr>
        <w:t xml:space="preserve"> e inquinare il principio della trasparenza (dando luogo, quindi, a fenomeni illeciti).</w:t>
      </w:r>
      <w:r w:rsidR="005E633F" w:rsidRPr="0032117A">
        <w:rPr>
          <w:rStyle w:val="Rimandonotaapidipagina"/>
          <w:sz w:val="24"/>
          <w:szCs w:val="24"/>
        </w:rPr>
        <w:footnoteReference w:id="34"/>
      </w:r>
    </w:p>
    <w:p w:rsidR="005E633F" w:rsidRPr="0032117A" w:rsidRDefault="005E633F" w:rsidP="00597D1C">
      <w:pPr>
        <w:spacing w:after="0" w:line="360" w:lineRule="auto"/>
        <w:jc w:val="both"/>
        <w:rPr>
          <w:sz w:val="24"/>
          <w:szCs w:val="24"/>
        </w:rPr>
      </w:pPr>
      <w:r w:rsidRPr="0032117A">
        <w:rPr>
          <w:sz w:val="24"/>
          <w:szCs w:val="24"/>
        </w:rPr>
        <w:t>A tal proposito</w:t>
      </w:r>
      <w:r w:rsidR="0066154D" w:rsidRPr="0032117A">
        <w:rPr>
          <w:sz w:val="24"/>
          <w:szCs w:val="24"/>
        </w:rPr>
        <w:t>,</w:t>
      </w:r>
      <w:r w:rsidRPr="0032117A">
        <w:rPr>
          <w:sz w:val="24"/>
          <w:szCs w:val="24"/>
        </w:rPr>
        <w:t xml:space="preserve"> non sfuggirà anche al lettore più disattento che la stazione appaltante potrebbe, </w:t>
      </w:r>
      <w:r w:rsidR="0066154D" w:rsidRPr="0032117A">
        <w:rPr>
          <w:sz w:val="24"/>
          <w:szCs w:val="24"/>
        </w:rPr>
        <w:t>dietro illecita ed interessata</w:t>
      </w:r>
      <w:r w:rsidRPr="0032117A">
        <w:rPr>
          <w:sz w:val="24"/>
          <w:szCs w:val="24"/>
        </w:rPr>
        <w:t xml:space="preserve"> commissione, confezionare un </w:t>
      </w:r>
      <w:r w:rsidRPr="0032117A">
        <w:rPr>
          <w:i/>
          <w:sz w:val="24"/>
          <w:szCs w:val="24"/>
        </w:rPr>
        <w:t>vestito su misura</w:t>
      </w:r>
      <w:r w:rsidRPr="0032117A">
        <w:rPr>
          <w:sz w:val="24"/>
          <w:szCs w:val="24"/>
        </w:rPr>
        <w:t xml:space="preserve"> nell’introdurre</w:t>
      </w:r>
      <w:r w:rsidR="008830DB" w:rsidRPr="0032117A">
        <w:rPr>
          <w:sz w:val="24"/>
          <w:szCs w:val="24"/>
        </w:rPr>
        <w:t>,</w:t>
      </w:r>
      <w:r w:rsidRPr="0032117A">
        <w:rPr>
          <w:sz w:val="24"/>
          <w:szCs w:val="24"/>
        </w:rPr>
        <w:t xml:space="preserve"> o</w:t>
      </w:r>
      <w:r w:rsidR="0066154D" w:rsidRPr="0032117A">
        <w:rPr>
          <w:sz w:val="24"/>
          <w:szCs w:val="24"/>
        </w:rPr>
        <w:t>ppure</w:t>
      </w:r>
      <w:r w:rsidRPr="0032117A">
        <w:rPr>
          <w:sz w:val="24"/>
          <w:szCs w:val="24"/>
        </w:rPr>
        <w:t xml:space="preserve"> escludere determinate categorie</w:t>
      </w:r>
      <w:r w:rsidR="00BA4F45" w:rsidRPr="0032117A">
        <w:rPr>
          <w:sz w:val="24"/>
          <w:szCs w:val="24"/>
        </w:rPr>
        <w:t xml:space="preserve"> o elementi tecnico-qualitativi specifici per favorire o sfavorire talune ditte dalla partecipazione a particolari gare. </w:t>
      </w:r>
      <w:r w:rsidR="002C1540" w:rsidRPr="0032117A">
        <w:rPr>
          <w:sz w:val="24"/>
          <w:szCs w:val="24"/>
        </w:rPr>
        <w:t>La cronaca giudiziaria penale ci racconta che l</w:t>
      </w:r>
      <w:r w:rsidR="00BA4F45" w:rsidRPr="0032117A">
        <w:rPr>
          <w:sz w:val="24"/>
          <w:szCs w:val="24"/>
        </w:rPr>
        <w:t xml:space="preserve">’abilità di qualche funzionario disonesto consiste proprio nell’ammantare di discrezionalità </w:t>
      </w:r>
      <w:r w:rsidR="008830DB" w:rsidRPr="0032117A">
        <w:rPr>
          <w:sz w:val="24"/>
          <w:szCs w:val="24"/>
        </w:rPr>
        <w:t xml:space="preserve">tecnico </w:t>
      </w:r>
      <w:r w:rsidR="00BA4F45" w:rsidRPr="0032117A">
        <w:rPr>
          <w:sz w:val="24"/>
          <w:szCs w:val="24"/>
        </w:rPr>
        <w:t xml:space="preserve">amministrativa l’inserimento di </w:t>
      </w:r>
      <w:r w:rsidR="008830DB" w:rsidRPr="0032117A">
        <w:rPr>
          <w:sz w:val="24"/>
          <w:szCs w:val="24"/>
        </w:rPr>
        <w:t xml:space="preserve">specifici </w:t>
      </w:r>
      <w:r w:rsidR="00BA4F45" w:rsidRPr="0032117A">
        <w:rPr>
          <w:sz w:val="24"/>
          <w:szCs w:val="24"/>
        </w:rPr>
        <w:t>elementi</w:t>
      </w:r>
      <w:r w:rsidR="008830DB" w:rsidRPr="0032117A">
        <w:rPr>
          <w:rStyle w:val="Rimandonotaapidipagina"/>
          <w:sz w:val="24"/>
          <w:szCs w:val="24"/>
        </w:rPr>
        <w:footnoteReference w:id="35"/>
      </w:r>
      <w:r w:rsidR="00BA4F45" w:rsidRPr="0032117A">
        <w:rPr>
          <w:sz w:val="24"/>
          <w:szCs w:val="24"/>
        </w:rPr>
        <w:t xml:space="preserve">, oppure di prevedere alti punteggi conseguibili solo da </w:t>
      </w:r>
      <w:r w:rsidR="008830DB" w:rsidRPr="0032117A">
        <w:rPr>
          <w:sz w:val="24"/>
          <w:szCs w:val="24"/>
        </w:rPr>
        <w:t>taluni</w:t>
      </w:r>
      <w:r w:rsidR="00BA4F45" w:rsidRPr="0032117A">
        <w:rPr>
          <w:sz w:val="24"/>
          <w:szCs w:val="24"/>
        </w:rPr>
        <w:t xml:space="preserve"> operatori del settore, che la giurisprudenza amministrativa è costretta a dichiarare insindacabile</w:t>
      </w:r>
      <w:r w:rsidR="000816E5" w:rsidRPr="0032117A">
        <w:rPr>
          <w:rStyle w:val="Rimandonotaapidipagina"/>
          <w:sz w:val="24"/>
          <w:szCs w:val="24"/>
        </w:rPr>
        <w:footnoteReference w:id="36"/>
      </w:r>
      <w:r w:rsidR="00BA4F45" w:rsidRPr="0032117A">
        <w:rPr>
          <w:sz w:val="24"/>
          <w:szCs w:val="24"/>
        </w:rPr>
        <w:t xml:space="preserve">, se non </w:t>
      </w:r>
      <w:r w:rsidR="008E208F" w:rsidRPr="0032117A">
        <w:rPr>
          <w:sz w:val="24"/>
          <w:szCs w:val="24"/>
        </w:rPr>
        <w:t xml:space="preserve">sono </w:t>
      </w:r>
      <w:r w:rsidR="00BA4F45" w:rsidRPr="0032117A">
        <w:rPr>
          <w:sz w:val="24"/>
          <w:szCs w:val="24"/>
        </w:rPr>
        <w:t>irrazionali. Tali patologie</w:t>
      </w:r>
      <w:r w:rsidR="002C1540" w:rsidRPr="0032117A">
        <w:rPr>
          <w:sz w:val="24"/>
          <w:szCs w:val="24"/>
        </w:rPr>
        <w:t>, si diceva,</w:t>
      </w:r>
      <w:r w:rsidR="00BA4F45" w:rsidRPr="0032117A">
        <w:rPr>
          <w:sz w:val="24"/>
          <w:szCs w:val="24"/>
        </w:rPr>
        <w:t xml:space="preserve"> talvolta vengono scoperte dalla giustizia penale;</w:t>
      </w:r>
      <w:r w:rsidR="00BA4F45" w:rsidRPr="0032117A">
        <w:rPr>
          <w:rStyle w:val="Rimandonotaapidipagina"/>
          <w:sz w:val="24"/>
          <w:szCs w:val="24"/>
        </w:rPr>
        <w:footnoteReference w:id="37"/>
      </w:r>
      <w:r w:rsidR="00BA4F45" w:rsidRPr="0032117A">
        <w:rPr>
          <w:sz w:val="24"/>
          <w:szCs w:val="24"/>
        </w:rPr>
        <w:t xml:space="preserve"> ciò, però, rappresenta una sconfitta, oltretutto, per la credibilità dell’amministrazione pubblica</w:t>
      </w:r>
      <w:r w:rsidR="004A3B97" w:rsidRPr="0032117A">
        <w:rPr>
          <w:rStyle w:val="Rimandonotaapidipagina"/>
          <w:sz w:val="24"/>
          <w:szCs w:val="24"/>
        </w:rPr>
        <w:footnoteReference w:id="38"/>
      </w:r>
      <w:r w:rsidR="008E208F" w:rsidRPr="0032117A">
        <w:rPr>
          <w:sz w:val="24"/>
          <w:szCs w:val="24"/>
        </w:rPr>
        <w:t xml:space="preserve"> e del sistema della giustizia amministrativa nel suo complesso</w:t>
      </w:r>
      <w:r w:rsidR="00BA4F45" w:rsidRPr="0032117A">
        <w:rPr>
          <w:sz w:val="24"/>
          <w:szCs w:val="24"/>
        </w:rPr>
        <w:t xml:space="preserve">.       </w:t>
      </w:r>
      <w:r w:rsidRPr="0032117A">
        <w:rPr>
          <w:sz w:val="24"/>
          <w:szCs w:val="24"/>
        </w:rPr>
        <w:t xml:space="preserve">  </w:t>
      </w:r>
    </w:p>
    <w:p w:rsidR="00344B76" w:rsidRPr="0032117A" w:rsidRDefault="00344B76" w:rsidP="00597D1C">
      <w:pPr>
        <w:spacing w:after="0" w:line="360" w:lineRule="auto"/>
        <w:jc w:val="both"/>
        <w:rPr>
          <w:sz w:val="24"/>
          <w:szCs w:val="24"/>
        </w:rPr>
      </w:pPr>
      <w:r w:rsidRPr="0032117A">
        <w:rPr>
          <w:sz w:val="24"/>
          <w:szCs w:val="24"/>
        </w:rPr>
        <w:t xml:space="preserve">Ed inoltre, è tutto da dimostrare che l’offerta aggiudicata sulla scorta del massimo ribasso non raggiunga obiettivi di qualità, tutela dell’ambiente, tutela sociale, crescita intelligente, sostenibile, inclusiva, garanzia della migliore offerta, premio per gli operatori più innovativi, </w:t>
      </w:r>
      <w:r w:rsidRPr="0032117A">
        <w:rPr>
          <w:sz w:val="24"/>
          <w:szCs w:val="24"/>
        </w:rPr>
        <w:lastRenderedPageBreak/>
        <w:t>tutela della concorrenza, rispetto dei principi della trasparenza, non discriminazione, parità di trattamento. Questi obiettivi sono di certo raggiungibili anche con tale strumento, purché il bando o l’avviso pubblico siano sufficientemente dettagliati quanto all’</w:t>
      </w:r>
      <w:r w:rsidRPr="0032117A">
        <w:rPr>
          <w:i/>
          <w:sz w:val="24"/>
          <w:szCs w:val="24"/>
        </w:rPr>
        <w:t>oggetto</w:t>
      </w:r>
      <w:r w:rsidRPr="0032117A">
        <w:rPr>
          <w:sz w:val="24"/>
          <w:szCs w:val="24"/>
        </w:rPr>
        <w:t xml:space="preserve"> </w:t>
      </w:r>
      <w:r w:rsidR="008E208F" w:rsidRPr="0032117A">
        <w:rPr>
          <w:sz w:val="24"/>
          <w:szCs w:val="24"/>
        </w:rPr>
        <w:t xml:space="preserve">con le sue specifiche tecniche </w:t>
      </w:r>
      <w:r w:rsidRPr="0032117A">
        <w:rPr>
          <w:sz w:val="24"/>
          <w:szCs w:val="24"/>
        </w:rPr>
        <w:t>che la stazione appaltante intende acquisire. Oggetto, che deve essere ovviamente individuato con precisione, ancorché si possa lasciare un certo margine alle ditte partecipanti nella presentazione dell’offerta.</w:t>
      </w:r>
    </w:p>
    <w:p w:rsidR="00100F08" w:rsidRPr="0032117A" w:rsidRDefault="00344B76" w:rsidP="00597D1C">
      <w:pPr>
        <w:spacing w:after="0" w:line="360" w:lineRule="auto"/>
        <w:jc w:val="both"/>
        <w:rPr>
          <w:sz w:val="24"/>
          <w:szCs w:val="24"/>
        </w:rPr>
      </w:pPr>
      <w:r w:rsidRPr="0032117A">
        <w:rPr>
          <w:sz w:val="24"/>
          <w:szCs w:val="24"/>
        </w:rPr>
        <w:t>Ritornando all’esempio sopra riportato dell’appalto per il servizio di mensa scolastica, è davvero rilevante</w:t>
      </w:r>
      <w:r w:rsidR="006F5B47" w:rsidRPr="0032117A">
        <w:rPr>
          <w:sz w:val="24"/>
          <w:szCs w:val="24"/>
        </w:rPr>
        <w:t>,</w:t>
      </w:r>
      <w:r w:rsidRPr="0032117A">
        <w:rPr>
          <w:sz w:val="24"/>
          <w:szCs w:val="24"/>
        </w:rPr>
        <w:t xml:space="preserve"> se non decisivo</w:t>
      </w:r>
      <w:r w:rsidR="006F5B47" w:rsidRPr="0032117A">
        <w:rPr>
          <w:sz w:val="24"/>
          <w:szCs w:val="24"/>
        </w:rPr>
        <w:t>,</w:t>
      </w:r>
      <w:r w:rsidRPr="0032117A">
        <w:rPr>
          <w:sz w:val="24"/>
          <w:szCs w:val="24"/>
        </w:rPr>
        <w:t xml:space="preserve"> </w:t>
      </w:r>
      <w:r w:rsidR="006F5B47" w:rsidRPr="0032117A">
        <w:rPr>
          <w:sz w:val="24"/>
          <w:szCs w:val="24"/>
        </w:rPr>
        <w:t xml:space="preserve">ai fini della “migliore offerta”, </w:t>
      </w:r>
      <w:r w:rsidRPr="0032117A">
        <w:rPr>
          <w:sz w:val="24"/>
          <w:szCs w:val="24"/>
        </w:rPr>
        <w:t>conoscere il “</w:t>
      </w:r>
      <w:r w:rsidRPr="0032117A">
        <w:rPr>
          <w:i/>
          <w:sz w:val="24"/>
          <w:szCs w:val="24"/>
        </w:rPr>
        <w:t>sistema di acquisizione dei prodotti e di selezione dei fornitori</w:t>
      </w:r>
      <w:r w:rsidRPr="0032117A">
        <w:rPr>
          <w:sz w:val="24"/>
          <w:szCs w:val="24"/>
        </w:rPr>
        <w:t>” (ai quali la gara in questione attribuiva sino ad un massimo di</w:t>
      </w:r>
      <w:r w:rsidR="006F5B47" w:rsidRPr="0032117A">
        <w:rPr>
          <w:sz w:val="24"/>
          <w:szCs w:val="24"/>
        </w:rPr>
        <w:t xml:space="preserve"> ben</w:t>
      </w:r>
      <w:r w:rsidRPr="0032117A">
        <w:rPr>
          <w:sz w:val="24"/>
          <w:szCs w:val="24"/>
        </w:rPr>
        <w:t xml:space="preserve"> otto punti)? Generalmente, un operatore del settore dovrebbe acquistare i prodotti ai mercati generali, oppure ai mercati rionali, oppure ancora ai supermercati. Ma ciò in quale misura può essere determinante ai fini di una gara di appalto per preparare il cibo per </w:t>
      </w:r>
      <w:r w:rsidR="006F5B47" w:rsidRPr="0032117A">
        <w:rPr>
          <w:sz w:val="24"/>
          <w:szCs w:val="24"/>
        </w:rPr>
        <w:t>bambini</w:t>
      </w:r>
      <w:r w:rsidRPr="0032117A">
        <w:rPr>
          <w:sz w:val="24"/>
          <w:szCs w:val="24"/>
        </w:rPr>
        <w:t xml:space="preserve">? Ed è davvero credibile </w:t>
      </w:r>
      <w:r w:rsidR="00100F08" w:rsidRPr="0032117A">
        <w:rPr>
          <w:sz w:val="24"/>
          <w:szCs w:val="24"/>
        </w:rPr>
        <w:t>che l’offerta è economicamente più vantaggiosa per l’amministrazione se il personale dell’appaltatore segue corsi di aggiornamento per meno o più di dieci ore annue (il che vale</w:t>
      </w:r>
      <w:r w:rsidR="006F5B47" w:rsidRPr="0032117A">
        <w:rPr>
          <w:sz w:val="24"/>
          <w:szCs w:val="24"/>
        </w:rPr>
        <w:t>,</w:t>
      </w:r>
      <w:r w:rsidR="00100F08" w:rsidRPr="0032117A">
        <w:rPr>
          <w:sz w:val="24"/>
          <w:szCs w:val="24"/>
        </w:rPr>
        <w:t xml:space="preserve"> rispettivamente</w:t>
      </w:r>
      <w:r w:rsidR="006F5B47" w:rsidRPr="0032117A">
        <w:rPr>
          <w:sz w:val="24"/>
          <w:szCs w:val="24"/>
        </w:rPr>
        <w:t>,</w:t>
      </w:r>
      <w:r w:rsidR="00100F08" w:rsidRPr="0032117A">
        <w:rPr>
          <w:sz w:val="24"/>
          <w:szCs w:val="24"/>
        </w:rPr>
        <w:t xml:space="preserve"> uno e due punti)? Oppure ancora se </w:t>
      </w:r>
      <w:r w:rsidR="006F5B47" w:rsidRPr="0032117A">
        <w:rPr>
          <w:sz w:val="24"/>
          <w:szCs w:val="24"/>
        </w:rPr>
        <w:t xml:space="preserve">il concorrente </w:t>
      </w:r>
      <w:r w:rsidR="00100F08" w:rsidRPr="0032117A">
        <w:rPr>
          <w:sz w:val="24"/>
          <w:szCs w:val="24"/>
        </w:rPr>
        <w:t>utilizza prodotti biologici in misura superiore al 60% (che dà otto punti)?</w:t>
      </w:r>
      <w:r w:rsidRPr="0032117A">
        <w:rPr>
          <w:sz w:val="24"/>
          <w:szCs w:val="24"/>
        </w:rPr>
        <w:t xml:space="preserve"> </w:t>
      </w:r>
      <w:r w:rsidR="00100F08" w:rsidRPr="0032117A">
        <w:rPr>
          <w:sz w:val="24"/>
          <w:szCs w:val="24"/>
        </w:rPr>
        <w:t xml:space="preserve">Ed infine, se viene </w:t>
      </w:r>
      <w:r w:rsidR="00100F08" w:rsidRPr="0032117A">
        <w:rPr>
          <w:i/>
          <w:sz w:val="24"/>
          <w:szCs w:val="24"/>
        </w:rPr>
        <w:t>promesso</w:t>
      </w:r>
      <w:r w:rsidR="006F5B47" w:rsidRPr="0032117A">
        <w:rPr>
          <w:rStyle w:val="Rimandonotaapidipagina"/>
          <w:i/>
          <w:sz w:val="24"/>
          <w:szCs w:val="24"/>
        </w:rPr>
        <w:footnoteReference w:id="39"/>
      </w:r>
      <w:r w:rsidR="00100F08" w:rsidRPr="0032117A">
        <w:rPr>
          <w:sz w:val="24"/>
          <w:szCs w:val="24"/>
        </w:rPr>
        <w:t xml:space="preserve"> dall’offerente che un proprio addetto impartisca lezioni di educazione alimentare ai bambini (2 punti)? Non sarebbe sufficiente che </w:t>
      </w:r>
      <w:r w:rsidR="006F5B47" w:rsidRPr="0032117A">
        <w:rPr>
          <w:sz w:val="24"/>
          <w:szCs w:val="24"/>
        </w:rPr>
        <w:t xml:space="preserve">il capitolato tecnico </w:t>
      </w:r>
      <w:r w:rsidR="008E208F" w:rsidRPr="0032117A">
        <w:rPr>
          <w:sz w:val="24"/>
          <w:szCs w:val="24"/>
        </w:rPr>
        <w:t>elench</w:t>
      </w:r>
      <w:r w:rsidR="006F5B47" w:rsidRPr="0032117A">
        <w:rPr>
          <w:sz w:val="24"/>
          <w:szCs w:val="24"/>
        </w:rPr>
        <w:t xml:space="preserve">i </w:t>
      </w:r>
      <w:r w:rsidR="00100F08" w:rsidRPr="0032117A">
        <w:rPr>
          <w:sz w:val="24"/>
          <w:szCs w:val="24"/>
        </w:rPr>
        <w:t xml:space="preserve">i cibi da somministrare quotidianamente secondo le indicazioni </w:t>
      </w:r>
      <w:r w:rsidR="006F5B47" w:rsidRPr="0032117A">
        <w:rPr>
          <w:sz w:val="24"/>
          <w:szCs w:val="24"/>
        </w:rPr>
        <w:t>merceologiche</w:t>
      </w:r>
      <w:r w:rsidR="00C80742" w:rsidRPr="0032117A">
        <w:rPr>
          <w:sz w:val="24"/>
          <w:szCs w:val="24"/>
        </w:rPr>
        <w:t>, proteiche</w:t>
      </w:r>
      <w:r w:rsidR="006F5B47" w:rsidRPr="0032117A">
        <w:rPr>
          <w:sz w:val="24"/>
          <w:szCs w:val="24"/>
        </w:rPr>
        <w:t xml:space="preserve"> ed alimentari </w:t>
      </w:r>
      <w:r w:rsidR="00100F08" w:rsidRPr="0032117A">
        <w:rPr>
          <w:sz w:val="24"/>
          <w:szCs w:val="24"/>
        </w:rPr>
        <w:t xml:space="preserve">fornite </w:t>
      </w:r>
      <w:r w:rsidR="008E208F" w:rsidRPr="0032117A">
        <w:rPr>
          <w:sz w:val="24"/>
          <w:szCs w:val="24"/>
        </w:rPr>
        <w:t xml:space="preserve">dalla stazione appaltante secondo le istruzioni </w:t>
      </w:r>
      <w:r w:rsidR="00100F08" w:rsidRPr="0032117A">
        <w:rPr>
          <w:sz w:val="24"/>
          <w:szCs w:val="24"/>
        </w:rPr>
        <w:t>d</w:t>
      </w:r>
      <w:r w:rsidR="008E208F" w:rsidRPr="0032117A">
        <w:rPr>
          <w:sz w:val="24"/>
          <w:szCs w:val="24"/>
        </w:rPr>
        <w:t>e</w:t>
      </w:r>
      <w:r w:rsidR="00100F08" w:rsidRPr="0032117A">
        <w:rPr>
          <w:sz w:val="24"/>
          <w:szCs w:val="24"/>
        </w:rPr>
        <w:t>ll’ASL</w:t>
      </w:r>
      <w:r w:rsidR="006F5B47" w:rsidRPr="0032117A">
        <w:rPr>
          <w:sz w:val="24"/>
          <w:szCs w:val="24"/>
        </w:rPr>
        <w:t xml:space="preserve"> (in relazione alla</w:t>
      </w:r>
      <w:r w:rsidR="008E208F" w:rsidRPr="0032117A">
        <w:rPr>
          <w:sz w:val="24"/>
          <w:szCs w:val="24"/>
        </w:rPr>
        <w:t xml:space="preserve"> particolare</w:t>
      </w:r>
      <w:r w:rsidR="006F5B47" w:rsidRPr="0032117A">
        <w:rPr>
          <w:sz w:val="24"/>
          <w:szCs w:val="24"/>
        </w:rPr>
        <w:t xml:space="preserve"> “clientela” da servire), </w:t>
      </w:r>
      <w:r w:rsidR="00100F08" w:rsidRPr="0032117A">
        <w:rPr>
          <w:sz w:val="24"/>
          <w:szCs w:val="24"/>
        </w:rPr>
        <w:t>con dati di qualità rispondenti ad un preciso capitolato e verificabili senza particolari difficoltà da un dipendente della amministrazione</w:t>
      </w:r>
      <w:r w:rsidR="00C80742" w:rsidRPr="0032117A">
        <w:rPr>
          <w:sz w:val="24"/>
          <w:szCs w:val="24"/>
        </w:rPr>
        <w:t xml:space="preserve"> appaltante</w:t>
      </w:r>
      <w:r w:rsidR="00100F08" w:rsidRPr="0032117A">
        <w:rPr>
          <w:sz w:val="24"/>
          <w:szCs w:val="24"/>
        </w:rPr>
        <w:t xml:space="preserve">?  </w:t>
      </w:r>
      <w:r w:rsidRPr="0032117A">
        <w:rPr>
          <w:sz w:val="24"/>
          <w:szCs w:val="24"/>
        </w:rPr>
        <w:t xml:space="preserve"> </w:t>
      </w:r>
    </w:p>
    <w:p w:rsidR="00C80742" w:rsidRPr="0032117A" w:rsidRDefault="00100F08" w:rsidP="00597D1C">
      <w:pPr>
        <w:spacing w:after="0" w:line="360" w:lineRule="auto"/>
        <w:jc w:val="both"/>
        <w:rPr>
          <w:sz w:val="24"/>
          <w:szCs w:val="24"/>
        </w:rPr>
      </w:pPr>
      <w:r w:rsidRPr="0032117A">
        <w:rPr>
          <w:sz w:val="24"/>
          <w:szCs w:val="24"/>
        </w:rPr>
        <w:t xml:space="preserve">A tale obiezione si potrebbe </w:t>
      </w:r>
      <w:r w:rsidR="008E208F" w:rsidRPr="0032117A">
        <w:rPr>
          <w:sz w:val="24"/>
          <w:szCs w:val="24"/>
        </w:rPr>
        <w:t>porre il seguente quesito</w:t>
      </w:r>
      <w:r w:rsidRPr="0032117A">
        <w:rPr>
          <w:sz w:val="24"/>
          <w:szCs w:val="24"/>
        </w:rPr>
        <w:t>: in che modo</w:t>
      </w:r>
      <w:r w:rsidR="0066154D" w:rsidRPr="0032117A">
        <w:rPr>
          <w:sz w:val="24"/>
          <w:szCs w:val="24"/>
        </w:rPr>
        <w:t>, quindi,</w:t>
      </w:r>
      <w:r w:rsidRPr="0032117A">
        <w:rPr>
          <w:sz w:val="24"/>
          <w:szCs w:val="24"/>
        </w:rPr>
        <w:t xml:space="preserve"> si potrebbe scegliere l’offerta “</w:t>
      </w:r>
      <w:r w:rsidRPr="0032117A">
        <w:rPr>
          <w:i/>
          <w:sz w:val="24"/>
          <w:szCs w:val="24"/>
        </w:rPr>
        <w:t>migliore</w:t>
      </w:r>
      <w:r w:rsidRPr="0032117A">
        <w:rPr>
          <w:sz w:val="24"/>
          <w:szCs w:val="24"/>
        </w:rPr>
        <w:t>”?</w:t>
      </w:r>
      <w:r w:rsidR="00F01973" w:rsidRPr="0032117A">
        <w:rPr>
          <w:sz w:val="24"/>
          <w:szCs w:val="24"/>
        </w:rPr>
        <w:t xml:space="preserve"> </w:t>
      </w:r>
    </w:p>
    <w:p w:rsidR="00C80742" w:rsidRPr="0032117A" w:rsidRDefault="00C80742" w:rsidP="00597D1C">
      <w:pPr>
        <w:spacing w:after="0" w:line="360" w:lineRule="auto"/>
        <w:jc w:val="both"/>
        <w:rPr>
          <w:sz w:val="24"/>
          <w:szCs w:val="24"/>
        </w:rPr>
      </w:pPr>
      <w:r w:rsidRPr="0032117A">
        <w:rPr>
          <w:sz w:val="24"/>
          <w:szCs w:val="24"/>
        </w:rPr>
        <w:t>A mio avviso</w:t>
      </w:r>
      <w:r w:rsidR="00F01973" w:rsidRPr="0032117A">
        <w:rPr>
          <w:sz w:val="24"/>
          <w:szCs w:val="24"/>
        </w:rPr>
        <w:t xml:space="preserve">, questa “ricchezza” </w:t>
      </w:r>
      <w:r w:rsidRPr="0032117A">
        <w:rPr>
          <w:sz w:val="24"/>
          <w:szCs w:val="24"/>
        </w:rPr>
        <w:t xml:space="preserve">o elevata articolazione </w:t>
      </w:r>
      <w:r w:rsidR="00F01973" w:rsidRPr="0032117A">
        <w:rPr>
          <w:sz w:val="24"/>
          <w:szCs w:val="24"/>
        </w:rPr>
        <w:t>di elementi o categorie tecnico-qualitative dell’offerta potrebbe essere giustificat</w:t>
      </w:r>
      <w:r w:rsidR="0058574A" w:rsidRPr="0032117A">
        <w:rPr>
          <w:sz w:val="24"/>
          <w:szCs w:val="24"/>
        </w:rPr>
        <w:t>a</w:t>
      </w:r>
      <w:r w:rsidR="00F01973" w:rsidRPr="0032117A">
        <w:rPr>
          <w:sz w:val="24"/>
          <w:szCs w:val="24"/>
        </w:rPr>
        <w:t xml:space="preserve"> solo in presenza di un</w:t>
      </w:r>
      <w:r w:rsidR="008E208F" w:rsidRPr="0032117A">
        <w:rPr>
          <w:sz w:val="24"/>
          <w:szCs w:val="24"/>
        </w:rPr>
        <w:t>a prestazione o di un</w:t>
      </w:r>
      <w:r w:rsidR="00F01973" w:rsidRPr="0032117A">
        <w:rPr>
          <w:sz w:val="24"/>
          <w:szCs w:val="24"/>
        </w:rPr>
        <w:t xml:space="preserve"> oggetto contrattuale davvero complesso, </w:t>
      </w:r>
      <w:r w:rsidRPr="0032117A">
        <w:rPr>
          <w:sz w:val="24"/>
          <w:szCs w:val="24"/>
        </w:rPr>
        <w:t xml:space="preserve">non solo per </w:t>
      </w:r>
      <w:r w:rsidR="004F037D" w:rsidRPr="0032117A">
        <w:rPr>
          <w:sz w:val="24"/>
          <w:szCs w:val="24"/>
        </w:rPr>
        <w:t xml:space="preserve">importi superiori alle soglie europee, </w:t>
      </w:r>
      <w:r w:rsidRPr="0032117A">
        <w:rPr>
          <w:sz w:val="24"/>
          <w:szCs w:val="24"/>
        </w:rPr>
        <w:t xml:space="preserve">ma soprattutto </w:t>
      </w:r>
      <w:r w:rsidR="00F01973" w:rsidRPr="0032117A">
        <w:rPr>
          <w:sz w:val="24"/>
          <w:szCs w:val="24"/>
        </w:rPr>
        <w:t xml:space="preserve">laddove la stazione appaltante non sia in grado di dettagliare </w:t>
      </w:r>
      <w:r w:rsidR="008E208F" w:rsidRPr="0032117A">
        <w:rPr>
          <w:sz w:val="24"/>
          <w:szCs w:val="24"/>
        </w:rPr>
        <w:t>ciò</w:t>
      </w:r>
      <w:r w:rsidR="00F01973" w:rsidRPr="0032117A">
        <w:rPr>
          <w:sz w:val="24"/>
          <w:szCs w:val="24"/>
        </w:rPr>
        <w:t xml:space="preserve"> che intende </w:t>
      </w:r>
      <w:r w:rsidR="00F01973" w:rsidRPr="0032117A">
        <w:rPr>
          <w:sz w:val="24"/>
          <w:szCs w:val="24"/>
        </w:rPr>
        <w:lastRenderedPageBreak/>
        <w:t>acquisire</w:t>
      </w:r>
      <w:r w:rsidRPr="0032117A">
        <w:rPr>
          <w:sz w:val="24"/>
          <w:szCs w:val="24"/>
        </w:rPr>
        <w:t xml:space="preserve"> (e non solo </w:t>
      </w:r>
      <w:r w:rsidR="00AA7C19" w:rsidRPr="0032117A">
        <w:rPr>
          <w:sz w:val="24"/>
          <w:szCs w:val="24"/>
        </w:rPr>
        <w:t xml:space="preserve">se </w:t>
      </w:r>
      <w:r w:rsidRPr="0032117A">
        <w:rPr>
          <w:sz w:val="24"/>
          <w:szCs w:val="24"/>
        </w:rPr>
        <w:t>intenda</w:t>
      </w:r>
      <w:r w:rsidR="00AA7C19" w:rsidRPr="0032117A">
        <w:rPr>
          <w:sz w:val="24"/>
          <w:szCs w:val="24"/>
        </w:rPr>
        <w:t xml:space="preserve"> acquisire servizi di ingegneria, architettura, o servizi di natura tecnica</w:t>
      </w:r>
      <w:r w:rsidRPr="0032117A">
        <w:rPr>
          <w:sz w:val="24"/>
          <w:szCs w:val="24"/>
        </w:rPr>
        <w:t>, come viene limitato dall’art. 95, comma 3, lettera b, del codice)</w:t>
      </w:r>
      <w:r w:rsidR="00F01973" w:rsidRPr="0032117A">
        <w:rPr>
          <w:sz w:val="24"/>
          <w:szCs w:val="24"/>
        </w:rPr>
        <w:t xml:space="preserve">. </w:t>
      </w:r>
    </w:p>
    <w:p w:rsidR="00C80742" w:rsidRPr="0032117A" w:rsidRDefault="00C80742" w:rsidP="00597D1C">
      <w:pPr>
        <w:spacing w:after="0" w:line="360" w:lineRule="auto"/>
        <w:jc w:val="both"/>
        <w:rPr>
          <w:sz w:val="24"/>
          <w:szCs w:val="24"/>
        </w:rPr>
      </w:pPr>
      <w:r w:rsidRPr="0032117A">
        <w:rPr>
          <w:sz w:val="24"/>
          <w:szCs w:val="24"/>
        </w:rPr>
        <w:t>Mi sono domandato per quale ragione il legislatore imponga il criterio dell’offerta economicamente più vantaggiosa per i servizi di mensa (denominata “ristorazione”) ospedaliera e scolastica e non ho trovato risposte adeguate.</w:t>
      </w:r>
      <w:r w:rsidR="001329E1" w:rsidRPr="0032117A">
        <w:rPr>
          <w:sz w:val="24"/>
          <w:szCs w:val="24"/>
        </w:rPr>
        <w:t xml:space="preserve"> Per ironia della sorte, nel passato </w:t>
      </w:r>
      <w:r w:rsidR="008E208F" w:rsidRPr="0032117A">
        <w:rPr>
          <w:sz w:val="24"/>
          <w:szCs w:val="24"/>
        </w:rPr>
        <w:t>s</w:t>
      </w:r>
      <w:r w:rsidR="001329E1" w:rsidRPr="0032117A">
        <w:rPr>
          <w:sz w:val="24"/>
          <w:szCs w:val="24"/>
        </w:rPr>
        <w:t>i asseriva che “</w:t>
      </w:r>
      <w:r w:rsidR="001329E1" w:rsidRPr="0032117A">
        <w:rPr>
          <w:i/>
          <w:sz w:val="24"/>
          <w:szCs w:val="24"/>
        </w:rPr>
        <w:t>la scelta tra i due criteri, pur essendo demandata alle stazioni appaltanti, non è però libera, essendo vincolata ad un criterio di adeguatezza in relazione all’oggetto del contratto.</w:t>
      </w:r>
      <w:r w:rsidR="001329E1" w:rsidRPr="0032117A">
        <w:rPr>
          <w:sz w:val="24"/>
          <w:szCs w:val="24"/>
        </w:rPr>
        <w:t>”</w:t>
      </w:r>
      <w:r w:rsidR="001329E1" w:rsidRPr="0032117A">
        <w:rPr>
          <w:rStyle w:val="Rimandonotaapidipagina"/>
          <w:sz w:val="24"/>
          <w:szCs w:val="24"/>
        </w:rPr>
        <w:footnoteReference w:id="40"/>
      </w:r>
      <w:r w:rsidR="00D66B25" w:rsidRPr="0032117A">
        <w:rPr>
          <w:sz w:val="24"/>
          <w:szCs w:val="24"/>
        </w:rPr>
        <w:t xml:space="preserve"> Oggi, per effetto del nuovo codice del 2016, questo carattere o parametro di adeguatezza che deve possedere la motivazione della scelta non è più esistente</w:t>
      </w:r>
      <w:r w:rsidR="008E208F" w:rsidRPr="0032117A">
        <w:rPr>
          <w:sz w:val="24"/>
          <w:szCs w:val="24"/>
        </w:rPr>
        <w:t xml:space="preserve"> e richiesta</w:t>
      </w:r>
      <w:r w:rsidR="00D66B25" w:rsidRPr="0032117A">
        <w:rPr>
          <w:sz w:val="24"/>
          <w:szCs w:val="24"/>
        </w:rPr>
        <w:t>, attesa la preferenza accordata dal legislatore al</w:t>
      </w:r>
      <w:r w:rsidR="008E208F" w:rsidRPr="0032117A">
        <w:rPr>
          <w:sz w:val="24"/>
          <w:szCs w:val="24"/>
        </w:rPr>
        <w:t xml:space="preserve"> criterio del</w:t>
      </w:r>
      <w:r w:rsidR="00D66B25" w:rsidRPr="0032117A">
        <w:rPr>
          <w:sz w:val="24"/>
          <w:szCs w:val="24"/>
        </w:rPr>
        <w:t xml:space="preserve">l’offerta economicamente più vantaggiosa. </w:t>
      </w:r>
      <w:r w:rsidR="001329E1" w:rsidRPr="0032117A">
        <w:rPr>
          <w:sz w:val="24"/>
          <w:szCs w:val="24"/>
        </w:rPr>
        <w:t xml:space="preserve">  </w:t>
      </w:r>
      <w:r w:rsidRPr="0032117A">
        <w:rPr>
          <w:sz w:val="24"/>
          <w:szCs w:val="24"/>
        </w:rPr>
        <w:t xml:space="preserve"> </w:t>
      </w:r>
    </w:p>
    <w:p w:rsidR="000F127B" w:rsidRPr="0032117A" w:rsidRDefault="00D66B25" w:rsidP="00597D1C">
      <w:pPr>
        <w:spacing w:after="0" w:line="360" w:lineRule="auto"/>
        <w:jc w:val="both"/>
        <w:rPr>
          <w:sz w:val="24"/>
          <w:szCs w:val="24"/>
        </w:rPr>
      </w:pPr>
      <w:r w:rsidRPr="0032117A">
        <w:rPr>
          <w:sz w:val="24"/>
          <w:szCs w:val="24"/>
        </w:rPr>
        <w:t xml:space="preserve">Per la verità, </w:t>
      </w:r>
      <w:r w:rsidR="00F01973" w:rsidRPr="0032117A">
        <w:rPr>
          <w:sz w:val="24"/>
          <w:szCs w:val="24"/>
        </w:rPr>
        <w:t xml:space="preserve">se </w:t>
      </w:r>
      <w:r w:rsidRPr="0032117A">
        <w:rPr>
          <w:sz w:val="24"/>
          <w:szCs w:val="24"/>
        </w:rPr>
        <w:t xml:space="preserve">all’amministrazione occorrono </w:t>
      </w:r>
      <w:r w:rsidR="00AA7C19" w:rsidRPr="0032117A">
        <w:rPr>
          <w:sz w:val="24"/>
          <w:szCs w:val="24"/>
        </w:rPr>
        <w:t>servizi</w:t>
      </w:r>
      <w:r w:rsidRPr="0032117A">
        <w:rPr>
          <w:sz w:val="24"/>
          <w:szCs w:val="24"/>
        </w:rPr>
        <w:t xml:space="preserve"> che</w:t>
      </w:r>
      <w:r w:rsidR="00AA7C19" w:rsidRPr="0032117A">
        <w:rPr>
          <w:sz w:val="24"/>
          <w:szCs w:val="24"/>
        </w:rPr>
        <w:t xml:space="preserve"> </w:t>
      </w:r>
      <w:r w:rsidR="00F01973" w:rsidRPr="0032117A">
        <w:rPr>
          <w:sz w:val="24"/>
          <w:szCs w:val="24"/>
        </w:rPr>
        <w:t>appa</w:t>
      </w:r>
      <w:r w:rsidR="00AA7C19" w:rsidRPr="0032117A">
        <w:rPr>
          <w:sz w:val="24"/>
          <w:szCs w:val="24"/>
        </w:rPr>
        <w:t>iono</w:t>
      </w:r>
      <w:r w:rsidR="00F01973" w:rsidRPr="0032117A">
        <w:rPr>
          <w:sz w:val="24"/>
          <w:szCs w:val="24"/>
        </w:rPr>
        <w:t xml:space="preserve"> semplic</w:t>
      </w:r>
      <w:r w:rsidR="00AA7C19" w:rsidRPr="0032117A">
        <w:rPr>
          <w:sz w:val="24"/>
          <w:szCs w:val="24"/>
        </w:rPr>
        <w:t>i</w:t>
      </w:r>
      <w:r w:rsidR="00F01973" w:rsidRPr="0032117A">
        <w:rPr>
          <w:sz w:val="24"/>
          <w:szCs w:val="24"/>
        </w:rPr>
        <w:t xml:space="preserve"> nelle </w:t>
      </w:r>
      <w:r w:rsidR="00AA7C19" w:rsidRPr="0032117A">
        <w:rPr>
          <w:sz w:val="24"/>
          <w:szCs w:val="24"/>
        </w:rPr>
        <w:t>loro</w:t>
      </w:r>
      <w:r w:rsidR="00F01973" w:rsidRPr="0032117A">
        <w:rPr>
          <w:sz w:val="24"/>
          <w:szCs w:val="24"/>
        </w:rPr>
        <w:t xml:space="preserve"> caratteristiche essenziali (si pensi, oltre al servizio di mensa, agli appalti di prodotti sanitari, quali garze, cerotti, apparecchi operatori, gessi, siringhe, ecc.; oppure agli appalti di pulizie</w:t>
      </w:r>
      <w:r w:rsidR="008E208F" w:rsidRPr="0032117A">
        <w:rPr>
          <w:sz w:val="24"/>
          <w:szCs w:val="24"/>
        </w:rPr>
        <w:t xml:space="preserve"> e quelli di vigilanza</w:t>
      </w:r>
      <w:r w:rsidR="00F01973" w:rsidRPr="0032117A">
        <w:rPr>
          <w:sz w:val="24"/>
          <w:szCs w:val="24"/>
        </w:rPr>
        <w:t>),</w:t>
      </w:r>
      <w:r w:rsidR="001329E1" w:rsidRPr="0032117A">
        <w:rPr>
          <w:sz w:val="24"/>
          <w:szCs w:val="24"/>
        </w:rPr>
        <w:t xml:space="preserve"> i capitolati prestazionali sono puntuali, le specifiche tecniche di agevole esecuzione </w:t>
      </w:r>
      <w:r w:rsidR="004F037D" w:rsidRPr="0032117A">
        <w:rPr>
          <w:sz w:val="24"/>
          <w:szCs w:val="24"/>
        </w:rPr>
        <w:t xml:space="preserve">e gli importi a base d’asta sono </w:t>
      </w:r>
      <w:r w:rsidR="00C80742" w:rsidRPr="0032117A">
        <w:rPr>
          <w:sz w:val="24"/>
          <w:szCs w:val="24"/>
        </w:rPr>
        <w:t xml:space="preserve">addirittura </w:t>
      </w:r>
      <w:r w:rsidR="004F037D" w:rsidRPr="0032117A">
        <w:rPr>
          <w:sz w:val="24"/>
          <w:szCs w:val="24"/>
        </w:rPr>
        <w:t>inferiori alle soglie</w:t>
      </w:r>
      <w:r w:rsidR="004F037D" w:rsidRPr="0032117A">
        <w:rPr>
          <w:rStyle w:val="Rimandonotaapidipagina"/>
          <w:sz w:val="24"/>
          <w:szCs w:val="24"/>
        </w:rPr>
        <w:footnoteReference w:id="41"/>
      </w:r>
      <w:r w:rsidR="004F037D" w:rsidRPr="0032117A">
        <w:rPr>
          <w:sz w:val="24"/>
          <w:szCs w:val="24"/>
        </w:rPr>
        <w:t xml:space="preserve">, </w:t>
      </w:r>
      <w:r w:rsidR="00F01973" w:rsidRPr="0032117A">
        <w:rPr>
          <w:sz w:val="24"/>
          <w:szCs w:val="24"/>
        </w:rPr>
        <w:t>la scelta dell’offerta economicamente più vantaggiosa impone uno sforzo intellettivo notevole</w:t>
      </w:r>
      <w:r w:rsidR="008E208F" w:rsidRPr="0032117A">
        <w:rPr>
          <w:sz w:val="24"/>
          <w:szCs w:val="24"/>
        </w:rPr>
        <w:t>, per non dire eccessivo,</w:t>
      </w:r>
      <w:r w:rsidR="00F01973" w:rsidRPr="0032117A">
        <w:rPr>
          <w:sz w:val="24"/>
          <w:szCs w:val="24"/>
        </w:rPr>
        <w:t xml:space="preserve"> </w:t>
      </w:r>
      <w:r w:rsidR="001329E1" w:rsidRPr="0032117A">
        <w:rPr>
          <w:sz w:val="24"/>
          <w:szCs w:val="24"/>
        </w:rPr>
        <w:t xml:space="preserve">da parte della stazione appaltante </w:t>
      </w:r>
      <w:r w:rsidR="00F01973" w:rsidRPr="0032117A">
        <w:rPr>
          <w:sz w:val="24"/>
          <w:szCs w:val="24"/>
        </w:rPr>
        <w:t>nell’immaginare quali categorie</w:t>
      </w:r>
      <w:r w:rsidR="00C80742" w:rsidRPr="0032117A">
        <w:rPr>
          <w:sz w:val="24"/>
          <w:szCs w:val="24"/>
        </w:rPr>
        <w:t xml:space="preserve">, sottocategorie, elementi, pesi, sub-pesi, </w:t>
      </w:r>
      <w:r w:rsidR="00F01973" w:rsidRPr="0032117A">
        <w:rPr>
          <w:sz w:val="24"/>
          <w:szCs w:val="24"/>
        </w:rPr>
        <w:t xml:space="preserve">possano essere </w:t>
      </w:r>
      <w:r w:rsidR="00C80742" w:rsidRPr="0032117A">
        <w:rPr>
          <w:sz w:val="24"/>
          <w:szCs w:val="24"/>
        </w:rPr>
        <w:t xml:space="preserve">predeterminati – il che genera inevitabilmente </w:t>
      </w:r>
      <w:r w:rsidR="004F037D" w:rsidRPr="0032117A">
        <w:rPr>
          <w:sz w:val="24"/>
          <w:szCs w:val="24"/>
        </w:rPr>
        <w:t>costi e tempi di gran lunga maggiori</w:t>
      </w:r>
      <w:r w:rsidR="00C80742" w:rsidRPr="0032117A">
        <w:rPr>
          <w:sz w:val="24"/>
          <w:szCs w:val="24"/>
        </w:rPr>
        <w:t xml:space="preserve"> per lo svolgimento dell</w:t>
      </w:r>
      <w:r w:rsidR="008E208F" w:rsidRPr="0032117A">
        <w:rPr>
          <w:sz w:val="24"/>
          <w:szCs w:val="24"/>
        </w:rPr>
        <w:t>e</w:t>
      </w:r>
      <w:r w:rsidR="00C80742" w:rsidRPr="0032117A">
        <w:rPr>
          <w:sz w:val="24"/>
          <w:szCs w:val="24"/>
        </w:rPr>
        <w:t xml:space="preserve"> gar</w:t>
      </w:r>
      <w:r w:rsidR="008E208F" w:rsidRPr="0032117A">
        <w:rPr>
          <w:sz w:val="24"/>
          <w:szCs w:val="24"/>
        </w:rPr>
        <w:t>e</w:t>
      </w:r>
      <w:r w:rsidR="004F037D" w:rsidRPr="0032117A">
        <w:rPr>
          <w:rStyle w:val="Rimandonotaapidipagina"/>
          <w:sz w:val="24"/>
          <w:szCs w:val="24"/>
        </w:rPr>
        <w:footnoteReference w:id="42"/>
      </w:r>
      <w:r w:rsidR="00C80742" w:rsidRPr="0032117A">
        <w:rPr>
          <w:sz w:val="24"/>
          <w:szCs w:val="24"/>
        </w:rPr>
        <w:t xml:space="preserve"> -</w:t>
      </w:r>
      <w:r w:rsidR="004F037D" w:rsidRPr="0032117A">
        <w:rPr>
          <w:sz w:val="24"/>
          <w:szCs w:val="24"/>
        </w:rPr>
        <w:t xml:space="preserve"> </w:t>
      </w:r>
      <w:r w:rsidR="001329E1" w:rsidRPr="0032117A">
        <w:rPr>
          <w:sz w:val="24"/>
          <w:szCs w:val="24"/>
        </w:rPr>
        <w:t>capacità di immaginazione fervida da parte delle imprese che intendano prendere parte alla procedura di gara</w:t>
      </w:r>
      <w:r w:rsidR="008E208F" w:rsidRPr="0032117A">
        <w:rPr>
          <w:sz w:val="24"/>
          <w:szCs w:val="24"/>
        </w:rPr>
        <w:t xml:space="preserve"> per allestire le offerte</w:t>
      </w:r>
      <w:r w:rsidR="001329E1" w:rsidRPr="0032117A">
        <w:rPr>
          <w:sz w:val="24"/>
          <w:szCs w:val="24"/>
        </w:rPr>
        <w:t xml:space="preserve">, e, non da ultimo, serissime difficoltà operative per i membri delle commissioni giudicatrici, che intendano seriamente assolvere al loro mandato adottando comportamenti trasparenti ed imparziali; ciò </w:t>
      </w:r>
      <w:r w:rsidR="004F037D" w:rsidRPr="0032117A">
        <w:rPr>
          <w:sz w:val="24"/>
          <w:szCs w:val="24"/>
        </w:rPr>
        <w:t xml:space="preserve">senza che </w:t>
      </w:r>
      <w:r w:rsidR="00C80742" w:rsidRPr="0032117A">
        <w:rPr>
          <w:sz w:val="24"/>
          <w:szCs w:val="24"/>
        </w:rPr>
        <w:t>si abbia</w:t>
      </w:r>
      <w:r w:rsidR="008E208F" w:rsidRPr="0032117A">
        <w:rPr>
          <w:sz w:val="24"/>
          <w:szCs w:val="24"/>
        </w:rPr>
        <w:t>,</w:t>
      </w:r>
      <w:r w:rsidR="00C80742" w:rsidRPr="0032117A">
        <w:rPr>
          <w:sz w:val="24"/>
          <w:szCs w:val="24"/>
        </w:rPr>
        <w:t xml:space="preserve"> non dico la certezza, ma almeno </w:t>
      </w:r>
      <w:r w:rsidR="002572F9" w:rsidRPr="0032117A">
        <w:rPr>
          <w:sz w:val="24"/>
          <w:szCs w:val="24"/>
        </w:rPr>
        <w:t xml:space="preserve">una concreta probabilità che </w:t>
      </w:r>
      <w:r w:rsidR="004F037D" w:rsidRPr="0032117A">
        <w:rPr>
          <w:sz w:val="24"/>
          <w:szCs w:val="24"/>
        </w:rPr>
        <w:t>questi co</w:t>
      </w:r>
      <w:r w:rsidR="002572F9" w:rsidRPr="0032117A">
        <w:rPr>
          <w:sz w:val="24"/>
          <w:szCs w:val="24"/>
        </w:rPr>
        <w:t xml:space="preserve">nsentano </w:t>
      </w:r>
      <w:r w:rsidR="004F037D" w:rsidRPr="0032117A">
        <w:rPr>
          <w:sz w:val="24"/>
          <w:szCs w:val="24"/>
        </w:rPr>
        <w:t>il conseguimento di un</w:t>
      </w:r>
      <w:r w:rsidR="008E208F" w:rsidRPr="0032117A">
        <w:rPr>
          <w:sz w:val="24"/>
          <w:szCs w:val="24"/>
        </w:rPr>
        <w:t>a prestazione di un</w:t>
      </w:r>
      <w:r w:rsidR="004F037D" w:rsidRPr="0032117A">
        <w:rPr>
          <w:sz w:val="24"/>
          <w:szCs w:val="24"/>
        </w:rPr>
        <w:t xml:space="preserve"> bene davvero </w:t>
      </w:r>
      <w:r w:rsidR="004F037D" w:rsidRPr="0032117A">
        <w:rPr>
          <w:i/>
          <w:sz w:val="24"/>
          <w:szCs w:val="24"/>
        </w:rPr>
        <w:t>vantaggioso</w:t>
      </w:r>
      <w:r w:rsidR="000F127B" w:rsidRPr="0032117A">
        <w:rPr>
          <w:sz w:val="24"/>
          <w:szCs w:val="24"/>
        </w:rPr>
        <w:t>.</w:t>
      </w:r>
    </w:p>
    <w:p w:rsidR="008E208F" w:rsidRPr="0032117A" w:rsidRDefault="001329E1" w:rsidP="00597D1C">
      <w:pPr>
        <w:spacing w:after="0" w:line="360" w:lineRule="auto"/>
        <w:jc w:val="both"/>
        <w:rPr>
          <w:sz w:val="24"/>
          <w:szCs w:val="24"/>
        </w:rPr>
      </w:pPr>
      <w:r w:rsidRPr="0032117A">
        <w:rPr>
          <w:sz w:val="24"/>
          <w:szCs w:val="24"/>
        </w:rPr>
        <w:lastRenderedPageBreak/>
        <w:t>È vero: le</w:t>
      </w:r>
      <w:r w:rsidR="000F127B" w:rsidRPr="0032117A">
        <w:rPr>
          <w:sz w:val="24"/>
          <w:szCs w:val="24"/>
        </w:rPr>
        <w:t xml:space="preserve"> letter</w:t>
      </w:r>
      <w:r w:rsidRPr="0032117A">
        <w:rPr>
          <w:sz w:val="24"/>
          <w:szCs w:val="24"/>
        </w:rPr>
        <w:t>e</w:t>
      </w:r>
      <w:r w:rsidR="000F127B" w:rsidRPr="0032117A">
        <w:rPr>
          <w:sz w:val="24"/>
          <w:szCs w:val="24"/>
        </w:rPr>
        <w:t xml:space="preserve"> gg) dell’art. 1 della legge delega n. 11 del 2016 statuisc</w:t>
      </w:r>
      <w:r w:rsidRPr="0032117A">
        <w:rPr>
          <w:sz w:val="24"/>
          <w:szCs w:val="24"/>
        </w:rPr>
        <w:t>ono</w:t>
      </w:r>
      <w:r w:rsidR="000F127B" w:rsidRPr="0032117A">
        <w:rPr>
          <w:sz w:val="24"/>
          <w:szCs w:val="24"/>
        </w:rPr>
        <w:t xml:space="preserve"> </w:t>
      </w:r>
      <w:r w:rsidR="002572F9" w:rsidRPr="0032117A">
        <w:rPr>
          <w:sz w:val="24"/>
          <w:szCs w:val="24"/>
        </w:rPr>
        <w:t xml:space="preserve">inderogabilmente </w:t>
      </w:r>
      <w:r w:rsidR="000F127B" w:rsidRPr="0032117A">
        <w:rPr>
          <w:sz w:val="24"/>
          <w:szCs w:val="24"/>
        </w:rPr>
        <w:t>che la “</w:t>
      </w:r>
      <w:r w:rsidR="000F127B" w:rsidRPr="0032117A">
        <w:rPr>
          <w:i/>
          <w:sz w:val="24"/>
          <w:szCs w:val="24"/>
        </w:rPr>
        <w:t>aggiudicazione dei contratti pubblici relativi ai servizi sociali e di ristorazione ospedaliera, assistenziale e scolastica, nonché a quelli di servizi ad alta intensità di manodopera, definiti come quelli nei quali il costo della manodopera è pari almeno al 50 per cento dell'importo totale del contratto</w:t>
      </w:r>
      <w:r w:rsidR="000F127B" w:rsidRPr="0032117A">
        <w:rPr>
          <w:sz w:val="24"/>
          <w:szCs w:val="24"/>
        </w:rPr>
        <w:t>” debba essere disposta “</w:t>
      </w:r>
      <w:r w:rsidR="000F127B" w:rsidRPr="0032117A">
        <w:rPr>
          <w:i/>
          <w:sz w:val="24"/>
          <w:szCs w:val="24"/>
        </w:rPr>
        <w:t>esclusivamente sulla base del criterio dell'</w:t>
      </w:r>
      <w:r w:rsidR="000F127B" w:rsidRPr="0032117A">
        <w:rPr>
          <w:rStyle w:val="resultlisthighlightterm"/>
          <w:i/>
          <w:sz w:val="24"/>
          <w:szCs w:val="24"/>
        </w:rPr>
        <w:t>offerta</w:t>
      </w:r>
      <w:r w:rsidR="000F127B" w:rsidRPr="0032117A">
        <w:rPr>
          <w:i/>
          <w:sz w:val="24"/>
          <w:szCs w:val="24"/>
        </w:rPr>
        <w:t xml:space="preserve"> </w:t>
      </w:r>
      <w:r w:rsidR="000F127B" w:rsidRPr="0032117A">
        <w:rPr>
          <w:rStyle w:val="resultlisthighlightterm"/>
          <w:i/>
          <w:sz w:val="24"/>
          <w:szCs w:val="24"/>
        </w:rPr>
        <w:t>economicamente</w:t>
      </w:r>
      <w:r w:rsidR="000F127B" w:rsidRPr="0032117A">
        <w:rPr>
          <w:i/>
          <w:sz w:val="24"/>
          <w:szCs w:val="24"/>
        </w:rPr>
        <w:t xml:space="preserve"> più vantaggiosa, come definita dalla lettera ff), escludendo in ogni caso l’applicazione del solo criterio di aggiudicazione del prezzo o del costo, inteso come criterio del prezzo più basso o del massimo ribasso d’asta</w:t>
      </w:r>
      <w:r w:rsidR="000F127B" w:rsidRPr="0032117A">
        <w:rPr>
          <w:sz w:val="24"/>
          <w:szCs w:val="24"/>
        </w:rPr>
        <w:t xml:space="preserve">”. </w:t>
      </w:r>
    </w:p>
    <w:p w:rsidR="000F127B" w:rsidRPr="0032117A" w:rsidRDefault="000F127B" w:rsidP="00597D1C">
      <w:pPr>
        <w:spacing w:after="0" w:line="360" w:lineRule="auto"/>
        <w:jc w:val="both"/>
        <w:rPr>
          <w:rFonts w:eastAsia="Times New Roman" w:cstheme="minorHAnsi"/>
          <w:sz w:val="24"/>
          <w:szCs w:val="24"/>
          <w:lang w:eastAsia="it-IT"/>
        </w:rPr>
      </w:pPr>
      <w:r w:rsidRPr="0032117A">
        <w:rPr>
          <w:sz w:val="24"/>
          <w:szCs w:val="24"/>
        </w:rPr>
        <w:t>Ma ciò risponde ad una logica? Risponde ad una logica</w:t>
      </w:r>
      <w:r w:rsidR="00E17E43" w:rsidRPr="0032117A">
        <w:rPr>
          <w:sz w:val="24"/>
          <w:szCs w:val="24"/>
        </w:rPr>
        <w:t xml:space="preserve"> individuare</w:t>
      </w:r>
      <w:r w:rsidRPr="0032117A">
        <w:rPr>
          <w:sz w:val="24"/>
          <w:szCs w:val="24"/>
        </w:rPr>
        <w:t xml:space="preserve"> elementi tecnico-qualitativi dell’offerta di un servizio di pulizia o di vigilanza </w:t>
      </w:r>
      <w:r w:rsidR="002572F9" w:rsidRPr="0032117A">
        <w:rPr>
          <w:sz w:val="24"/>
          <w:szCs w:val="24"/>
        </w:rPr>
        <w:t xml:space="preserve">(ove è assai probabile che il costo della manodopera sia superiore al 50% dell’importo totale del contratto), </w:t>
      </w:r>
      <w:r w:rsidR="00E17E43" w:rsidRPr="0032117A">
        <w:rPr>
          <w:sz w:val="24"/>
          <w:szCs w:val="24"/>
        </w:rPr>
        <w:t xml:space="preserve">ed </w:t>
      </w:r>
      <w:r w:rsidRPr="0032117A">
        <w:rPr>
          <w:sz w:val="24"/>
          <w:szCs w:val="24"/>
        </w:rPr>
        <w:t>apprezza</w:t>
      </w:r>
      <w:r w:rsidR="00E17E43" w:rsidRPr="0032117A">
        <w:rPr>
          <w:sz w:val="24"/>
          <w:szCs w:val="24"/>
        </w:rPr>
        <w:t>re</w:t>
      </w:r>
      <w:r w:rsidR="002572F9" w:rsidRPr="0032117A">
        <w:rPr>
          <w:sz w:val="24"/>
          <w:szCs w:val="24"/>
        </w:rPr>
        <w:t xml:space="preserve"> il</w:t>
      </w:r>
      <w:r w:rsidRPr="0032117A">
        <w:rPr>
          <w:sz w:val="24"/>
          <w:szCs w:val="24"/>
        </w:rPr>
        <w:t xml:space="preserve"> </w:t>
      </w:r>
      <w:r w:rsidRPr="0032117A">
        <w:rPr>
          <w:i/>
          <w:sz w:val="24"/>
          <w:szCs w:val="24"/>
        </w:rPr>
        <w:t xml:space="preserve">pregio tecnico, </w:t>
      </w:r>
      <w:r w:rsidR="002572F9" w:rsidRPr="0032117A">
        <w:rPr>
          <w:i/>
          <w:sz w:val="24"/>
          <w:szCs w:val="24"/>
        </w:rPr>
        <w:t xml:space="preserve">le </w:t>
      </w:r>
      <w:r w:rsidRPr="0032117A">
        <w:rPr>
          <w:i/>
          <w:sz w:val="24"/>
          <w:szCs w:val="24"/>
        </w:rPr>
        <w:t xml:space="preserve">caratteristiche estetiche e funzionali, </w:t>
      </w:r>
      <w:r w:rsidR="002572F9" w:rsidRPr="0032117A">
        <w:rPr>
          <w:i/>
          <w:sz w:val="24"/>
          <w:szCs w:val="24"/>
        </w:rPr>
        <w:t>l’</w:t>
      </w:r>
      <w:r w:rsidRPr="0032117A">
        <w:rPr>
          <w:i/>
          <w:sz w:val="24"/>
          <w:szCs w:val="24"/>
        </w:rPr>
        <w:t xml:space="preserve">accessibilità per le persone con disabilità, </w:t>
      </w:r>
      <w:r w:rsidR="002572F9" w:rsidRPr="0032117A">
        <w:rPr>
          <w:i/>
          <w:sz w:val="24"/>
          <w:szCs w:val="24"/>
        </w:rPr>
        <w:t xml:space="preserve">la </w:t>
      </w:r>
      <w:r w:rsidRPr="0032117A">
        <w:rPr>
          <w:i/>
          <w:sz w:val="24"/>
          <w:szCs w:val="24"/>
        </w:rPr>
        <w:t xml:space="preserve">progettazione adeguata per tutti gli utenti, </w:t>
      </w:r>
      <w:r w:rsidR="002572F9" w:rsidRPr="0032117A">
        <w:rPr>
          <w:i/>
          <w:sz w:val="24"/>
          <w:szCs w:val="24"/>
        </w:rPr>
        <w:t xml:space="preserve">le </w:t>
      </w:r>
      <w:r w:rsidRPr="0032117A">
        <w:rPr>
          <w:i/>
          <w:sz w:val="24"/>
          <w:szCs w:val="24"/>
        </w:rPr>
        <w:t>certificazioni e attestazioni in materia di sicurezza e salute dei lavoratori, quali OSHAS 18001</w:t>
      </w:r>
      <w:r w:rsidR="002572F9" w:rsidRPr="0032117A">
        <w:rPr>
          <w:rStyle w:val="Rimandonotaapidipagina"/>
          <w:i/>
          <w:sz w:val="24"/>
          <w:szCs w:val="24"/>
        </w:rPr>
        <w:footnoteReference w:id="43"/>
      </w:r>
      <w:r w:rsidRPr="0032117A">
        <w:rPr>
          <w:i/>
          <w:sz w:val="24"/>
          <w:szCs w:val="24"/>
        </w:rPr>
        <w:t xml:space="preserve">, </w:t>
      </w:r>
      <w:r w:rsidR="002572F9" w:rsidRPr="0032117A">
        <w:rPr>
          <w:i/>
          <w:sz w:val="24"/>
          <w:szCs w:val="24"/>
        </w:rPr>
        <w:t xml:space="preserve">le </w:t>
      </w:r>
      <w:r w:rsidRPr="0032117A">
        <w:rPr>
          <w:i/>
          <w:sz w:val="24"/>
          <w:szCs w:val="24"/>
        </w:rPr>
        <w:t xml:space="preserve">caratteristiche sociali, ambientali, </w:t>
      </w:r>
      <w:r w:rsidR="002572F9" w:rsidRPr="0032117A">
        <w:rPr>
          <w:i/>
          <w:sz w:val="24"/>
          <w:szCs w:val="24"/>
        </w:rPr>
        <w:t xml:space="preserve">il </w:t>
      </w:r>
      <w:r w:rsidRPr="0032117A">
        <w:rPr>
          <w:i/>
          <w:sz w:val="24"/>
          <w:szCs w:val="24"/>
        </w:rPr>
        <w:t>contenimento dei consumi energetici e delle risorse ambientali dell</w:t>
      </w:r>
      <w:r w:rsidR="002572F9" w:rsidRPr="0032117A">
        <w:rPr>
          <w:i/>
          <w:sz w:val="24"/>
          <w:szCs w:val="24"/>
        </w:rPr>
        <w:t>’</w:t>
      </w:r>
      <w:r w:rsidRPr="0032117A">
        <w:rPr>
          <w:i/>
          <w:sz w:val="24"/>
          <w:szCs w:val="24"/>
        </w:rPr>
        <w:t xml:space="preserve">opera o del prodotto, </w:t>
      </w:r>
      <w:r w:rsidR="002572F9" w:rsidRPr="0032117A">
        <w:rPr>
          <w:i/>
          <w:sz w:val="24"/>
          <w:szCs w:val="24"/>
        </w:rPr>
        <w:t xml:space="preserve">le </w:t>
      </w:r>
      <w:r w:rsidRPr="0032117A">
        <w:rPr>
          <w:i/>
          <w:sz w:val="24"/>
          <w:szCs w:val="24"/>
        </w:rPr>
        <w:t xml:space="preserve">caratteristiche innovative, </w:t>
      </w:r>
      <w:r w:rsidR="002572F9" w:rsidRPr="0032117A">
        <w:rPr>
          <w:i/>
          <w:sz w:val="24"/>
          <w:szCs w:val="24"/>
        </w:rPr>
        <w:t xml:space="preserve">la </w:t>
      </w:r>
      <w:r w:rsidRPr="0032117A">
        <w:rPr>
          <w:i/>
          <w:sz w:val="24"/>
          <w:szCs w:val="24"/>
        </w:rPr>
        <w:t xml:space="preserve">commercializzazione e relative condizioni </w:t>
      </w:r>
      <w:r w:rsidRPr="0032117A">
        <w:rPr>
          <w:sz w:val="24"/>
          <w:szCs w:val="24"/>
        </w:rPr>
        <w:t xml:space="preserve">(lettera a, comma 6 dell’art. </w:t>
      </w:r>
      <w:r w:rsidRPr="0032117A">
        <w:rPr>
          <w:rFonts w:cstheme="minorHAnsi"/>
          <w:sz w:val="24"/>
          <w:szCs w:val="24"/>
        </w:rPr>
        <w:t>95)</w:t>
      </w:r>
      <w:r w:rsidR="001632B2" w:rsidRPr="0032117A">
        <w:rPr>
          <w:rFonts w:cstheme="minorHAnsi"/>
          <w:sz w:val="24"/>
          <w:szCs w:val="24"/>
        </w:rPr>
        <w:t>?</w:t>
      </w:r>
      <w:r w:rsidRPr="0032117A">
        <w:rPr>
          <w:rFonts w:cstheme="minorHAnsi"/>
          <w:sz w:val="24"/>
          <w:szCs w:val="24"/>
        </w:rPr>
        <w:t xml:space="preserve"> oppure</w:t>
      </w:r>
      <w:r w:rsidR="00E17E43" w:rsidRPr="0032117A">
        <w:rPr>
          <w:rFonts w:cstheme="minorHAnsi"/>
          <w:sz w:val="24"/>
          <w:szCs w:val="24"/>
        </w:rPr>
        <w:t xml:space="preserve"> ancora ponderare</w:t>
      </w:r>
      <w:r w:rsidRPr="0032117A">
        <w:rPr>
          <w:rFonts w:cstheme="minorHAnsi"/>
          <w:sz w:val="24"/>
          <w:szCs w:val="24"/>
        </w:rPr>
        <w:t xml:space="preserve"> </w:t>
      </w:r>
      <w:r w:rsidRPr="0032117A">
        <w:rPr>
          <w:rFonts w:cstheme="minorHAnsi"/>
          <w:i/>
          <w:sz w:val="24"/>
          <w:szCs w:val="24"/>
        </w:rPr>
        <w:t>il costo di utilizzazione e manutenzione avuto anche riguardo ai consumi di energia e delle risorse naturali, alle emissioni inquinanti e ai costi complessivi, inclusi quelli esterni e di mitigazione degli impatti dei cambiamenti climatici, riferiti all</w:t>
      </w:r>
      <w:r w:rsidR="001632B2" w:rsidRPr="0032117A">
        <w:rPr>
          <w:rFonts w:cstheme="minorHAnsi"/>
          <w:i/>
          <w:sz w:val="24"/>
          <w:szCs w:val="24"/>
        </w:rPr>
        <w:t>’</w:t>
      </w:r>
      <w:r w:rsidRPr="0032117A">
        <w:rPr>
          <w:rFonts w:cstheme="minorHAnsi"/>
          <w:i/>
          <w:sz w:val="24"/>
          <w:szCs w:val="24"/>
        </w:rPr>
        <w:t>intero ciclo di vita dell</w:t>
      </w:r>
      <w:r w:rsidR="001632B2" w:rsidRPr="0032117A">
        <w:rPr>
          <w:rFonts w:cstheme="minorHAnsi"/>
          <w:i/>
          <w:sz w:val="24"/>
          <w:szCs w:val="24"/>
        </w:rPr>
        <w:t>’</w:t>
      </w:r>
      <w:r w:rsidRPr="0032117A">
        <w:rPr>
          <w:rFonts w:cstheme="minorHAnsi"/>
          <w:i/>
          <w:sz w:val="24"/>
          <w:szCs w:val="24"/>
        </w:rPr>
        <w:t>opera, bene o servizio, con l</w:t>
      </w:r>
      <w:r w:rsidR="001632B2" w:rsidRPr="0032117A">
        <w:rPr>
          <w:rFonts w:cstheme="minorHAnsi"/>
          <w:i/>
          <w:sz w:val="24"/>
          <w:szCs w:val="24"/>
        </w:rPr>
        <w:t>’</w:t>
      </w:r>
      <w:r w:rsidRPr="0032117A">
        <w:rPr>
          <w:rFonts w:cstheme="minorHAnsi"/>
          <w:i/>
          <w:sz w:val="24"/>
          <w:szCs w:val="24"/>
        </w:rPr>
        <w:t>obiettivo strategico di un uso più efficiente delle risorse e di un</w:t>
      </w:r>
      <w:r w:rsidR="002572F9" w:rsidRPr="0032117A">
        <w:rPr>
          <w:rFonts w:cstheme="minorHAnsi"/>
          <w:i/>
          <w:sz w:val="24"/>
          <w:szCs w:val="24"/>
        </w:rPr>
        <w:t>’</w:t>
      </w:r>
      <w:r w:rsidRPr="0032117A">
        <w:rPr>
          <w:rFonts w:cstheme="minorHAnsi"/>
          <w:i/>
          <w:sz w:val="24"/>
          <w:szCs w:val="24"/>
        </w:rPr>
        <w:t>economia circolare che promuova ambiente e occupazione</w:t>
      </w:r>
      <w:r w:rsidRPr="0032117A">
        <w:rPr>
          <w:rFonts w:cstheme="minorHAnsi"/>
          <w:sz w:val="24"/>
          <w:szCs w:val="24"/>
        </w:rPr>
        <w:t xml:space="preserve"> (lettera c)</w:t>
      </w:r>
      <w:r w:rsidR="004F037D" w:rsidRPr="0032117A">
        <w:rPr>
          <w:rFonts w:cstheme="minorHAnsi"/>
          <w:sz w:val="24"/>
          <w:szCs w:val="24"/>
        </w:rPr>
        <w:t>?</w:t>
      </w:r>
      <w:r w:rsidRPr="0032117A">
        <w:rPr>
          <w:rFonts w:cstheme="minorHAnsi"/>
          <w:sz w:val="24"/>
          <w:szCs w:val="24"/>
        </w:rPr>
        <w:t xml:space="preserve">; </w:t>
      </w:r>
      <w:r w:rsidRPr="0032117A">
        <w:rPr>
          <w:rFonts w:eastAsia="Times New Roman" w:cstheme="minorHAnsi"/>
          <w:i/>
          <w:sz w:val="24"/>
          <w:szCs w:val="24"/>
          <w:lang w:eastAsia="it-IT"/>
        </w:rPr>
        <w:t>la compensazione delle emissioni di gas ad effetto serra associate alle attività dell</w:t>
      </w:r>
      <w:r w:rsidR="002572F9" w:rsidRPr="0032117A">
        <w:rPr>
          <w:rFonts w:eastAsia="Times New Roman" w:cstheme="minorHAnsi"/>
          <w:i/>
          <w:sz w:val="24"/>
          <w:szCs w:val="24"/>
          <w:lang w:eastAsia="it-IT"/>
        </w:rPr>
        <w:t>’</w:t>
      </w:r>
      <w:r w:rsidRPr="0032117A">
        <w:rPr>
          <w:rFonts w:eastAsia="Times New Roman" w:cstheme="minorHAnsi"/>
          <w:i/>
          <w:sz w:val="24"/>
          <w:szCs w:val="24"/>
          <w:lang w:eastAsia="it-IT"/>
        </w:rPr>
        <w:t>azienda calcolate secondo i metodi stabiliti in base alla raccomandazione n. 2013/179/UE della Commissione del 9 aprile 2013, relativa all’uso di metodologie comuni per misurare e comunicare le prestazioni ambientali nel corso del ciclo di vita dei prodotti e delle organizzazioni</w:t>
      </w:r>
      <w:r w:rsidRPr="0032117A">
        <w:rPr>
          <w:rFonts w:eastAsia="Times New Roman" w:cstheme="minorHAnsi"/>
          <w:sz w:val="24"/>
          <w:szCs w:val="24"/>
          <w:lang w:eastAsia="it-IT"/>
        </w:rPr>
        <w:t xml:space="preserve"> (lettera d)</w:t>
      </w:r>
      <w:r w:rsidR="004F037D" w:rsidRPr="0032117A">
        <w:rPr>
          <w:rFonts w:eastAsia="Times New Roman" w:cstheme="minorHAnsi"/>
          <w:sz w:val="24"/>
          <w:szCs w:val="24"/>
          <w:lang w:eastAsia="it-IT"/>
        </w:rPr>
        <w:t>?</w:t>
      </w:r>
      <w:r w:rsidRPr="0032117A">
        <w:rPr>
          <w:rFonts w:eastAsia="Times New Roman" w:cstheme="minorHAnsi"/>
          <w:sz w:val="24"/>
          <w:szCs w:val="24"/>
          <w:lang w:eastAsia="it-IT"/>
        </w:rPr>
        <w:t xml:space="preserve">; </w:t>
      </w:r>
      <w:r w:rsidRPr="0032117A">
        <w:rPr>
          <w:rFonts w:eastAsia="Times New Roman" w:cstheme="minorHAnsi"/>
          <w:i/>
          <w:sz w:val="24"/>
          <w:szCs w:val="24"/>
          <w:lang w:eastAsia="it-IT"/>
        </w:rPr>
        <w:t>l’organizzazione, le qualifiche e l’esperienza del personale effettivamente utilizzato nell</w:t>
      </w:r>
      <w:r w:rsidR="002572F9" w:rsidRPr="0032117A">
        <w:rPr>
          <w:rFonts w:eastAsia="Times New Roman" w:cstheme="minorHAnsi"/>
          <w:i/>
          <w:sz w:val="24"/>
          <w:szCs w:val="24"/>
          <w:lang w:eastAsia="it-IT"/>
        </w:rPr>
        <w:t>’</w:t>
      </w:r>
      <w:r w:rsidRPr="0032117A">
        <w:rPr>
          <w:rFonts w:eastAsia="Times New Roman" w:cstheme="minorHAnsi"/>
          <w:i/>
          <w:sz w:val="24"/>
          <w:szCs w:val="24"/>
          <w:lang w:eastAsia="it-IT"/>
        </w:rPr>
        <w:t>appalto, qualora la qualità del personale incaricato possa avere un’influenza significativa sul livello dell</w:t>
      </w:r>
      <w:r w:rsidR="002572F9" w:rsidRPr="0032117A">
        <w:rPr>
          <w:rFonts w:eastAsia="Times New Roman" w:cstheme="minorHAnsi"/>
          <w:i/>
          <w:sz w:val="24"/>
          <w:szCs w:val="24"/>
          <w:lang w:eastAsia="it-IT"/>
        </w:rPr>
        <w:t>’</w:t>
      </w:r>
      <w:r w:rsidRPr="0032117A">
        <w:rPr>
          <w:rFonts w:eastAsia="Times New Roman" w:cstheme="minorHAnsi"/>
          <w:i/>
          <w:sz w:val="24"/>
          <w:szCs w:val="24"/>
          <w:lang w:eastAsia="it-IT"/>
        </w:rPr>
        <w:t>esecuzione dell</w:t>
      </w:r>
      <w:r w:rsidR="002572F9" w:rsidRPr="0032117A">
        <w:rPr>
          <w:rFonts w:eastAsia="Times New Roman" w:cstheme="minorHAnsi"/>
          <w:i/>
          <w:sz w:val="24"/>
          <w:szCs w:val="24"/>
          <w:lang w:eastAsia="it-IT"/>
        </w:rPr>
        <w:t>’</w:t>
      </w:r>
      <w:r w:rsidRPr="0032117A">
        <w:rPr>
          <w:rFonts w:eastAsia="Times New Roman" w:cstheme="minorHAnsi"/>
          <w:i/>
          <w:sz w:val="24"/>
          <w:szCs w:val="24"/>
          <w:lang w:eastAsia="it-IT"/>
        </w:rPr>
        <w:t>appalto</w:t>
      </w:r>
      <w:r w:rsidRPr="0032117A">
        <w:rPr>
          <w:rFonts w:eastAsia="Times New Roman" w:cstheme="minorHAnsi"/>
          <w:sz w:val="24"/>
          <w:szCs w:val="24"/>
          <w:lang w:eastAsia="it-IT"/>
        </w:rPr>
        <w:t xml:space="preserve"> (lettera e)</w:t>
      </w:r>
      <w:r w:rsidR="004F037D" w:rsidRPr="0032117A">
        <w:rPr>
          <w:rFonts w:eastAsia="Times New Roman" w:cstheme="minorHAnsi"/>
          <w:sz w:val="24"/>
          <w:szCs w:val="24"/>
          <w:lang w:eastAsia="it-IT"/>
        </w:rPr>
        <w:t>?</w:t>
      </w:r>
      <w:r w:rsidRPr="0032117A">
        <w:rPr>
          <w:rFonts w:eastAsia="Times New Roman" w:cstheme="minorHAnsi"/>
          <w:sz w:val="24"/>
          <w:szCs w:val="24"/>
          <w:lang w:eastAsia="it-IT"/>
        </w:rPr>
        <w:t xml:space="preserve">; </w:t>
      </w:r>
      <w:r w:rsidRPr="0032117A">
        <w:rPr>
          <w:rFonts w:eastAsia="Times New Roman" w:cstheme="minorHAnsi"/>
          <w:i/>
          <w:sz w:val="24"/>
          <w:szCs w:val="24"/>
          <w:lang w:eastAsia="it-IT"/>
        </w:rPr>
        <w:t>il servizio successivo alla vendita e assistenza tecnica</w:t>
      </w:r>
      <w:r w:rsidRPr="0032117A">
        <w:rPr>
          <w:rFonts w:eastAsia="Times New Roman" w:cstheme="minorHAnsi"/>
          <w:sz w:val="24"/>
          <w:szCs w:val="24"/>
          <w:lang w:eastAsia="it-IT"/>
        </w:rPr>
        <w:t xml:space="preserve"> (lettera f)?</w:t>
      </w:r>
    </w:p>
    <w:p w:rsidR="00AA7C19" w:rsidRPr="0032117A" w:rsidRDefault="0058574A" w:rsidP="00597D1C">
      <w:pPr>
        <w:spacing w:after="0" w:line="360" w:lineRule="auto"/>
        <w:jc w:val="both"/>
        <w:rPr>
          <w:sz w:val="24"/>
          <w:szCs w:val="24"/>
        </w:rPr>
      </w:pPr>
      <w:r w:rsidRPr="0032117A">
        <w:rPr>
          <w:rFonts w:eastAsia="Times New Roman" w:cstheme="minorHAnsi"/>
          <w:sz w:val="24"/>
          <w:szCs w:val="24"/>
          <w:lang w:eastAsia="it-IT"/>
        </w:rPr>
        <w:lastRenderedPageBreak/>
        <w:t xml:space="preserve">V’è da riferire che un certo sforzo il legislatore nostrano l’ha compiuto allorquando ha previsto che il massimo ribasso (o miglior prezzo) sia utilizzabile per gli appalti di lavori di importo inferiore a due milioni di euro, purché l’appalto sia disposto sulla base di un progetto esecutivo; oppure per </w:t>
      </w:r>
      <w:r w:rsidR="002572F9" w:rsidRPr="0032117A">
        <w:rPr>
          <w:rFonts w:eastAsia="Times New Roman" w:cstheme="minorHAnsi"/>
          <w:sz w:val="24"/>
          <w:szCs w:val="24"/>
          <w:lang w:eastAsia="it-IT"/>
        </w:rPr>
        <w:t xml:space="preserve">gli appalti di </w:t>
      </w:r>
      <w:r w:rsidRPr="0032117A">
        <w:rPr>
          <w:rFonts w:eastAsia="Times New Roman" w:cstheme="minorHAnsi"/>
          <w:sz w:val="24"/>
          <w:szCs w:val="24"/>
          <w:lang w:eastAsia="it-IT"/>
        </w:rPr>
        <w:t>servizi e forniture con caratteristiche standardizzate o le cui condizioni sono definite dal mercato (senza li</w:t>
      </w:r>
      <w:r w:rsidR="00AA7C19" w:rsidRPr="0032117A">
        <w:rPr>
          <w:rFonts w:eastAsia="Times New Roman" w:cstheme="minorHAnsi"/>
          <w:sz w:val="24"/>
          <w:szCs w:val="24"/>
          <w:lang w:eastAsia="it-IT"/>
        </w:rPr>
        <w:t>m</w:t>
      </w:r>
      <w:r w:rsidRPr="0032117A">
        <w:rPr>
          <w:rFonts w:eastAsia="Times New Roman" w:cstheme="minorHAnsi"/>
          <w:sz w:val="24"/>
          <w:szCs w:val="24"/>
          <w:lang w:eastAsia="it-IT"/>
        </w:rPr>
        <w:t>iti di importo)</w:t>
      </w:r>
      <w:r w:rsidR="00AA7C19" w:rsidRPr="0032117A">
        <w:rPr>
          <w:rFonts w:eastAsia="Times New Roman" w:cstheme="minorHAnsi"/>
          <w:sz w:val="24"/>
          <w:szCs w:val="24"/>
          <w:lang w:eastAsia="it-IT"/>
        </w:rPr>
        <w:t xml:space="preserve">; oppure ancora </w:t>
      </w:r>
      <w:r w:rsidR="00AA7C19" w:rsidRPr="0032117A">
        <w:rPr>
          <w:sz w:val="24"/>
          <w:szCs w:val="24"/>
        </w:rPr>
        <w:t xml:space="preserve">per </w:t>
      </w:r>
      <w:r w:rsidR="002572F9" w:rsidRPr="0032117A">
        <w:rPr>
          <w:sz w:val="24"/>
          <w:szCs w:val="24"/>
        </w:rPr>
        <w:t>gli appalti d</w:t>
      </w:r>
      <w:r w:rsidR="00AA7C19" w:rsidRPr="0032117A">
        <w:rPr>
          <w:sz w:val="24"/>
          <w:szCs w:val="24"/>
        </w:rPr>
        <w:t xml:space="preserve">i servizi e forniture di importo fino a 40.000 euro, nonché </w:t>
      </w:r>
      <w:r w:rsidR="002572F9" w:rsidRPr="0032117A">
        <w:rPr>
          <w:sz w:val="24"/>
          <w:szCs w:val="24"/>
        </w:rPr>
        <w:t>d</w:t>
      </w:r>
      <w:r w:rsidR="00AA7C19" w:rsidRPr="0032117A">
        <w:rPr>
          <w:sz w:val="24"/>
          <w:szCs w:val="24"/>
        </w:rPr>
        <w:t>i servizi e forniture di importo pari o superiore a 40.000 euro e sino alla soglia di cui all’articolo 35 solo se caratterizzati da elevata ripetitività, fatta eccezione per quelli di notevole contenuto tecnologico o che hanno un carattere innovativo.</w:t>
      </w:r>
    </w:p>
    <w:p w:rsidR="004F037D" w:rsidRPr="0032117A" w:rsidRDefault="00AA7C19" w:rsidP="00597D1C">
      <w:pPr>
        <w:spacing w:after="0" w:line="360" w:lineRule="auto"/>
        <w:jc w:val="both"/>
        <w:rPr>
          <w:rFonts w:eastAsia="Times New Roman" w:cstheme="minorHAnsi"/>
          <w:sz w:val="24"/>
          <w:szCs w:val="24"/>
          <w:lang w:eastAsia="it-IT"/>
        </w:rPr>
      </w:pPr>
      <w:r w:rsidRPr="0032117A">
        <w:rPr>
          <w:sz w:val="24"/>
          <w:szCs w:val="24"/>
        </w:rPr>
        <w:t>Tuttavia, la norma</w:t>
      </w:r>
      <w:r w:rsidR="00454374" w:rsidRPr="0032117A">
        <w:rPr>
          <w:sz w:val="24"/>
          <w:szCs w:val="24"/>
        </w:rPr>
        <w:t xml:space="preserve"> nazionale</w:t>
      </w:r>
      <w:r w:rsidRPr="0032117A">
        <w:rPr>
          <w:sz w:val="24"/>
          <w:szCs w:val="24"/>
        </w:rPr>
        <w:t xml:space="preserve">, in ossequio alle direttive o alle sentenze europee (ovvero preoccupandosi delle eventuali reprimende), </w:t>
      </w:r>
      <w:r w:rsidR="001632B2" w:rsidRPr="0032117A">
        <w:rPr>
          <w:sz w:val="24"/>
          <w:szCs w:val="24"/>
        </w:rPr>
        <w:t xml:space="preserve">ha </w:t>
      </w:r>
      <w:r w:rsidRPr="0032117A">
        <w:rPr>
          <w:sz w:val="24"/>
          <w:szCs w:val="24"/>
        </w:rPr>
        <w:t>lascia</w:t>
      </w:r>
      <w:r w:rsidR="001632B2" w:rsidRPr="0032117A">
        <w:rPr>
          <w:sz w:val="24"/>
          <w:szCs w:val="24"/>
        </w:rPr>
        <w:t>to</w:t>
      </w:r>
      <w:r w:rsidRPr="0032117A">
        <w:rPr>
          <w:sz w:val="24"/>
          <w:szCs w:val="24"/>
        </w:rPr>
        <w:t xml:space="preserve"> ampia libertà alle stazioni appaltanti (“</w:t>
      </w:r>
      <w:r w:rsidRPr="0032117A">
        <w:rPr>
          <w:i/>
          <w:sz w:val="24"/>
          <w:szCs w:val="24"/>
        </w:rPr>
        <w:t>Può essere utilizzato il criterio del minor prezzo…</w:t>
      </w:r>
      <w:r w:rsidRPr="0032117A">
        <w:rPr>
          <w:sz w:val="24"/>
          <w:szCs w:val="24"/>
        </w:rPr>
        <w:t>”)</w:t>
      </w:r>
      <w:r w:rsidR="001632B2" w:rsidRPr="0032117A">
        <w:rPr>
          <w:sz w:val="24"/>
          <w:szCs w:val="24"/>
        </w:rPr>
        <w:t>.</w:t>
      </w:r>
      <w:r w:rsidRPr="0032117A">
        <w:rPr>
          <w:rStyle w:val="Rimandonotaapidipagina"/>
          <w:sz w:val="24"/>
          <w:szCs w:val="24"/>
        </w:rPr>
        <w:footnoteReference w:id="44"/>
      </w:r>
      <w:r w:rsidRPr="0032117A">
        <w:rPr>
          <w:rFonts w:eastAsia="Times New Roman" w:cstheme="minorHAnsi"/>
          <w:sz w:val="24"/>
          <w:szCs w:val="24"/>
          <w:lang w:eastAsia="it-IT"/>
        </w:rPr>
        <w:t xml:space="preserve"> </w:t>
      </w:r>
    </w:p>
    <w:p w:rsidR="000816E5" w:rsidRPr="0032117A" w:rsidRDefault="000816E5" w:rsidP="00597D1C">
      <w:pPr>
        <w:spacing w:after="0" w:line="360" w:lineRule="auto"/>
        <w:jc w:val="both"/>
        <w:rPr>
          <w:rFonts w:eastAsia="Times New Roman" w:cstheme="minorHAnsi"/>
          <w:sz w:val="24"/>
          <w:szCs w:val="24"/>
          <w:lang w:eastAsia="it-IT"/>
        </w:rPr>
      </w:pPr>
      <w:r w:rsidRPr="0032117A">
        <w:rPr>
          <w:rFonts w:eastAsia="Times New Roman" w:cstheme="minorHAnsi"/>
          <w:sz w:val="24"/>
          <w:szCs w:val="24"/>
          <w:lang w:eastAsia="it-IT"/>
        </w:rPr>
        <w:t xml:space="preserve">Questa demonizzazione dell’offerta con il massimo ribasso è stata severamente criticata in dottrina, in quanto la limitazione </w:t>
      </w:r>
      <w:r w:rsidR="001632B2" w:rsidRPr="0032117A">
        <w:rPr>
          <w:rFonts w:eastAsia="Times New Roman" w:cstheme="minorHAnsi"/>
          <w:sz w:val="24"/>
          <w:szCs w:val="24"/>
          <w:lang w:eastAsia="it-IT"/>
        </w:rPr>
        <w:t xml:space="preserve">della tipizzazione </w:t>
      </w:r>
      <w:r w:rsidRPr="0032117A">
        <w:rPr>
          <w:rFonts w:eastAsia="Times New Roman" w:cstheme="minorHAnsi"/>
          <w:sz w:val="24"/>
          <w:szCs w:val="24"/>
          <w:lang w:eastAsia="it-IT"/>
        </w:rPr>
        <w:t>delle fattispecie è sproporzionata sia rispetto ai vincoli di bilancio delle stazioni appaltanti, sia in ordine alla loro preparazione per gestire gare complesse</w:t>
      </w:r>
      <w:r w:rsidR="001632B2" w:rsidRPr="0032117A">
        <w:rPr>
          <w:rFonts w:eastAsia="Times New Roman" w:cstheme="minorHAnsi"/>
          <w:sz w:val="24"/>
          <w:szCs w:val="24"/>
          <w:lang w:eastAsia="it-IT"/>
        </w:rPr>
        <w:t>.</w:t>
      </w:r>
      <w:r w:rsidRPr="0032117A">
        <w:rPr>
          <w:rStyle w:val="Rimandonotaapidipagina"/>
          <w:rFonts w:eastAsia="Times New Roman" w:cstheme="minorHAnsi"/>
          <w:sz w:val="24"/>
          <w:szCs w:val="24"/>
          <w:lang w:eastAsia="it-IT"/>
        </w:rPr>
        <w:footnoteReference w:id="45"/>
      </w:r>
      <w:r w:rsidRPr="0032117A">
        <w:rPr>
          <w:rFonts w:eastAsia="Times New Roman" w:cstheme="minorHAnsi"/>
          <w:sz w:val="24"/>
          <w:szCs w:val="24"/>
          <w:lang w:eastAsia="it-IT"/>
        </w:rPr>
        <w:t xml:space="preserve"> </w:t>
      </w:r>
    </w:p>
    <w:p w:rsidR="00CD6A27" w:rsidRPr="00CD6A27" w:rsidRDefault="00CD6A27" w:rsidP="00597D1C">
      <w:pPr>
        <w:spacing w:after="0" w:line="360" w:lineRule="auto"/>
        <w:jc w:val="both"/>
        <w:rPr>
          <w:rFonts w:eastAsia="Times New Roman" w:cstheme="minorHAnsi"/>
          <w:b/>
          <w:sz w:val="24"/>
          <w:szCs w:val="24"/>
          <w:lang w:eastAsia="it-IT"/>
        </w:rPr>
      </w:pPr>
      <w:r w:rsidRPr="00CD6A27">
        <w:rPr>
          <w:b/>
          <w:sz w:val="24"/>
          <w:szCs w:val="24"/>
        </w:rPr>
        <w:t>3. Il massimo ribasso garantisce la qualità del prodotto?</w:t>
      </w:r>
    </w:p>
    <w:p w:rsidR="00806E0C" w:rsidRPr="0032117A" w:rsidRDefault="00806E0C" w:rsidP="00597D1C">
      <w:pPr>
        <w:spacing w:after="0" w:line="360" w:lineRule="auto"/>
        <w:jc w:val="both"/>
        <w:rPr>
          <w:rFonts w:eastAsia="Times New Roman" w:cstheme="minorHAnsi"/>
          <w:sz w:val="24"/>
          <w:szCs w:val="24"/>
          <w:lang w:eastAsia="it-IT"/>
        </w:rPr>
      </w:pPr>
      <w:r w:rsidRPr="0032117A">
        <w:rPr>
          <w:rFonts w:eastAsia="Times New Roman" w:cstheme="minorHAnsi"/>
          <w:sz w:val="24"/>
          <w:szCs w:val="24"/>
          <w:lang w:eastAsia="it-IT"/>
        </w:rPr>
        <w:t>Il lettore paziente</w:t>
      </w:r>
      <w:r w:rsidR="001632B2" w:rsidRPr="0032117A">
        <w:rPr>
          <w:rFonts w:eastAsia="Times New Roman" w:cstheme="minorHAnsi"/>
          <w:sz w:val="24"/>
          <w:szCs w:val="24"/>
          <w:lang w:eastAsia="it-IT"/>
        </w:rPr>
        <w:t>,</w:t>
      </w:r>
      <w:r w:rsidRPr="0032117A">
        <w:rPr>
          <w:rFonts w:eastAsia="Times New Roman" w:cstheme="minorHAnsi"/>
          <w:sz w:val="24"/>
          <w:szCs w:val="24"/>
          <w:lang w:eastAsia="it-IT"/>
        </w:rPr>
        <w:t xml:space="preserve"> che ha seguito il ragionamento sin qui condotto</w:t>
      </w:r>
      <w:r w:rsidR="001632B2" w:rsidRPr="0032117A">
        <w:rPr>
          <w:rFonts w:eastAsia="Times New Roman" w:cstheme="minorHAnsi"/>
          <w:sz w:val="24"/>
          <w:szCs w:val="24"/>
          <w:lang w:eastAsia="it-IT"/>
        </w:rPr>
        <w:t>,</w:t>
      </w:r>
      <w:r w:rsidRPr="0032117A">
        <w:rPr>
          <w:rFonts w:eastAsia="Times New Roman" w:cstheme="minorHAnsi"/>
          <w:sz w:val="24"/>
          <w:szCs w:val="24"/>
          <w:lang w:eastAsia="it-IT"/>
        </w:rPr>
        <w:t xml:space="preserve"> potrà pervenire alla conclusione che l’autore delle superiori riflessioni abbia sposato la tesi che predilige il criterio del prezzo più basso, e</w:t>
      </w:r>
      <w:r w:rsidR="001632B2" w:rsidRPr="0032117A">
        <w:rPr>
          <w:rFonts w:eastAsia="Times New Roman" w:cstheme="minorHAnsi"/>
          <w:sz w:val="24"/>
          <w:szCs w:val="24"/>
          <w:lang w:eastAsia="it-IT"/>
        </w:rPr>
        <w:t xml:space="preserve">d auspichi </w:t>
      </w:r>
      <w:r w:rsidRPr="0032117A">
        <w:rPr>
          <w:rFonts w:eastAsia="Times New Roman" w:cstheme="minorHAnsi"/>
          <w:sz w:val="24"/>
          <w:szCs w:val="24"/>
          <w:lang w:eastAsia="it-IT"/>
        </w:rPr>
        <w:t>in un ritorno al passato, ossia alla cd. legge Merloni n. 109 del 1994, che sollecitava tale strumento.</w:t>
      </w:r>
    </w:p>
    <w:p w:rsidR="00806E0C" w:rsidRPr="0032117A" w:rsidRDefault="00806E0C" w:rsidP="00597D1C">
      <w:pPr>
        <w:spacing w:after="0" w:line="360" w:lineRule="auto"/>
        <w:jc w:val="both"/>
        <w:rPr>
          <w:rFonts w:eastAsia="Times New Roman" w:cstheme="minorHAnsi"/>
          <w:sz w:val="24"/>
          <w:szCs w:val="24"/>
          <w:lang w:eastAsia="it-IT"/>
        </w:rPr>
      </w:pPr>
      <w:r w:rsidRPr="0032117A">
        <w:rPr>
          <w:rFonts w:eastAsia="Times New Roman" w:cstheme="minorHAnsi"/>
          <w:sz w:val="24"/>
          <w:szCs w:val="24"/>
          <w:lang w:eastAsia="it-IT"/>
        </w:rPr>
        <w:t>Niente di tutto questo.</w:t>
      </w:r>
    </w:p>
    <w:p w:rsidR="00806E0C" w:rsidRPr="0032117A" w:rsidRDefault="00806E0C" w:rsidP="00597D1C">
      <w:pPr>
        <w:spacing w:after="0" w:line="360" w:lineRule="auto"/>
        <w:jc w:val="both"/>
        <w:rPr>
          <w:rFonts w:eastAsia="Times New Roman" w:cstheme="minorHAnsi"/>
          <w:sz w:val="24"/>
          <w:szCs w:val="24"/>
          <w:lang w:eastAsia="it-IT"/>
        </w:rPr>
      </w:pPr>
      <w:r w:rsidRPr="0032117A">
        <w:rPr>
          <w:rFonts w:eastAsia="Times New Roman" w:cstheme="minorHAnsi"/>
          <w:sz w:val="24"/>
          <w:szCs w:val="24"/>
          <w:lang w:eastAsia="it-IT"/>
        </w:rPr>
        <w:t xml:space="preserve">L’autore è convinto </w:t>
      </w:r>
      <w:r w:rsidR="002B1AE8" w:rsidRPr="0032117A">
        <w:rPr>
          <w:rFonts w:eastAsia="Times New Roman" w:cstheme="minorHAnsi"/>
          <w:sz w:val="24"/>
          <w:szCs w:val="24"/>
          <w:lang w:eastAsia="it-IT"/>
        </w:rPr>
        <w:t>-</w:t>
      </w:r>
      <w:r w:rsidRPr="0032117A">
        <w:rPr>
          <w:rFonts w:eastAsia="Times New Roman" w:cstheme="minorHAnsi"/>
          <w:sz w:val="24"/>
          <w:szCs w:val="24"/>
          <w:lang w:eastAsia="it-IT"/>
        </w:rPr>
        <w:t xml:space="preserve"> e questo convincimento</w:t>
      </w:r>
      <w:r w:rsidR="002B1AE8" w:rsidRPr="0032117A">
        <w:rPr>
          <w:rFonts w:eastAsia="Times New Roman" w:cstheme="minorHAnsi"/>
          <w:sz w:val="24"/>
          <w:szCs w:val="24"/>
          <w:lang w:eastAsia="it-IT"/>
        </w:rPr>
        <w:t>,</w:t>
      </w:r>
      <w:r w:rsidRPr="0032117A">
        <w:rPr>
          <w:rFonts w:eastAsia="Times New Roman" w:cstheme="minorHAnsi"/>
          <w:sz w:val="24"/>
          <w:szCs w:val="24"/>
          <w:lang w:eastAsia="it-IT"/>
        </w:rPr>
        <w:t xml:space="preserve"> del resto</w:t>
      </w:r>
      <w:r w:rsidR="002B1AE8" w:rsidRPr="0032117A">
        <w:rPr>
          <w:rFonts w:eastAsia="Times New Roman" w:cstheme="minorHAnsi"/>
          <w:sz w:val="24"/>
          <w:szCs w:val="24"/>
          <w:lang w:eastAsia="it-IT"/>
        </w:rPr>
        <w:t>,</w:t>
      </w:r>
      <w:r w:rsidRPr="0032117A">
        <w:rPr>
          <w:rFonts w:eastAsia="Times New Roman" w:cstheme="minorHAnsi"/>
          <w:sz w:val="24"/>
          <w:szCs w:val="24"/>
          <w:lang w:eastAsia="it-IT"/>
        </w:rPr>
        <w:t xml:space="preserve"> </w:t>
      </w:r>
      <w:r w:rsidR="002B1AE8" w:rsidRPr="0032117A">
        <w:rPr>
          <w:rFonts w:eastAsia="Times New Roman" w:cstheme="minorHAnsi"/>
          <w:sz w:val="24"/>
          <w:szCs w:val="24"/>
          <w:lang w:eastAsia="it-IT"/>
        </w:rPr>
        <w:t xml:space="preserve">è </w:t>
      </w:r>
      <w:r w:rsidRPr="0032117A">
        <w:rPr>
          <w:rFonts w:eastAsia="Times New Roman" w:cstheme="minorHAnsi"/>
          <w:sz w:val="24"/>
          <w:szCs w:val="24"/>
          <w:lang w:eastAsia="it-IT"/>
        </w:rPr>
        <w:t xml:space="preserve">largamente diffuso </w:t>
      </w:r>
      <w:r w:rsidR="002B1AE8" w:rsidRPr="0032117A">
        <w:rPr>
          <w:rFonts w:eastAsia="Times New Roman" w:cstheme="minorHAnsi"/>
          <w:sz w:val="24"/>
          <w:szCs w:val="24"/>
          <w:lang w:eastAsia="it-IT"/>
        </w:rPr>
        <w:t>-</w:t>
      </w:r>
      <w:r w:rsidRPr="0032117A">
        <w:rPr>
          <w:rFonts w:eastAsia="Times New Roman" w:cstheme="minorHAnsi"/>
          <w:sz w:val="24"/>
          <w:szCs w:val="24"/>
          <w:lang w:eastAsia="it-IT"/>
        </w:rPr>
        <w:t xml:space="preserve"> che il </w:t>
      </w:r>
      <w:r w:rsidR="00A64456" w:rsidRPr="0032117A">
        <w:rPr>
          <w:rFonts w:eastAsia="Times New Roman" w:cstheme="minorHAnsi"/>
          <w:sz w:val="24"/>
          <w:szCs w:val="24"/>
          <w:lang w:eastAsia="it-IT"/>
        </w:rPr>
        <w:t xml:space="preserve">criterio del </w:t>
      </w:r>
      <w:r w:rsidR="002B1AE8" w:rsidRPr="0032117A">
        <w:rPr>
          <w:rFonts w:eastAsia="Times New Roman" w:cstheme="minorHAnsi"/>
          <w:sz w:val="24"/>
          <w:szCs w:val="24"/>
          <w:lang w:eastAsia="it-IT"/>
        </w:rPr>
        <w:t xml:space="preserve">minor </w:t>
      </w:r>
      <w:r w:rsidRPr="0032117A">
        <w:rPr>
          <w:rFonts w:eastAsia="Times New Roman" w:cstheme="minorHAnsi"/>
          <w:sz w:val="24"/>
          <w:szCs w:val="24"/>
          <w:lang w:eastAsia="it-IT"/>
        </w:rPr>
        <w:t>prezzo</w:t>
      </w:r>
      <w:r w:rsidR="00A64456" w:rsidRPr="0032117A">
        <w:rPr>
          <w:rFonts w:eastAsia="Times New Roman" w:cstheme="minorHAnsi"/>
          <w:sz w:val="24"/>
          <w:szCs w:val="24"/>
          <w:lang w:eastAsia="it-IT"/>
        </w:rPr>
        <w:t xml:space="preserve">, anche se </w:t>
      </w:r>
      <w:r w:rsidR="001632B2" w:rsidRPr="0032117A">
        <w:rPr>
          <w:rFonts w:eastAsia="Times New Roman" w:cstheme="minorHAnsi"/>
          <w:sz w:val="24"/>
          <w:szCs w:val="24"/>
          <w:lang w:eastAsia="it-IT"/>
        </w:rPr>
        <w:t xml:space="preserve">con esso </w:t>
      </w:r>
      <w:r w:rsidR="002B1AE8" w:rsidRPr="0032117A">
        <w:rPr>
          <w:rFonts w:eastAsia="Times New Roman" w:cstheme="minorHAnsi"/>
          <w:sz w:val="24"/>
          <w:szCs w:val="24"/>
          <w:lang w:eastAsia="it-IT"/>
        </w:rPr>
        <w:t xml:space="preserve">si conseguono i vantaggi </w:t>
      </w:r>
      <w:r w:rsidR="001632B2" w:rsidRPr="0032117A">
        <w:rPr>
          <w:rFonts w:eastAsia="Times New Roman" w:cstheme="minorHAnsi"/>
          <w:sz w:val="24"/>
          <w:szCs w:val="24"/>
          <w:lang w:eastAsia="it-IT"/>
        </w:rPr>
        <w:t xml:space="preserve">di un’attenuata o </w:t>
      </w:r>
      <w:r w:rsidR="002B1AE8" w:rsidRPr="0032117A">
        <w:rPr>
          <w:rFonts w:eastAsia="Times New Roman" w:cstheme="minorHAnsi"/>
          <w:sz w:val="24"/>
          <w:szCs w:val="24"/>
          <w:lang w:eastAsia="it-IT"/>
        </w:rPr>
        <w:t xml:space="preserve">meglio eliminata </w:t>
      </w:r>
      <w:r w:rsidR="00A64456" w:rsidRPr="0032117A">
        <w:rPr>
          <w:rFonts w:eastAsia="Times New Roman" w:cstheme="minorHAnsi"/>
          <w:sz w:val="24"/>
          <w:szCs w:val="24"/>
          <w:lang w:eastAsia="it-IT"/>
        </w:rPr>
        <w:t xml:space="preserve">discrezionalità </w:t>
      </w:r>
      <w:r w:rsidR="001632B2" w:rsidRPr="0032117A">
        <w:rPr>
          <w:rFonts w:eastAsia="Times New Roman" w:cstheme="minorHAnsi"/>
          <w:sz w:val="24"/>
          <w:szCs w:val="24"/>
          <w:lang w:eastAsia="it-IT"/>
        </w:rPr>
        <w:t xml:space="preserve">tecnica </w:t>
      </w:r>
      <w:r w:rsidR="00A64456" w:rsidRPr="0032117A">
        <w:rPr>
          <w:rFonts w:eastAsia="Times New Roman" w:cstheme="minorHAnsi"/>
          <w:sz w:val="24"/>
          <w:szCs w:val="24"/>
          <w:lang w:eastAsia="it-IT"/>
        </w:rPr>
        <w:t>dell’amministrazione</w:t>
      </w:r>
      <w:r w:rsidR="002B1AE8" w:rsidRPr="0032117A">
        <w:rPr>
          <w:rFonts w:eastAsia="Times New Roman" w:cstheme="minorHAnsi"/>
          <w:sz w:val="24"/>
          <w:szCs w:val="24"/>
          <w:lang w:eastAsia="it-IT"/>
        </w:rPr>
        <w:t xml:space="preserve"> e d</w:t>
      </w:r>
      <w:r w:rsidR="001632B2" w:rsidRPr="0032117A">
        <w:rPr>
          <w:rFonts w:eastAsia="Times New Roman" w:cstheme="minorHAnsi"/>
          <w:sz w:val="24"/>
          <w:szCs w:val="24"/>
          <w:lang w:eastAsia="it-IT"/>
        </w:rPr>
        <w:t>i una sensibile</w:t>
      </w:r>
      <w:r w:rsidR="002B1AE8" w:rsidRPr="0032117A">
        <w:rPr>
          <w:rFonts w:eastAsia="Times New Roman" w:cstheme="minorHAnsi"/>
          <w:sz w:val="24"/>
          <w:szCs w:val="24"/>
          <w:lang w:eastAsia="it-IT"/>
        </w:rPr>
        <w:t xml:space="preserve"> riduzione dei tempi di </w:t>
      </w:r>
      <w:r w:rsidR="002B1AE8" w:rsidRPr="0032117A">
        <w:rPr>
          <w:rFonts w:eastAsia="Times New Roman" w:cstheme="minorHAnsi"/>
          <w:sz w:val="24"/>
          <w:szCs w:val="24"/>
          <w:lang w:eastAsia="it-IT"/>
        </w:rPr>
        <w:lastRenderedPageBreak/>
        <w:t>conclusione</w:t>
      </w:r>
      <w:r w:rsidR="00A64456" w:rsidRPr="0032117A">
        <w:rPr>
          <w:rFonts w:eastAsia="Times New Roman" w:cstheme="minorHAnsi"/>
          <w:sz w:val="24"/>
          <w:szCs w:val="24"/>
          <w:lang w:eastAsia="it-IT"/>
        </w:rPr>
        <w:t xml:space="preserve"> delle procedure, </w:t>
      </w:r>
      <w:r w:rsidRPr="0032117A">
        <w:rPr>
          <w:rFonts w:eastAsia="Times New Roman" w:cstheme="minorHAnsi"/>
          <w:sz w:val="24"/>
          <w:szCs w:val="24"/>
          <w:lang w:eastAsia="it-IT"/>
        </w:rPr>
        <w:t>p</w:t>
      </w:r>
      <w:r w:rsidR="00A64456" w:rsidRPr="0032117A">
        <w:rPr>
          <w:rFonts w:eastAsia="Times New Roman" w:cstheme="minorHAnsi"/>
          <w:sz w:val="24"/>
          <w:szCs w:val="24"/>
          <w:lang w:eastAsia="it-IT"/>
        </w:rPr>
        <w:t>otrebbe</w:t>
      </w:r>
      <w:r w:rsidRPr="0032117A">
        <w:rPr>
          <w:rFonts w:eastAsia="Times New Roman" w:cstheme="minorHAnsi"/>
          <w:sz w:val="24"/>
          <w:szCs w:val="24"/>
          <w:lang w:eastAsia="it-IT"/>
        </w:rPr>
        <w:t xml:space="preserve"> indurre i concorrent</w:t>
      </w:r>
      <w:r w:rsidR="002B1AE8" w:rsidRPr="0032117A">
        <w:rPr>
          <w:rFonts w:eastAsia="Times New Roman" w:cstheme="minorHAnsi"/>
          <w:sz w:val="24"/>
          <w:szCs w:val="24"/>
          <w:lang w:eastAsia="it-IT"/>
        </w:rPr>
        <w:t>i</w:t>
      </w:r>
      <w:r w:rsidRPr="0032117A">
        <w:rPr>
          <w:rFonts w:eastAsia="Times New Roman" w:cstheme="minorHAnsi"/>
          <w:sz w:val="24"/>
          <w:szCs w:val="24"/>
          <w:lang w:eastAsia="it-IT"/>
        </w:rPr>
        <w:t xml:space="preserve"> ad </w:t>
      </w:r>
      <w:r w:rsidR="001632B2" w:rsidRPr="0032117A">
        <w:rPr>
          <w:rFonts w:eastAsia="Times New Roman" w:cstheme="minorHAnsi"/>
          <w:sz w:val="24"/>
          <w:szCs w:val="24"/>
          <w:lang w:eastAsia="it-IT"/>
        </w:rPr>
        <w:t>offrire</w:t>
      </w:r>
      <w:r w:rsidRPr="0032117A">
        <w:rPr>
          <w:rFonts w:eastAsia="Times New Roman" w:cstheme="minorHAnsi"/>
          <w:sz w:val="24"/>
          <w:szCs w:val="24"/>
          <w:lang w:eastAsia="it-IT"/>
        </w:rPr>
        <w:t xml:space="preserve"> un </w:t>
      </w:r>
      <w:r w:rsidR="001632B2" w:rsidRPr="0032117A">
        <w:rPr>
          <w:rFonts w:eastAsia="Times New Roman" w:cstheme="minorHAnsi"/>
          <w:sz w:val="24"/>
          <w:szCs w:val="24"/>
          <w:lang w:eastAsia="it-IT"/>
        </w:rPr>
        <w:t>forte ribasso</w:t>
      </w:r>
      <w:r w:rsidRPr="0032117A">
        <w:rPr>
          <w:rFonts w:eastAsia="Times New Roman" w:cstheme="minorHAnsi"/>
          <w:sz w:val="24"/>
          <w:szCs w:val="24"/>
          <w:lang w:eastAsia="it-IT"/>
        </w:rPr>
        <w:t>,</w:t>
      </w:r>
      <w:r w:rsidR="001632B2" w:rsidRPr="0032117A">
        <w:rPr>
          <w:rFonts w:eastAsia="Times New Roman" w:cstheme="minorHAnsi"/>
          <w:sz w:val="24"/>
          <w:szCs w:val="24"/>
          <w:lang w:eastAsia="it-IT"/>
        </w:rPr>
        <w:t xml:space="preserve"> con un prezzo </w:t>
      </w:r>
      <w:r w:rsidRPr="0032117A">
        <w:rPr>
          <w:rFonts w:eastAsia="Times New Roman" w:cstheme="minorHAnsi"/>
          <w:sz w:val="24"/>
          <w:szCs w:val="24"/>
          <w:lang w:eastAsia="it-IT"/>
        </w:rPr>
        <w:t xml:space="preserve">non rispondente all’oggetto del contratto, solo perché </w:t>
      </w:r>
      <w:r w:rsidR="001632B2" w:rsidRPr="0032117A">
        <w:rPr>
          <w:rFonts w:eastAsia="Times New Roman" w:cstheme="minorHAnsi"/>
          <w:sz w:val="24"/>
          <w:szCs w:val="24"/>
          <w:lang w:eastAsia="it-IT"/>
        </w:rPr>
        <w:t xml:space="preserve">costoro </w:t>
      </w:r>
      <w:r w:rsidRPr="0032117A">
        <w:rPr>
          <w:rFonts w:eastAsia="Times New Roman" w:cstheme="minorHAnsi"/>
          <w:sz w:val="24"/>
          <w:szCs w:val="24"/>
          <w:lang w:eastAsia="it-IT"/>
        </w:rPr>
        <w:t>spera</w:t>
      </w:r>
      <w:r w:rsidR="002B1AE8" w:rsidRPr="0032117A">
        <w:rPr>
          <w:rFonts w:eastAsia="Times New Roman" w:cstheme="minorHAnsi"/>
          <w:sz w:val="24"/>
          <w:szCs w:val="24"/>
          <w:lang w:eastAsia="it-IT"/>
        </w:rPr>
        <w:t>no</w:t>
      </w:r>
      <w:r w:rsidRPr="0032117A">
        <w:rPr>
          <w:rFonts w:eastAsia="Times New Roman" w:cstheme="minorHAnsi"/>
          <w:sz w:val="24"/>
          <w:szCs w:val="24"/>
          <w:lang w:eastAsia="it-IT"/>
        </w:rPr>
        <w:t xml:space="preserve"> </w:t>
      </w:r>
      <w:r w:rsidR="002B1AE8" w:rsidRPr="0032117A">
        <w:rPr>
          <w:rFonts w:eastAsia="Times New Roman" w:cstheme="minorHAnsi"/>
          <w:sz w:val="24"/>
          <w:szCs w:val="24"/>
          <w:lang w:eastAsia="it-IT"/>
        </w:rPr>
        <w:t xml:space="preserve">di </w:t>
      </w:r>
      <w:r w:rsidR="001632B2" w:rsidRPr="0032117A">
        <w:rPr>
          <w:rFonts w:eastAsia="Times New Roman" w:cstheme="minorHAnsi"/>
          <w:sz w:val="24"/>
          <w:szCs w:val="24"/>
          <w:lang w:eastAsia="it-IT"/>
        </w:rPr>
        <w:t xml:space="preserve">recuperare un concreto utile </w:t>
      </w:r>
      <w:r w:rsidR="002B1AE8" w:rsidRPr="0032117A">
        <w:rPr>
          <w:rFonts w:eastAsia="Times New Roman" w:cstheme="minorHAnsi"/>
          <w:sz w:val="24"/>
          <w:szCs w:val="24"/>
          <w:lang w:eastAsia="it-IT"/>
        </w:rPr>
        <w:t>sollecita</w:t>
      </w:r>
      <w:r w:rsidR="001632B2" w:rsidRPr="0032117A">
        <w:rPr>
          <w:rFonts w:eastAsia="Times New Roman" w:cstheme="minorHAnsi"/>
          <w:sz w:val="24"/>
          <w:szCs w:val="24"/>
          <w:lang w:eastAsia="it-IT"/>
        </w:rPr>
        <w:t>ndo</w:t>
      </w:r>
      <w:r w:rsidR="002B1AE8" w:rsidRPr="0032117A">
        <w:rPr>
          <w:rFonts w:eastAsia="Times New Roman" w:cstheme="minorHAnsi"/>
          <w:sz w:val="24"/>
          <w:szCs w:val="24"/>
          <w:lang w:eastAsia="it-IT"/>
        </w:rPr>
        <w:t xml:space="preserve"> </w:t>
      </w:r>
      <w:r w:rsidRPr="0032117A">
        <w:rPr>
          <w:rFonts w:eastAsia="Times New Roman" w:cstheme="minorHAnsi"/>
          <w:sz w:val="24"/>
          <w:szCs w:val="24"/>
          <w:lang w:eastAsia="it-IT"/>
        </w:rPr>
        <w:t>varianti in corso d’opera</w:t>
      </w:r>
      <w:r w:rsidR="001632B2" w:rsidRPr="0032117A">
        <w:rPr>
          <w:rFonts w:eastAsia="Times New Roman" w:cstheme="minorHAnsi"/>
          <w:sz w:val="24"/>
          <w:szCs w:val="24"/>
          <w:lang w:eastAsia="it-IT"/>
        </w:rPr>
        <w:t>, oppure utilizzando prodotti scadenti diversi da quelli promessi, oppure ancora pagando la manodopera al di sotto dei minimi dei contratti di lavoro</w:t>
      </w:r>
      <w:r w:rsidR="00A64456" w:rsidRPr="0032117A">
        <w:rPr>
          <w:rFonts w:eastAsia="Times New Roman" w:cstheme="minorHAnsi"/>
          <w:sz w:val="24"/>
          <w:szCs w:val="24"/>
          <w:lang w:eastAsia="it-IT"/>
        </w:rPr>
        <w:t>. Il tutto a scapito della bontà del prodotto richiesto</w:t>
      </w:r>
      <w:r w:rsidR="001632B2" w:rsidRPr="0032117A">
        <w:rPr>
          <w:rFonts w:eastAsia="Times New Roman" w:cstheme="minorHAnsi"/>
          <w:sz w:val="24"/>
          <w:szCs w:val="24"/>
          <w:lang w:eastAsia="it-IT"/>
        </w:rPr>
        <w:t xml:space="preserve"> e promesso</w:t>
      </w:r>
      <w:r w:rsidR="00A64456" w:rsidRPr="0032117A">
        <w:rPr>
          <w:rFonts w:eastAsia="Times New Roman" w:cstheme="minorHAnsi"/>
          <w:sz w:val="24"/>
          <w:szCs w:val="24"/>
          <w:lang w:eastAsia="it-IT"/>
        </w:rPr>
        <w:t>.</w:t>
      </w:r>
      <w:r w:rsidRPr="0032117A">
        <w:rPr>
          <w:rFonts w:eastAsia="Times New Roman" w:cstheme="minorHAnsi"/>
          <w:sz w:val="24"/>
          <w:szCs w:val="24"/>
          <w:lang w:eastAsia="it-IT"/>
        </w:rPr>
        <w:t xml:space="preserve">    </w:t>
      </w:r>
    </w:p>
    <w:p w:rsidR="00A7308C" w:rsidRPr="0032117A" w:rsidRDefault="002B1AE8" w:rsidP="00597D1C">
      <w:pPr>
        <w:spacing w:after="0" w:line="360" w:lineRule="auto"/>
        <w:jc w:val="both"/>
        <w:rPr>
          <w:rFonts w:eastAsia="Times New Roman" w:cstheme="minorHAnsi"/>
          <w:sz w:val="24"/>
          <w:szCs w:val="24"/>
          <w:lang w:eastAsia="it-IT"/>
        </w:rPr>
      </w:pPr>
      <w:r w:rsidRPr="0032117A">
        <w:rPr>
          <w:rFonts w:eastAsia="Times New Roman" w:cstheme="minorHAnsi"/>
          <w:sz w:val="24"/>
          <w:szCs w:val="24"/>
          <w:lang w:eastAsia="it-IT"/>
        </w:rPr>
        <w:t xml:space="preserve">Non solo; </w:t>
      </w:r>
      <w:r w:rsidR="001632B2" w:rsidRPr="0032117A">
        <w:rPr>
          <w:rFonts w:eastAsia="Times New Roman" w:cstheme="minorHAnsi"/>
          <w:sz w:val="24"/>
          <w:szCs w:val="24"/>
          <w:lang w:eastAsia="it-IT"/>
        </w:rPr>
        <w:t>pure</w:t>
      </w:r>
      <w:r w:rsidRPr="0032117A">
        <w:rPr>
          <w:rFonts w:eastAsia="Times New Roman" w:cstheme="minorHAnsi"/>
          <w:sz w:val="24"/>
          <w:szCs w:val="24"/>
          <w:lang w:eastAsia="it-IT"/>
        </w:rPr>
        <w:t xml:space="preserve"> il criterio del prezzo più basso può favorire accordi collusivi tra i concorrenti (“questa gara me l’aggiudico io, la prossima </w:t>
      </w:r>
      <w:r w:rsidR="00454374" w:rsidRPr="0032117A">
        <w:rPr>
          <w:rFonts w:eastAsia="Times New Roman" w:cstheme="minorHAnsi"/>
          <w:sz w:val="24"/>
          <w:szCs w:val="24"/>
          <w:lang w:eastAsia="it-IT"/>
        </w:rPr>
        <w:t>spetta a te</w:t>
      </w:r>
      <w:r w:rsidRPr="0032117A">
        <w:rPr>
          <w:rFonts w:eastAsia="Times New Roman" w:cstheme="minorHAnsi"/>
          <w:sz w:val="24"/>
          <w:szCs w:val="24"/>
          <w:lang w:eastAsia="it-IT"/>
        </w:rPr>
        <w:t xml:space="preserve">”), </w:t>
      </w:r>
      <w:r w:rsidR="001632B2" w:rsidRPr="0032117A">
        <w:rPr>
          <w:rFonts w:eastAsia="Times New Roman" w:cstheme="minorHAnsi"/>
          <w:sz w:val="24"/>
          <w:szCs w:val="24"/>
          <w:lang w:eastAsia="it-IT"/>
        </w:rPr>
        <w:t xml:space="preserve">ancorché sia assai più difficile ipotizzare fattispecie di corruzione. </w:t>
      </w:r>
    </w:p>
    <w:p w:rsidR="002B1AE8" w:rsidRPr="0032117A" w:rsidRDefault="00A7308C" w:rsidP="00597D1C">
      <w:pPr>
        <w:spacing w:after="0" w:line="360" w:lineRule="auto"/>
        <w:jc w:val="both"/>
        <w:rPr>
          <w:rFonts w:eastAsia="Times New Roman" w:cstheme="minorHAnsi"/>
          <w:sz w:val="24"/>
          <w:szCs w:val="24"/>
          <w:lang w:eastAsia="it-IT"/>
        </w:rPr>
      </w:pPr>
      <w:r w:rsidRPr="0032117A">
        <w:rPr>
          <w:rFonts w:eastAsia="Times New Roman" w:cstheme="minorHAnsi"/>
          <w:sz w:val="24"/>
          <w:szCs w:val="24"/>
          <w:lang w:eastAsia="it-IT"/>
        </w:rPr>
        <w:t>Il legislatore, come noto, ha introdotto taluni correttivi, tra cui assume particolare rilievo il meccanismo della verifica dell’anomalia dell’offerta, che dovrebbe tendere anche alla salvaguardia dei salari minimi (art. 30, comma 4, del codice).</w:t>
      </w:r>
      <w:r w:rsidR="002B1AE8" w:rsidRPr="0032117A">
        <w:rPr>
          <w:rFonts w:eastAsia="Times New Roman" w:cstheme="minorHAnsi"/>
          <w:sz w:val="24"/>
          <w:szCs w:val="24"/>
          <w:lang w:eastAsia="it-IT"/>
        </w:rPr>
        <w:t xml:space="preserve"> </w:t>
      </w:r>
    </w:p>
    <w:p w:rsidR="001632B2" w:rsidRPr="0032117A" w:rsidRDefault="001632B2" w:rsidP="00597D1C">
      <w:pPr>
        <w:spacing w:after="0" w:line="360" w:lineRule="auto"/>
        <w:jc w:val="both"/>
        <w:rPr>
          <w:rFonts w:eastAsia="Times New Roman" w:cstheme="minorHAnsi"/>
          <w:sz w:val="24"/>
          <w:szCs w:val="24"/>
          <w:lang w:eastAsia="it-IT"/>
        </w:rPr>
      </w:pPr>
      <w:r w:rsidRPr="0032117A">
        <w:rPr>
          <w:rFonts w:eastAsia="Times New Roman" w:cstheme="minorHAnsi"/>
          <w:sz w:val="24"/>
          <w:szCs w:val="24"/>
          <w:lang w:eastAsia="it-IT"/>
        </w:rPr>
        <w:t xml:space="preserve">In concreto, in passato si è constatato che, pur ricorrendo alla verifica dell’anomalia, molte gare sono state aggiudicate con ribassi assai sensibili: ciò ha fatto supporre che la qualità dei prodotti impiegati non sarebbe stata ottimale, oppure che il prezzo posto a base di gara dalla stazione appaltante non fosse stato opportunamente elaborato. </w:t>
      </w:r>
    </w:p>
    <w:p w:rsidR="00A7308C" w:rsidRPr="0032117A" w:rsidRDefault="00A7308C" w:rsidP="00597D1C">
      <w:pPr>
        <w:spacing w:after="0" w:line="360" w:lineRule="auto"/>
        <w:jc w:val="both"/>
        <w:rPr>
          <w:rFonts w:eastAsia="Times New Roman" w:cstheme="minorHAnsi"/>
          <w:sz w:val="24"/>
          <w:szCs w:val="24"/>
          <w:lang w:eastAsia="it-IT"/>
        </w:rPr>
      </w:pPr>
      <w:r w:rsidRPr="0032117A">
        <w:rPr>
          <w:rFonts w:eastAsia="Times New Roman" w:cstheme="minorHAnsi"/>
          <w:sz w:val="24"/>
          <w:szCs w:val="24"/>
          <w:lang w:eastAsia="it-IT"/>
        </w:rPr>
        <w:t>È sicuramente commendevole che il criterio di verifica dell’anomalia dell’offerta, per gli appalti aggiudicati con il minor prezzo, sia sorteggiato nel corso della gara, sulla base di uno dei cinque metodi indicati dall’art. 97 del codice</w:t>
      </w:r>
      <w:r w:rsidR="00521FB1" w:rsidRPr="0032117A">
        <w:rPr>
          <w:rStyle w:val="Rimandonotaapidipagina"/>
          <w:rFonts w:eastAsia="Times New Roman" w:cstheme="minorHAnsi"/>
          <w:sz w:val="24"/>
          <w:szCs w:val="24"/>
          <w:lang w:eastAsia="it-IT"/>
        </w:rPr>
        <w:footnoteReference w:id="46"/>
      </w:r>
      <w:r w:rsidRPr="0032117A">
        <w:rPr>
          <w:rFonts w:eastAsia="Times New Roman" w:cstheme="minorHAnsi"/>
          <w:sz w:val="24"/>
          <w:szCs w:val="24"/>
          <w:lang w:eastAsia="it-IT"/>
        </w:rPr>
        <w:t>. Non sono ancora noti studi che possano consentire ai concorrenti di predisporre offerte che sfuggano a</w:t>
      </w:r>
      <w:r w:rsidR="00D7048C" w:rsidRPr="0032117A">
        <w:rPr>
          <w:rFonts w:eastAsia="Times New Roman" w:cstheme="minorHAnsi"/>
          <w:sz w:val="24"/>
          <w:szCs w:val="24"/>
          <w:lang w:eastAsia="it-IT"/>
        </w:rPr>
        <w:t>lla sanzione dell’esclusione dettata da</w:t>
      </w:r>
      <w:r w:rsidRPr="0032117A">
        <w:rPr>
          <w:rFonts w:eastAsia="Times New Roman" w:cstheme="minorHAnsi"/>
          <w:sz w:val="24"/>
          <w:szCs w:val="24"/>
          <w:lang w:eastAsia="it-IT"/>
        </w:rPr>
        <w:t xml:space="preserve">i metodi </w:t>
      </w:r>
      <w:r w:rsidR="00D7048C" w:rsidRPr="0032117A">
        <w:rPr>
          <w:rFonts w:eastAsia="Times New Roman" w:cstheme="minorHAnsi"/>
          <w:sz w:val="24"/>
          <w:szCs w:val="24"/>
          <w:lang w:eastAsia="it-IT"/>
        </w:rPr>
        <w:t>previsti dalla</w:t>
      </w:r>
      <w:r w:rsidR="00944DA8" w:rsidRPr="0032117A">
        <w:rPr>
          <w:rFonts w:eastAsia="Times New Roman" w:cstheme="minorHAnsi"/>
          <w:sz w:val="24"/>
          <w:szCs w:val="24"/>
          <w:lang w:eastAsia="it-IT"/>
        </w:rPr>
        <w:t xml:space="preserve"> recente</w:t>
      </w:r>
      <w:r w:rsidR="00D7048C" w:rsidRPr="0032117A">
        <w:rPr>
          <w:rFonts w:eastAsia="Times New Roman" w:cstheme="minorHAnsi"/>
          <w:sz w:val="24"/>
          <w:szCs w:val="24"/>
          <w:lang w:eastAsia="it-IT"/>
        </w:rPr>
        <w:t xml:space="preserve"> norma. Non è da escludere che qualche programma informatico perverrà di qui a poco a eludere l’applicazione della sanzione espulsiva.</w:t>
      </w:r>
      <w:r w:rsidRPr="0032117A">
        <w:rPr>
          <w:rFonts w:eastAsia="Times New Roman" w:cstheme="minorHAnsi"/>
          <w:sz w:val="24"/>
          <w:szCs w:val="24"/>
          <w:lang w:eastAsia="it-IT"/>
        </w:rPr>
        <w:t xml:space="preserve">  </w:t>
      </w:r>
    </w:p>
    <w:p w:rsidR="00561164" w:rsidRPr="0032117A" w:rsidRDefault="00521FB1" w:rsidP="00597D1C">
      <w:pPr>
        <w:spacing w:after="0" w:line="360" w:lineRule="auto"/>
        <w:jc w:val="both"/>
        <w:rPr>
          <w:rFonts w:eastAsia="Times New Roman" w:cstheme="minorHAnsi"/>
          <w:sz w:val="24"/>
          <w:szCs w:val="24"/>
          <w:lang w:eastAsia="it-IT"/>
        </w:rPr>
      </w:pPr>
      <w:r w:rsidRPr="0032117A">
        <w:rPr>
          <w:rFonts w:eastAsia="Times New Roman" w:cstheme="minorHAnsi"/>
          <w:sz w:val="24"/>
          <w:szCs w:val="24"/>
          <w:lang w:eastAsia="it-IT"/>
        </w:rPr>
        <w:t xml:space="preserve">Esistono, quindi, molteplici profili che escludono, per un verso o per l’altro, </w:t>
      </w:r>
      <w:r w:rsidR="00561164" w:rsidRPr="0032117A">
        <w:rPr>
          <w:rFonts w:eastAsia="Times New Roman" w:cstheme="minorHAnsi"/>
          <w:sz w:val="24"/>
          <w:szCs w:val="24"/>
          <w:lang w:eastAsia="it-IT"/>
        </w:rPr>
        <w:t>la preferibilità di uno strumento. Ancorché il legislatore abbia espresso la propensione per l’offerta economicamente più vantaggiosa</w:t>
      </w:r>
      <w:r w:rsidR="00944DA8" w:rsidRPr="0032117A">
        <w:rPr>
          <w:rFonts w:eastAsia="Times New Roman" w:cstheme="minorHAnsi"/>
          <w:sz w:val="24"/>
          <w:szCs w:val="24"/>
          <w:lang w:eastAsia="it-IT"/>
        </w:rPr>
        <w:t>, che, però, come visto, si può prestare maggiormente a fenomeni corruttivi</w:t>
      </w:r>
      <w:r w:rsidR="00561164" w:rsidRPr="0032117A">
        <w:rPr>
          <w:rFonts w:eastAsia="Times New Roman" w:cstheme="minorHAnsi"/>
          <w:sz w:val="24"/>
          <w:szCs w:val="24"/>
          <w:lang w:eastAsia="it-IT"/>
        </w:rPr>
        <w:t>.</w:t>
      </w:r>
    </w:p>
    <w:p w:rsidR="00CD6A27" w:rsidRPr="00CD6A27" w:rsidRDefault="00CD6A27" w:rsidP="00CD6A27">
      <w:pPr>
        <w:spacing w:after="0" w:line="360" w:lineRule="auto"/>
        <w:jc w:val="both"/>
        <w:rPr>
          <w:b/>
          <w:sz w:val="24"/>
          <w:szCs w:val="24"/>
        </w:rPr>
      </w:pPr>
      <w:r w:rsidRPr="00CD6A27">
        <w:rPr>
          <w:b/>
          <w:sz w:val="24"/>
          <w:szCs w:val="24"/>
        </w:rPr>
        <w:t>4. Esigenza che qualsiasi offerta sia fondata in base ad una puntuale richiesta della stazione appaltante e sia esaminata da personale altamente qualificato. Possibilità di procedere alla scelta del contraente in forza di un pubblico sorteggio.</w:t>
      </w:r>
    </w:p>
    <w:p w:rsidR="00521FB1" w:rsidRPr="0032117A" w:rsidRDefault="00C1117A" w:rsidP="00597D1C">
      <w:pPr>
        <w:spacing w:after="0" w:line="360" w:lineRule="auto"/>
        <w:jc w:val="both"/>
        <w:rPr>
          <w:rFonts w:eastAsia="Times New Roman" w:cstheme="minorHAnsi"/>
          <w:sz w:val="24"/>
          <w:szCs w:val="24"/>
          <w:lang w:eastAsia="it-IT"/>
        </w:rPr>
      </w:pPr>
      <w:r w:rsidRPr="0032117A">
        <w:rPr>
          <w:rFonts w:eastAsia="Times New Roman" w:cstheme="minorHAnsi"/>
          <w:sz w:val="24"/>
          <w:szCs w:val="24"/>
          <w:lang w:eastAsia="it-IT"/>
        </w:rPr>
        <w:lastRenderedPageBreak/>
        <w:t xml:space="preserve">Dalla lettura delle disposizioni in commento emerge con chiarezza che </w:t>
      </w:r>
      <w:r w:rsidR="00570F21" w:rsidRPr="0032117A">
        <w:rPr>
          <w:rFonts w:eastAsia="Times New Roman" w:cstheme="minorHAnsi"/>
          <w:sz w:val="24"/>
          <w:szCs w:val="24"/>
          <w:lang w:eastAsia="it-IT"/>
        </w:rPr>
        <w:t xml:space="preserve">uno degli </w:t>
      </w:r>
      <w:r w:rsidR="00944DA8" w:rsidRPr="0032117A">
        <w:rPr>
          <w:rFonts w:eastAsia="Times New Roman" w:cstheme="minorHAnsi"/>
          <w:sz w:val="24"/>
          <w:szCs w:val="24"/>
          <w:lang w:eastAsia="it-IT"/>
        </w:rPr>
        <w:t xml:space="preserve">intenti </w:t>
      </w:r>
      <w:r w:rsidR="00570F21" w:rsidRPr="0032117A">
        <w:rPr>
          <w:rFonts w:eastAsia="Times New Roman" w:cstheme="minorHAnsi"/>
          <w:sz w:val="24"/>
          <w:szCs w:val="24"/>
          <w:lang w:eastAsia="it-IT"/>
        </w:rPr>
        <w:t>prioritari manifestati dal legislatore nazionale con l’approvazione del nuovo codice dei contratti pubblici è costituito dalla accuratezza, qualità e centralità nella redazione dei progetti</w:t>
      </w:r>
      <w:r w:rsidR="00570F21" w:rsidRPr="0032117A">
        <w:rPr>
          <w:rStyle w:val="Rimandonotaapidipagina"/>
          <w:rFonts w:eastAsia="Times New Roman" w:cstheme="minorHAnsi"/>
          <w:sz w:val="24"/>
          <w:szCs w:val="24"/>
          <w:lang w:eastAsia="it-IT"/>
        </w:rPr>
        <w:footnoteReference w:id="47"/>
      </w:r>
      <w:r w:rsidR="00570F21" w:rsidRPr="0032117A">
        <w:rPr>
          <w:rFonts w:eastAsia="Times New Roman" w:cstheme="minorHAnsi"/>
          <w:sz w:val="24"/>
          <w:szCs w:val="24"/>
          <w:lang w:eastAsia="it-IT"/>
        </w:rPr>
        <w:t xml:space="preserve">.    </w:t>
      </w:r>
      <w:r w:rsidRPr="0032117A">
        <w:rPr>
          <w:rFonts w:eastAsia="Times New Roman" w:cstheme="minorHAnsi"/>
          <w:sz w:val="24"/>
          <w:szCs w:val="24"/>
          <w:lang w:eastAsia="it-IT"/>
        </w:rPr>
        <w:t xml:space="preserve"> </w:t>
      </w:r>
      <w:r w:rsidR="00561164" w:rsidRPr="0032117A">
        <w:rPr>
          <w:rFonts w:eastAsia="Times New Roman" w:cstheme="minorHAnsi"/>
          <w:sz w:val="24"/>
          <w:szCs w:val="24"/>
          <w:lang w:eastAsia="it-IT"/>
        </w:rPr>
        <w:t xml:space="preserve"> </w:t>
      </w:r>
      <w:r w:rsidR="00521FB1" w:rsidRPr="0032117A">
        <w:rPr>
          <w:rFonts w:eastAsia="Times New Roman" w:cstheme="minorHAnsi"/>
          <w:sz w:val="24"/>
          <w:szCs w:val="24"/>
          <w:lang w:eastAsia="it-IT"/>
        </w:rPr>
        <w:t xml:space="preserve"> </w:t>
      </w:r>
    </w:p>
    <w:p w:rsidR="00944DA8" w:rsidRPr="0032117A" w:rsidRDefault="00570F21" w:rsidP="00597D1C">
      <w:pPr>
        <w:spacing w:after="0" w:line="360" w:lineRule="auto"/>
        <w:jc w:val="both"/>
        <w:rPr>
          <w:sz w:val="24"/>
          <w:szCs w:val="24"/>
        </w:rPr>
      </w:pPr>
      <w:r w:rsidRPr="0032117A">
        <w:rPr>
          <w:sz w:val="24"/>
          <w:szCs w:val="24"/>
        </w:rPr>
        <w:t xml:space="preserve">A fronte di tale </w:t>
      </w:r>
      <w:r w:rsidR="00777BF2" w:rsidRPr="0032117A">
        <w:rPr>
          <w:sz w:val="24"/>
          <w:szCs w:val="24"/>
        </w:rPr>
        <w:t>punto fermo v’è da considerare il ruolo assunto negli ultimi anni dalla CONSIP quale centrale di committenza degli appalti pubblici</w:t>
      </w:r>
      <w:r w:rsidR="0033764E" w:rsidRPr="0032117A">
        <w:rPr>
          <w:rStyle w:val="Rimandonotaapidipagina"/>
          <w:sz w:val="24"/>
          <w:szCs w:val="24"/>
        </w:rPr>
        <w:footnoteReference w:id="48"/>
      </w:r>
      <w:r w:rsidR="00777BF2" w:rsidRPr="0032117A">
        <w:rPr>
          <w:sz w:val="24"/>
          <w:szCs w:val="24"/>
        </w:rPr>
        <w:t xml:space="preserve">. </w:t>
      </w:r>
      <w:r w:rsidR="00944DA8" w:rsidRPr="0032117A">
        <w:rPr>
          <w:sz w:val="24"/>
          <w:szCs w:val="24"/>
        </w:rPr>
        <w:t>Da recenti comunicati</w:t>
      </w:r>
      <w:r w:rsidR="00777BF2" w:rsidRPr="0032117A">
        <w:rPr>
          <w:sz w:val="24"/>
          <w:szCs w:val="24"/>
        </w:rPr>
        <w:t>, si</w:t>
      </w:r>
      <w:r w:rsidR="00944DA8" w:rsidRPr="0032117A">
        <w:rPr>
          <w:sz w:val="24"/>
          <w:szCs w:val="24"/>
        </w:rPr>
        <w:t xml:space="preserve"> è appreso </w:t>
      </w:r>
      <w:r w:rsidR="00777BF2" w:rsidRPr="0032117A">
        <w:rPr>
          <w:sz w:val="24"/>
          <w:szCs w:val="24"/>
        </w:rPr>
        <w:t xml:space="preserve">che </w:t>
      </w:r>
      <w:r w:rsidR="00944DA8" w:rsidRPr="0032117A">
        <w:rPr>
          <w:sz w:val="24"/>
          <w:szCs w:val="24"/>
        </w:rPr>
        <w:t xml:space="preserve">la centrale unica di committenza ha arrecato </w:t>
      </w:r>
      <w:r w:rsidR="00777BF2" w:rsidRPr="0032117A">
        <w:rPr>
          <w:sz w:val="24"/>
          <w:szCs w:val="24"/>
        </w:rPr>
        <w:t>un “risparmio” di circa 3</w:t>
      </w:r>
      <w:r w:rsidR="00A9781B" w:rsidRPr="0032117A">
        <w:rPr>
          <w:sz w:val="24"/>
          <w:szCs w:val="24"/>
        </w:rPr>
        <w:t xml:space="preserve"> </w:t>
      </w:r>
      <w:r w:rsidR="00777BF2" w:rsidRPr="0032117A">
        <w:rPr>
          <w:sz w:val="24"/>
          <w:szCs w:val="24"/>
        </w:rPr>
        <w:t xml:space="preserve">miliardi di euro. </w:t>
      </w:r>
    </w:p>
    <w:p w:rsidR="008B3F17" w:rsidRPr="0032117A" w:rsidRDefault="00777BF2" w:rsidP="00597D1C">
      <w:pPr>
        <w:spacing w:after="0" w:line="360" w:lineRule="auto"/>
        <w:jc w:val="both"/>
        <w:rPr>
          <w:sz w:val="24"/>
          <w:szCs w:val="24"/>
        </w:rPr>
      </w:pPr>
      <w:r w:rsidRPr="0032117A">
        <w:rPr>
          <w:sz w:val="24"/>
          <w:szCs w:val="24"/>
        </w:rPr>
        <w:t>Tale cifra – corrispondente ad una manovra fin</w:t>
      </w:r>
      <w:r w:rsidR="00C950EF" w:rsidRPr="0032117A">
        <w:rPr>
          <w:sz w:val="24"/>
          <w:szCs w:val="24"/>
        </w:rPr>
        <w:t>a</w:t>
      </w:r>
      <w:r w:rsidRPr="0032117A">
        <w:rPr>
          <w:sz w:val="24"/>
          <w:szCs w:val="24"/>
        </w:rPr>
        <w:t xml:space="preserve">nziaria – deve far riflettere. In realtà sembra </w:t>
      </w:r>
      <w:r w:rsidR="00944DA8" w:rsidRPr="0032117A">
        <w:rPr>
          <w:sz w:val="24"/>
          <w:szCs w:val="24"/>
        </w:rPr>
        <w:t xml:space="preserve">che il risparmio (cd. differenza o resto) </w:t>
      </w:r>
      <w:r w:rsidRPr="0032117A">
        <w:rPr>
          <w:sz w:val="24"/>
          <w:szCs w:val="24"/>
        </w:rPr>
        <w:t>discend</w:t>
      </w:r>
      <w:r w:rsidR="00944DA8" w:rsidRPr="0032117A">
        <w:rPr>
          <w:sz w:val="24"/>
          <w:szCs w:val="24"/>
        </w:rPr>
        <w:t>a</w:t>
      </w:r>
      <w:r w:rsidRPr="0032117A">
        <w:rPr>
          <w:sz w:val="24"/>
          <w:szCs w:val="24"/>
        </w:rPr>
        <w:t xml:space="preserve"> dall</w:t>
      </w:r>
      <w:r w:rsidR="00944DA8" w:rsidRPr="0032117A">
        <w:rPr>
          <w:sz w:val="24"/>
          <w:szCs w:val="24"/>
        </w:rPr>
        <w:t xml:space="preserve">a sottrazione aritmetica </w:t>
      </w:r>
      <w:r w:rsidRPr="0032117A">
        <w:rPr>
          <w:sz w:val="24"/>
          <w:szCs w:val="24"/>
        </w:rPr>
        <w:t>dell’importo posto a base di gara</w:t>
      </w:r>
      <w:r w:rsidR="00944DA8" w:rsidRPr="0032117A">
        <w:rPr>
          <w:sz w:val="24"/>
          <w:szCs w:val="24"/>
        </w:rPr>
        <w:t xml:space="preserve"> (cd. minuendo) con quello derivante da</w:t>
      </w:r>
      <w:r w:rsidRPr="0032117A">
        <w:rPr>
          <w:sz w:val="24"/>
          <w:szCs w:val="24"/>
        </w:rPr>
        <w:t>gli importi di aggiudicazione</w:t>
      </w:r>
      <w:r w:rsidR="00944DA8" w:rsidRPr="0032117A">
        <w:rPr>
          <w:sz w:val="24"/>
          <w:szCs w:val="24"/>
        </w:rPr>
        <w:t xml:space="preserve"> (cd. sottraendo)</w:t>
      </w:r>
      <w:r w:rsidRPr="0032117A">
        <w:rPr>
          <w:sz w:val="24"/>
          <w:szCs w:val="24"/>
        </w:rPr>
        <w:t>.</w:t>
      </w:r>
      <w:r w:rsidR="00C950EF" w:rsidRPr="0032117A">
        <w:rPr>
          <w:sz w:val="24"/>
          <w:szCs w:val="24"/>
        </w:rPr>
        <w:t xml:space="preserve"> Se così è, non pare che si tratti di vero e proprio risparmio, ma – </w:t>
      </w:r>
      <w:r w:rsidR="00C950EF" w:rsidRPr="0032117A">
        <w:rPr>
          <w:i/>
          <w:sz w:val="24"/>
          <w:szCs w:val="24"/>
        </w:rPr>
        <w:t>absit iniuria verbis</w:t>
      </w:r>
      <w:r w:rsidR="00C950EF" w:rsidRPr="0032117A">
        <w:rPr>
          <w:sz w:val="24"/>
          <w:szCs w:val="24"/>
        </w:rPr>
        <w:t xml:space="preserve"> – di errata </w:t>
      </w:r>
      <w:r w:rsidR="00944DA8" w:rsidRPr="0032117A">
        <w:rPr>
          <w:sz w:val="24"/>
          <w:szCs w:val="24"/>
        </w:rPr>
        <w:t>o meglio sovrastimata</w:t>
      </w:r>
      <w:r w:rsidR="00C950EF" w:rsidRPr="0032117A">
        <w:rPr>
          <w:sz w:val="24"/>
          <w:szCs w:val="24"/>
        </w:rPr>
        <w:t xml:space="preserve"> </w:t>
      </w:r>
      <w:r w:rsidR="00944DA8" w:rsidRPr="0032117A">
        <w:rPr>
          <w:sz w:val="24"/>
          <w:szCs w:val="24"/>
        </w:rPr>
        <w:t xml:space="preserve">quantificazione </w:t>
      </w:r>
      <w:r w:rsidR="00C950EF" w:rsidRPr="0032117A">
        <w:rPr>
          <w:sz w:val="24"/>
          <w:szCs w:val="24"/>
        </w:rPr>
        <w:t>degli importi posti a base di gara. In altre parole, se i progetti posti a base</w:t>
      </w:r>
      <w:r w:rsidR="006222E7" w:rsidRPr="0032117A">
        <w:rPr>
          <w:sz w:val="24"/>
          <w:szCs w:val="24"/>
        </w:rPr>
        <w:t xml:space="preserve"> delle gare </w:t>
      </w:r>
      <w:r w:rsidR="00944DA8" w:rsidRPr="0032117A">
        <w:rPr>
          <w:sz w:val="24"/>
          <w:szCs w:val="24"/>
        </w:rPr>
        <w:t>re</w:t>
      </w:r>
      <w:r w:rsidR="006222E7" w:rsidRPr="0032117A">
        <w:rPr>
          <w:sz w:val="24"/>
          <w:szCs w:val="24"/>
        </w:rPr>
        <w:t xml:space="preserve">cano un importo che si discosta da quello che emerge </w:t>
      </w:r>
      <w:r w:rsidR="00944DA8" w:rsidRPr="0032117A">
        <w:rPr>
          <w:sz w:val="24"/>
          <w:szCs w:val="24"/>
        </w:rPr>
        <w:t>dal</w:t>
      </w:r>
      <w:r w:rsidR="006222E7" w:rsidRPr="0032117A">
        <w:rPr>
          <w:sz w:val="24"/>
          <w:szCs w:val="24"/>
        </w:rPr>
        <w:t xml:space="preserve">l’aggiudicazione, abbiamo una </w:t>
      </w:r>
      <w:r w:rsidR="00C20FD3" w:rsidRPr="0032117A">
        <w:rPr>
          <w:sz w:val="24"/>
          <w:szCs w:val="24"/>
        </w:rPr>
        <w:t xml:space="preserve">ingiustificata </w:t>
      </w:r>
      <w:r w:rsidR="006222E7" w:rsidRPr="0032117A">
        <w:rPr>
          <w:sz w:val="24"/>
          <w:szCs w:val="24"/>
        </w:rPr>
        <w:t xml:space="preserve">sovrastima </w:t>
      </w:r>
      <w:r w:rsidR="00C20FD3" w:rsidRPr="0032117A">
        <w:rPr>
          <w:sz w:val="24"/>
          <w:szCs w:val="24"/>
        </w:rPr>
        <w:t xml:space="preserve">del </w:t>
      </w:r>
      <w:r w:rsidR="00944DA8" w:rsidRPr="0032117A">
        <w:rPr>
          <w:sz w:val="24"/>
          <w:szCs w:val="24"/>
        </w:rPr>
        <w:t>prezzo posto a base di gara o de</w:t>
      </w:r>
      <w:r w:rsidR="00C20FD3" w:rsidRPr="0032117A">
        <w:rPr>
          <w:sz w:val="24"/>
          <w:szCs w:val="24"/>
        </w:rPr>
        <w:t>lla prestazione richiesta (</w:t>
      </w:r>
      <w:r w:rsidR="00944DA8" w:rsidRPr="0032117A">
        <w:rPr>
          <w:sz w:val="24"/>
          <w:szCs w:val="24"/>
        </w:rPr>
        <w:t xml:space="preserve">composto da </w:t>
      </w:r>
      <w:r w:rsidR="00C20FD3" w:rsidRPr="0032117A">
        <w:rPr>
          <w:sz w:val="24"/>
          <w:szCs w:val="24"/>
        </w:rPr>
        <w:t>lavoro, servizio, fornitura</w:t>
      </w:r>
      <w:r w:rsidR="00944DA8" w:rsidRPr="0032117A">
        <w:rPr>
          <w:sz w:val="24"/>
          <w:szCs w:val="24"/>
        </w:rPr>
        <w:t>, spese ed utili</w:t>
      </w:r>
      <w:r w:rsidR="00C20FD3" w:rsidRPr="0032117A">
        <w:rPr>
          <w:sz w:val="24"/>
          <w:szCs w:val="24"/>
        </w:rPr>
        <w:t>)</w:t>
      </w:r>
      <w:r w:rsidR="00944DA8" w:rsidRPr="0032117A">
        <w:rPr>
          <w:rStyle w:val="Rimandonotaapidipagina"/>
          <w:sz w:val="24"/>
          <w:szCs w:val="24"/>
        </w:rPr>
        <w:footnoteReference w:id="49"/>
      </w:r>
      <w:r w:rsidR="00C20FD3" w:rsidRPr="0032117A">
        <w:rPr>
          <w:sz w:val="24"/>
          <w:szCs w:val="24"/>
        </w:rPr>
        <w:t xml:space="preserve">. </w:t>
      </w:r>
      <w:r w:rsidR="00D92DBE" w:rsidRPr="0032117A">
        <w:rPr>
          <w:sz w:val="24"/>
          <w:szCs w:val="24"/>
        </w:rPr>
        <w:t>Se il progetto</w:t>
      </w:r>
      <w:r w:rsidR="00944DA8" w:rsidRPr="0032117A">
        <w:rPr>
          <w:sz w:val="24"/>
          <w:szCs w:val="24"/>
        </w:rPr>
        <w:t>,</w:t>
      </w:r>
      <w:r w:rsidR="00D92DBE" w:rsidRPr="0032117A">
        <w:rPr>
          <w:sz w:val="24"/>
          <w:szCs w:val="24"/>
        </w:rPr>
        <w:t xml:space="preserve"> o meglio la prestazione</w:t>
      </w:r>
      <w:r w:rsidR="007E2CB0" w:rsidRPr="0032117A">
        <w:rPr>
          <w:sz w:val="24"/>
          <w:szCs w:val="24"/>
        </w:rPr>
        <w:t xml:space="preserve"> </w:t>
      </w:r>
      <w:r w:rsidR="00D92DBE" w:rsidRPr="0032117A">
        <w:rPr>
          <w:sz w:val="24"/>
          <w:szCs w:val="24"/>
        </w:rPr>
        <w:t xml:space="preserve">viene correttamente </w:t>
      </w:r>
      <w:r w:rsidR="00944DA8" w:rsidRPr="0032117A">
        <w:rPr>
          <w:sz w:val="24"/>
          <w:szCs w:val="24"/>
        </w:rPr>
        <w:t xml:space="preserve">analizzata e </w:t>
      </w:r>
      <w:r w:rsidR="007E2CB0" w:rsidRPr="0032117A">
        <w:rPr>
          <w:sz w:val="24"/>
          <w:szCs w:val="24"/>
        </w:rPr>
        <w:t>descritta nelle sue specifiche tecniche</w:t>
      </w:r>
      <w:r w:rsidR="00900D93" w:rsidRPr="0032117A">
        <w:rPr>
          <w:rStyle w:val="Rimandonotaapidipagina"/>
          <w:sz w:val="24"/>
          <w:szCs w:val="24"/>
        </w:rPr>
        <w:footnoteReference w:id="50"/>
      </w:r>
      <w:r w:rsidR="007E2CB0" w:rsidRPr="0032117A">
        <w:rPr>
          <w:sz w:val="24"/>
          <w:szCs w:val="24"/>
        </w:rPr>
        <w:t xml:space="preserve"> (pur senza per questo elaborare un “vestito su misura”) </w:t>
      </w:r>
      <w:r w:rsidR="00D92DBE" w:rsidRPr="0032117A">
        <w:rPr>
          <w:sz w:val="24"/>
          <w:szCs w:val="24"/>
        </w:rPr>
        <w:t>e puntualmente calcolata quanto a costi vivi, spese generali, e viene previsto anche il cd. utile, non sembra ipotizzabile un ribasso – calcolato tanto con il sistema del miglior prezzo, quanto con quello dell’offerta economicamente più vantaggiosa – ulteriore rispetto al costo della prestazione e dell’utile, che consenta di eseguire la prestazione.</w:t>
      </w:r>
    </w:p>
    <w:p w:rsidR="008B3F17" w:rsidRPr="0032117A" w:rsidRDefault="008B3F17" w:rsidP="00597D1C">
      <w:pPr>
        <w:spacing w:after="0" w:line="360" w:lineRule="auto"/>
        <w:jc w:val="both"/>
        <w:rPr>
          <w:sz w:val="24"/>
          <w:szCs w:val="24"/>
        </w:rPr>
      </w:pPr>
      <w:r w:rsidRPr="0032117A">
        <w:rPr>
          <w:sz w:val="24"/>
          <w:szCs w:val="24"/>
        </w:rPr>
        <w:t xml:space="preserve">In altre parole, quanto più dettagliato sarà il progetto, quanto più l’offerta dei concorrenti sarà vicina al prezzo che la stazione appaltante ha indicato. Un serio operatore economico che intenda partecipare ad una gara pubblica, dopo aver attentamente studiato il progetto e </w:t>
      </w:r>
      <w:r w:rsidRPr="0032117A">
        <w:rPr>
          <w:sz w:val="24"/>
          <w:szCs w:val="24"/>
        </w:rPr>
        <w:lastRenderedPageBreak/>
        <w:t>vagliato le specifiche tecniche, non potrà formulare un’offerta sensibilmente diversa da quella presentata da altri imprenditori, che ugualmente hanno accuratamente studiato la richiesta dell’amministrazione. Di certo avremo che l’elemento “prezzo” potrà variare da offerta ad offerta, ma ciò perché una ditta intende conseguire un utile inferiore rispetto ad un’altra. Quindi, il range varia in relazione al margine di utile preventivato.</w:t>
      </w:r>
    </w:p>
    <w:p w:rsidR="00D92DBE" w:rsidRPr="0032117A" w:rsidRDefault="00D92DBE" w:rsidP="00597D1C">
      <w:pPr>
        <w:spacing w:after="0" w:line="360" w:lineRule="auto"/>
        <w:jc w:val="both"/>
        <w:rPr>
          <w:sz w:val="24"/>
          <w:szCs w:val="24"/>
        </w:rPr>
      </w:pPr>
      <w:r w:rsidRPr="0032117A">
        <w:rPr>
          <w:sz w:val="24"/>
          <w:szCs w:val="24"/>
        </w:rPr>
        <w:t xml:space="preserve">L’unica differenza tra due o più offerte, </w:t>
      </w:r>
      <w:r w:rsidR="008B3F17" w:rsidRPr="0032117A">
        <w:rPr>
          <w:sz w:val="24"/>
          <w:szCs w:val="24"/>
        </w:rPr>
        <w:t xml:space="preserve">difatti, </w:t>
      </w:r>
      <w:r w:rsidRPr="0032117A">
        <w:rPr>
          <w:sz w:val="24"/>
          <w:szCs w:val="24"/>
        </w:rPr>
        <w:t xml:space="preserve">in presenza di una corretta e precisa progettazione/indicazione del </w:t>
      </w:r>
      <w:r w:rsidR="008B3F17" w:rsidRPr="0032117A">
        <w:rPr>
          <w:sz w:val="24"/>
          <w:szCs w:val="24"/>
        </w:rPr>
        <w:t>lavoro, fornitura</w:t>
      </w:r>
      <w:r w:rsidRPr="0032117A">
        <w:rPr>
          <w:sz w:val="24"/>
          <w:szCs w:val="24"/>
        </w:rPr>
        <w:t xml:space="preserve"> o servizio richiesto</w:t>
      </w:r>
      <w:r w:rsidRPr="0032117A">
        <w:rPr>
          <w:rStyle w:val="Rimandonotaapidipagina"/>
          <w:sz w:val="24"/>
          <w:szCs w:val="24"/>
        </w:rPr>
        <w:footnoteReference w:id="51"/>
      </w:r>
      <w:r w:rsidRPr="0032117A">
        <w:rPr>
          <w:sz w:val="24"/>
          <w:szCs w:val="24"/>
        </w:rPr>
        <w:t xml:space="preserve">, consiste solo nel maggior o minor margine di utile che il concorrente intenda conseguire. </w:t>
      </w:r>
    </w:p>
    <w:p w:rsidR="00DC70D8" w:rsidRPr="0032117A" w:rsidRDefault="00D92DBE" w:rsidP="00597D1C">
      <w:pPr>
        <w:spacing w:after="0" w:line="360" w:lineRule="auto"/>
        <w:jc w:val="both"/>
        <w:rPr>
          <w:rFonts w:eastAsia="Times New Roman" w:cstheme="minorHAnsi"/>
          <w:sz w:val="24"/>
          <w:szCs w:val="24"/>
          <w:lang w:eastAsia="it-IT"/>
        </w:rPr>
      </w:pPr>
      <w:r w:rsidRPr="0032117A">
        <w:rPr>
          <w:sz w:val="24"/>
          <w:szCs w:val="24"/>
        </w:rPr>
        <w:t xml:space="preserve">Il discorso sin qui condotto riposa su </w:t>
      </w:r>
      <w:r w:rsidR="008B3F17" w:rsidRPr="0032117A">
        <w:rPr>
          <w:sz w:val="24"/>
          <w:szCs w:val="24"/>
        </w:rPr>
        <w:t>due</w:t>
      </w:r>
      <w:r w:rsidRPr="0032117A">
        <w:rPr>
          <w:sz w:val="24"/>
          <w:szCs w:val="24"/>
        </w:rPr>
        <w:t xml:space="preserve"> dat</w:t>
      </w:r>
      <w:r w:rsidR="008B3F17" w:rsidRPr="0032117A">
        <w:rPr>
          <w:sz w:val="24"/>
          <w:szCs w:val="24"/>
        </w:rPr>
        <w:t>i ineludibili</w:t>
      </w:r>
      <w:r w:rsidRPr="0032117A">
        <w:rPr>
          <w:sz w:val="24"/>
          <w:szCs w:val="24"/>
        </w:rPr>
        <w:t xml:space="preserve"> d</w:t>
      </w:r>
      <w:r w:rsidR="008B3F17" w:rsidRPr="0032117A">
        <w:rPr>
          <w:sz w:val="24"/>
          <w:szCs w:val="24"/>
        </w:rPr>
        <w:t>ai</w:t>
      </w:r>
      <w:r w:rsidRPr="0032117A">
        <w:rPr>
          <w:sz w:val="24"/>
          <w:szCs w:val="24"/>
        </w:rPr>
        <w:t xml:space="preserve"> qual</w:t>
      </w:r>
      <w:r w:rsidR="008B3F17" w:rsidRPr="0032117A">
        <w:rPr>
          <w:sz w:val="24"/>
          <w:szCs w:val="24"/>
        </w:rPr>
        <w:t>i</w:t>
      </w:r>
      <w:r w:rsidRPr="0032117A">
        <w:rPr>
          <w:sz w:val="24"/>
          <w:szCs w:val="24"/>
        </w:rPr>
        <w:t xml:space="preserve"> non si può sfuggi</w:t>
      </w:r>
      <w:r w:rsidRPr="0032117A">
        <w:rPr>
          <w:rFonts w:cstheme="minorHAnsi"/>
          <w:sz w:val="24"/>
          <w:szCs w:val="24"/>
        </w:rPr>
        <w:t>re: i</w:t>
      </w:r>
      <w:r w:rsidR="00DC70D8" w:rsidRPr="0032117A">
        <w:rPr>
          <w:rFonts w:eastAsia="Times New Roman" w:cstheme="minorHAnsi"/>
          <w:sz w:val="24"/>
          <w:szCs w:val="24"/>
          <w:lang w:eastAsia="it-IT"/>
        </w:rPr>
        <w:t xml:space="preserve">l criterio dell’offerta economicamente più vantaggiosa </w:t>
      </w:r>
      <w:r w:rsidR="008B3F17" w:rsidRPr="0032117A">
        <w:rPr>
          <w:rFonts w:eastAsia="Times New Roman" w:cstheme="minorHAnsi"/>
          <w:sz w:val="24"/>
          <w:szCs w:val="24"/>
          <w:lang w:eastAsia="it-IT"/>
        </w:rPr>
        <w:t>esige</w:t>
      </w:r>
      <w:r w:rsidR="00DC70D8" w:rsidRPr="0032117A">
        <w:rPr>
          <w:rFonts w:eastAsia="Times New Roman" w:cstheme="minorHAnsi"/>
          <w:sz w:val="24"/>
          <w:szCs w:val="24"/>
          <w:lang w:eastAsia="it-IT"/>
        </w:rPr>
        <w:t xml:space="preserve"> stazioni</w:t>
      </w:r>
      <w:r w:rsidR="008B3F17" w:rsidRPr="0032117A">
        <w:rPr>
          <w:rFonts w:eastAsia="Times New Roman" w:cstheme="minorHAnsi"/>
          <w:sz w:val="24"/>
          <w:szCs w:val="24"/>
          <w:lang w:eastAsia="it-IT"/>
        </w:rPr>
        <w:t xml:space="preserve"> </w:t>
      </w:r>
      <w:r w:rsidR="00DC70D8" w:rsidRPr="0032117A">
        <w:rPr>
          <w:rFonts w:eastAsia="Times New Roman" w:cstheme="minorHAnsi"/>
          <w:sz w:val="24"/>
          <w:szCs w:val="24"/>
          <w:lang w:eastAsia="it-IT"/>
        </w:rPr>
        <w:t xml:space="preserve">appaltanti </w:t>
      </w:r>
      <w:r w:rsidR="008B3F17" w:rsidRPr="0032117A">
        <w:rPr>
          <w:rFonts w:eastAsia="Times New Roman" w:cstheme="minorHAnsi"/>
          <w:sz w:val="24"/>
          <w:szCs w:val="24"/>
          <w:lang w:eastAsia="it-IT"/>
        </w:rPr>
        <w:t xml:space="preserve">preparate e </w:t>
      </w:r>
      <w:r w:rsidR="00DC70D8" w:rsidRPr="0032117A">
        <w:rPr>
          <w:rFonts w:eastAsia="Times New Roman" w:cstheme="minorHAnsi"/>
          <w:sz w:val="24"/>
          <w:szCs w:val="24"/>
          <w:lang w:eastAsia="it-IT"/>
        </w:rPr>
        <w:t>qualificate</w:t>
      </w:r>
      <w:r w:rsidR="008B3F17" w:rsidRPr="0032117A">
        <w:rPr>
          <w:rFonts w:eastAsia="Times New Roman" w:cstheme="minorHAnsi"/>
          <w:sz w:val="24"/>
          <w:szCs w:val="24"/>
          <w:lang w:eastAsia="it-IT"/>
        </w:rPr>
        <w:t>; comunque, quest’ultima</w:t>
      </w:r>
      <w:r w:rsidR="00DC70D8" w:rsidRPr="0032117A">
        <w:rPr>
          <w:rFonts w:eastAsia="Times New Roman" w:cstheme="minorHAnsi"/>
          <w:sz w:val="24"/>
          <w:szCs w:val="24"/>
          <w:lang w:eastAsia="it-IT"/>
        </w:rPr>
        <w:t xml:space="preserve"> può presentare il rischio di un’eccessiva discrezionalità non facilmente controllabile.</w:t>
      </w:r>
      <w:r w:rsidRPr="0032117A">
        <w:rPr>
          <w:rFonts w:eastAsia="Times New Roman" w:cstheme="minorHAnsi"/>
          <w:sz w:val="24"/>
          <w:szCs w:val="24"/>
          <w:lang w:eastAsia="it-IT"/>
        </w:rPr>
        <w:t xml:space="preserve"> </w:t>
      </w:r>
    </w:p>
    <w:p w:rsidR="001D6D48" w:rsidRPr="0032117A" w:rsidRDefault="008B3F17" w:rsidP="00597D1C">
      <w:pPr>
        <w:spacing w:after="0" w:line="360" w:lineRule="auto"/>
        <w:jc w:val="both"/>
        <w:rPr>
          <w:rFonts w:eastAsia="Times New Roman" w:cstheme="minorHAnsi"/>
          <w:sz w:val="24"/>
          <w:szCs w:val="24"/>
          <w:lang w:eastAsia="it-IT"/>
        </w:rPr>
      </w:pPr>
      <w:r w:rsidRPr="0032117A">
        <w:rPr>
          <w:rFonts w:eastAsia="Times New Roman" w:cstheme="minorHAnsi"/>
          <w:sz w:val="24"/>
          <w:szCs w:val="24"/>
          <w:lang w:eastAsia="it-IT"/>
        </w:rPr>
        <w:t>Per porre rimedio a tali inconvenienti, a mio avviso, o</w:t>
      </w:r>
      <w:r w:rsidR="00D92DBE" w:rsidRPr="0032117A">
        <w:rPr>
          <w:rFonts w:eastAsia="Times New Roman" w:cstheme="minorHAnsi"/>
          <w:sz w:val="24"/>
          <w:szCs w:val="24"/>
          <w:lang w:eastAsia="it-IT"/>
        </w:rPr>
        <w:t xml:space="preserve">ccorre, oltre </w:t>
      </w:r>
      <w:r w:rsidRPr="0032117A">
        <w:rPr>
          <w:rFonts w:eastAsia="Times New Roman" w:cstheme="minorHAnsi"/>
          <w:sz w:val="24"/>
          <w:szCs w:val="24"/>
          <w:lang w:eastAsia="it-IT"/>
        </w:rPr>
        <w:t>che</w:t>
      </w:r>
      <w:r w:rsidR="00D92DBE" w:rsidRPr="0032117A">
        <w:rPr>
          <w:rFonts w:eastAsia="Times New Roman" w:cstheme="minorHAnsi"/>
          <w:sz w:val="24"/>
          <w:szCs w:val="24"/>
          <w:lang w:eastAsia="it-IT"/>
        </w:rPr>
        <w:t xml:space="preserve"> diminu</w:t>
      </w:r>
      <w:r w:rsidRPr="0032117A">
        <w:rPr>
          <w:rFonts w:eastAsia="Times New Roman" w:cstheme="minorHAnsi"/>
          <w:sz w:val="24"/>
          <w:szCs w:val="24"/>
          <w:lang w:eastAsia="it-IT"/>
        </w:rPr>
        <w:t>ire</w:t>
      </w:r>
      <w:r w:rsidR="001D6D48" w:rsidRPr="0032117A">
        <w:rPr>
          <w:rFonts w:eastAsia="Times New Roman" w:cstheme="minorHAnsi"/>
          <w:sz w:val="24"/>
          <w:szCs w:val="24"/>
          <w:lang w:eastAsia="it-IT"/>
        </w:rPr>
        <w:t xml:space="preserve"> ulteriormente</w:t>
      </w:r>
      <w:r w:rsidR="00D92DBE" w:rsidRPr="0032117A">
        <w:rPr>
          <w:rFonts w:eastAsia="Times New Roman" w:cstheme="minorHAnsi"/>
          <w:sz w:val="24"/>
          <w:szCs w:val="24"/>
          <w:lang w:eastAsia="it-IT"/>
        </w:rPr>
        <w:t xml:space="preserve"> </w:t>
      </w:r>
      <w:r w:rsidR="001D6D48" w:rsidRPr="0032117A">
        <w:rPr>
          <w:rFonts w:eastAsia="Times New Roman" w:cstheme="minorHAnsi"/>
          <w:sz w:val="24"/>
          <w:szCs w:val="24"/>
          <w:lang w:eastAsia="it-IT"/>
        </w:rPr>
        <w:t>i</w:t>
      </w:r>
      <w:r w:rsidR="00D92DBE" w:rsidRPr="0032117A">
        <w:rPr>
          <w:rFonts w:eastAsia="Times New Roman" w:cstheme="minorHAnsi"/>
          <w:sz w:val="24"/>
          <w:szCs w:val="24"/>
          <w:lang w:eastAsia="it-IT"/>
        </w:rPr>
        <w:t xml:space="preserve">l numero delle stazioni appaltanti (fenomeno che è in corso di attuazione), </w:t>
      </w:r>
      <w:r w:rsidR="001D6D48" w:rsidRPr="0032117A">
        <w:rPr>
          <w:rFonts w:eastAsia="Times New Roman" w:cstheme="minorHAnsi"/>
          <w:sz w:val="24"/>
          <w:szCs w:val="24"/>
          <w:lang w:eastAsia="it-IT"/>
        </w:rPr>
        <w:t xml:space="preserve">che l’ordinamento si doti </w:t>
      </w:r>
      <w:r w:rsidR="00D92DBE" w:rsidRPr="0032117A">
        <w:rPr>
          <w:rFonts w:eastAsia="Times New Roman" w:cstheme="minorHAnsi"/>
          <w:sz w:val="24"/>
          <w:szCs w:val="24"/>
          <w:lang w:eastAsia="it-IT"/>
        </w:rPr>
        <w:t xml:space="preserve">soprattutto </w:t>
      </w:r>
      <w:r w:rsidR="001D6D48" w:rsidRPr="0032117A">
        <w:rPr>
          <w:rFonts w:eastAsia="Times New Roman" w:cstheme="minorHAnsi"/>
          <w:sz w:val="24"/>
          <w:szCs w:val="24"/>
          <w:lang w:eastAsia="it-IT"/>
        </w:rPr>
        <w:t xml:space="preserve">di </w:t>
      </w:r>
      <w:r w:rsidR="00D92DBE" w:rsidRPr="0032117A">
        <w:rPr>
          <w:rFonts w:eastAsia="Times New Roman" w:cstheme="minorHAnsi"/>
          <w:sz w:val="24"/>
          <w:szCs w:val="24"/>
          <w:lang w:eastAsia="it-IT"/>
        </w:rPr>
        <w:t>un’amministrazione “forte”</w:t>
      </w:r>
      <w:r w:rsidR="00AF1C86" w:rsidRPr="0032117A">
        <w:rPr>
          <w:rFonts w:eastAsia="Times New Roman" w:cstheme="minorHAnsi"/>
          <w:sz w:val="24"/>
          <w:szCs w:val="24"/>
          <w:lang w:eastAsia="it-IT"/>
        </w:rPr>
        <w:t>,</w:t>
      </w:r>
      <w:r w:rsidR="00D92DBE" w:rsidRPr="0032117A">
        <w:rPr>
          <w:rFonts w:eastAsia="Times New Roman" w:cstheme="minorHAnsi"/>
          <w:sz w:val="24"/>
          <w:szCs w:val="24"/>
          <w:lang w:eastAsia="it-IT"/>
        </w:rPr>
        <w:t xml:space="preserve"> </w:t>
      </w:r>
      <w:r w:rsidR="00AF1C86" w:rsidRPr="0032117A">
        <w:rPr>
          <w:rFonts w:eastAsia="Times New Roman" w:cstheme="minorHAnsi"/>
          <w:sz w:val="24"/>
          <w:szCs w:val="24"/>
          <w:lang w:eastAsia="it-IT"/>
        </w:rPr>
        <w:t xml:space="preserve">che sappia con precisione indicare le prestazioni di cui le varie amministrazioni hanno bisogno. </w:t>
      </w:r>
    </w:p>
    <w:p w:rsidR="007C1FB2" w:rsidRPr="0032117A" w:rsidRDefault="00AF1C86" w:rsidP="00597D1C">
      <w:pPr>
        <w:spacing w:after="0" w:line="360" w:lineRule="auto"/>
        <w:jc w:val="both"/>
        <w:rPr>
          <w:sz w:val="24"/>
          <w:szCs w:val="24"/>
        </w:rPr>
      </w:pPr>
      <w:r w:rsidRPr="0032117A">
        <w:rPr>
          <w:rFonts w:eastAsia="Times New Roman" w:cstheme="minorHAnsi"/>
          <w:sz w:val="24"/>
          <w:szCs w:val="24"/>
          <w:lang w:eastAsia="it-IT"/>
        </w:rPr>
        <w:t xml:space="preserve">Quanto più il progetto posto a base di gara </w:t>
      </w:r>
      <w:r w:rsidR="001D6D48" w:rsidRPr="0032117A">
        <w:rPr>
          <w:rFonts w:eastAsia="Times New Roman" w:cstheme="minorHAnsi"/>
          <w:sz w:val="24"/>
          <w:szCs w:val="24"/>
          <w:lang w:eastAsia="it-IT"/>
        </w:rPr>
        <w:t>sarà</w:t>
      </w:r>
      <w:r w:rsidRPr="0032117A">
        <w:rPr>
          <w:rFonts w:eastAsia="Times New Roman" w:cstheme="minorHAnsi"/>
          <w:sz w:val="24"/>
          <w:szCs w:val="24"/>
          <w:lang w:eastAsia="it-IT"/>
        </w:rPr>
        <w:t xml:space="preserve"> </w:t>
      </w:r>
      <w:r w:rsidR="001D6D48" w:rsidRPr="0032117A">
        <w:rPr>
          <w:rFonts w:eastAsia="Times New Roman" w:cstheme="minorHAnsi"/>
          <w:sz w:val="24"/>
          <w:szCs w:val="24"/>
          <w:lang w:eastAsia="it-IT"/>
        </w:rPr>
        <w:t xml:space="preserve">puntuale, </w:t>
      </w:r>
      <w:r w:rsidRPr="0032117A">
        <w:rPr>
          <w:rFonts w:eastAsia="Times New Roman" w:cstheme="minorHAnsi"/>
          <w:sz w:val="24"/>
          <w:szCs w:val="24"/>
          <w:lang w:eastAsia="it-IT"/>
        </w:rPr>
        <w:t xml:space="preserve">preciso e definito (nel senso di una sua completa esecutività), tanto più </w:t>
      </w:r>
      <w:r w:rsidR="001D6D48" w:rsidRPr="0032117A">
        <w:rPr>
          <w:rFonts w:eastAsia="Times New Roman" w:cstheme="minorHAnsi"/>
          <w:sz w:val="24"/>
          <w:szCs w:val="24"/>
          <w:lang w:eastAsia="it-IT"/>
        </w:rPr>
        <w:t>vi sarà</w:t>
      </w:r>
      <w:r w:rsidRPr="0032117A">
        <w:rPr>
          <w:rFonts w:eastAsia="Times New Roman" w:cstheme="minorHAnsi"/>
          <w:sz w:val="24"/>
          <w:szCs w:val="24"/>
          <w:lang w:eastAsia="it-IT"/>
        </w:rPr>
        <w:t xml:space="preserve"> la consapevolezza che le commissioni di gara </w:t>
      </w:r>
      <w:r w:rsidR="001D6D48" w:rsidRPr="0032117A">
        <w:rPr>
          <w:rFonts w:eastAsia="Times New Roman" w:cstheme="minorHAnsi"/>
          <w:sz w:val="24"/>
          <w:szCs w:val="24"/>
          <w:lang w:eastAsia="it-IT"/>
        </w:rPr>
        <w:t xml:space="preserve">non avranno </w:t>
      </w:r>
      <w:r w:rsidRPr="0032117A">
        <w:rPr>
          <w:rFonts w:eastAsia="Times New Roman" w:cstheme="minorHAnsi"/>
          <w:sz w:val="24"/>
          <w:szCs w:val="24"/>
          <w:lang w:eastAsia="it-IT"/>
        </w:rPr>
        <w:t xml:space="preserve">un </w:t>
      </w:r>
      <w:r w:rsidR="001D6D48" w:rsidRPr="0032117A">
        <w:rPr>
          <w:rFonts w:eastAsia="Times New Roman" w:cstheme="minorHAnsi"/>
          <w:sz w:val="24"/>
          <w:szCs w:val="24"/>
          <w:lang w:eastAsia="it-IT"/>
        </w:rPr>
        <w:t xml:space="preserve">notevole </w:t>
      </w:r>
      <w:r w:rsidRPr="0032117A">
        <w:rPr>
          <w:rFonts w:eastAsia="Times New Roman" w:cstheme="minorHAnsi"/>
          <w:sz w:val="24"/>
          <w:szCs w:val="24"/>
          <w:lang w:eastAsia="it-IT"/>
        </w:rPr>
        <w:t xml:space="preserve">potere discrezionale </w:t>
      </w:r>
      <w:r w:rsidR="001D6D48" w:rsidRPr="0032117A">
        <w:rPr>
          <w:rFonts w:eastAsia="Times New Roman" w:cstheme="minorHAnsi"/>
          <w:sz w:val="24"/>
          <w:szCs w:val="24"/>
          <w:lang w:eastAsia="it-IT"/>
        </w:rPr>
        <w:t xml:space="preserve">tale da </w:t>
      </w:r>
      <w:r w:rsidRPr="0032117A">
        <w:rPr>
          <w:rFonts w:eastAsia="Times New Roman" w:cstheme="minorHAnsi"/>
          <w:sz w:val="24"/>
          <w:szCs w:val="24"/>
          <w:lang w:eastAsia="it-IT"/>
        </w:rPr>
        <w:t>po</w:t>
      </w:r>
      <w:r w:rsidR="001D6D48" w:rsidRPr="0032117A">
        <w:rPr>
          <w:rFonts w:eastAsia="Times New Roman" w:cstheme="minorHAnsi"/>
          <w:sz w:val="24"/>
          <w:szCs w:val="24"/>
          <w:lang w:eastAsia="it-IT"/>
        </w:rPr>
        <w:t>ter</w:t>
      </w:r>
      <w:r w:rsidRPr="0032117A">
        <w:rPr>
          <w:rFonts w:eastAsia="Times New Roman" w:cstheme="minorHAnsi"/>
          <w:sz w:val="24"/>
          <w:szCs w:val="24"/>
          <w:lang w:eastAsia="it-IT"/>
        </w:rPr>
        <w:t xml:space="preserve"> trascendere nell’arbitrio o, comunque, nell’assoluta insindacabilità delle scelte.</w:t>
      </w:r>
      <w:r w:rsidR="00810E49" w:rsidRPr="0032117A">
        <w:rPr>
          <w:rFonts w:eastAsia="Times New Roman" w:cstheme="minorHAnsi"/>
          <w:sz w:val="24"/>
          <w:szCs w:val="24"/>
          <w:lang w:eastAsia="it-IT"/>
        </w:rPr>
        <w:t xml:space="preserve"> Come è stat</w:t>
      </w:r>
      <w:r w:rsidR="00A9781B" w:rsidRPr="0032117A">
        <w:rPr>
          <w:rFonts w:eastAsia="Times New Roman" w:cstheme="minorHAnsi"/>
          <w:sz w:val="24"/>
          <w:szCs w:val="24"/>
          <w:lang w:eastAsia="it-IT"/>
        </w:rPr>
        <w:t>o</w:t>
      </w:r>
      <w:r w:rsidR="00810E49" w:rsidRPr="0032117A">
        <w:rPr>
          <w:rFonts w:eastAsia="Times New Roman" w:cstheme="minorHAnsi"/>
          <w:sz w:val="24"/>
          <w:szCs w:val="24"/>
          <w:lang w:eastAsia="it-IT"/>
        </w:rPr>
        <w:t xml:space="preserve"> costituit</w:t>
      </w:r>
      <w:r w:rsidR="00A9781B" w:rsidRPr="0032117A">
        <w:rPr>
          <w:rFonts w:eastAsia="Times New Roman" w:cstheme="minorHAnsi"/>
          <w:sz w:val="24"/>
          <w:szCs w:val="24"/>
          <w:lang w:eastAsia="it-IT"/>
        </w:rPr>
        <w:t>o un soggetto</w:t>
      </w:r>
      <w:r w:rsidR="007C1FB2" w:rsidRPr="0032117A">
        <w:rPr>
          <w:rFonts w:eastAsia="Times New Roman" w:cstheme="minorHAnsi"/>
          <w:sz w:val="24"/>
          <w:szCs w:val="24"/>
          <w:lang w:eastAsia="it-IT"/>
        </w:rPr>
        <w:t xml:space="preserve"> (CONSIP)</w:t>
      </w:r>
      <w:r w:rsidR="00A9781B" w:rsidRPr="0032117A">
        <w:rPr>
          <w:rFonts w:eastAsia="Times New Roman" w:cstheme="minorHAnsi"/>
          <w:sz w:val="24"/>
          <w:szCs w:val="24"/>
          <w:lang w:eastAsia="it-IT"/>
        </w:rPr>
        <w:t>, la cui missione è quella di offrire</w:t>
      </w:r>
      <w:r w:rsidR="00A9781B" w:rsidRPr="0032117A">
        <w:rPr>
          <w:sz w:val="24"/>
          <w:szCs w:val="24"/>
        </w:rPr>
        <w:t xml:space="preserve"> attività di assistenza e supporto negli acquisti delle amministrazioni pubbliche,</w:t>
      </w:r>
      <w:r w:rsidR="001D6D48" w:rsidRPr="0032117A">
        <w:rPr>
          <w:sz w:val="24"/>
          <w:szCs w:val="24"/>
        </w:rPr>
        <w:t xml:space="preserve"> oltre che di gestione delle gare pubbliche,</w:t>
      </w:r>
      <w:r w:rsidR="00A9781B" w:rsidRPr="0032117A">
        <w:rPr>
          <w:sz w:val="24"/>
          <w:szCs w:val="24"/>
        </w:rPr>
        <w:t xml:space="preserve"> così potranno essere costituiti uno o più soggetti </w:t>
      </w:r>
      <w:r w:rsidR="001D6D48" w:rsidRPr="0032117A">
        <w:rPr>
          <w:sz w:val="24"/>
          <w:szCs w:val="24"/>
        </w:rPr>
        <w:t xml:space="preserve">a livello centrale e regionale </w:t>
      </w:r>
      <w:r w:rsidR="00A9781B" w:rsidRPr="0032117A">
        <w:rPr>
          <w:sz w:val="24"/>
          <w:szCs w:val="24"/>
        </w:rPr>
        <w:t>che siano in grado di predisporre l’</w:t>
      </w:r>
      <w:r w:rsidR="00A9781B" w:rsidRPr="0032117A">
        <w:rPr>
          <w:i/>
          <w:sz w:val="24"/>
          <w:szCs w:val="24"/>
        </w:rPr>
        <w:t>oggetto</w:t>
      </w:r>
      <w:r w:rsidR="00A9781B" w:rsidRPr="0032117A">
        <w:rPr>
          <w:sz w:val="24"/>
          <w:szCs w:val="24"/>
        </w:rPr>
        <w:t xml:space="preserve"> della prestazione richiesta, sulla scorta delle esigenze manifestate dalle varie amministrazioni (nelle singole Regioni si potrebbe ipotizzare un ruolo </w:t>
      </w:r>
      <w:r w:rsidR="001D6D48" w:rsidRPr="0032117A">
        <w:rPr>
          <w:sz w:val="24"/>
          <w:szCs w:val="24"/>
        </w:rPr>
        <w:t xml:space="preserve">che potrebbero assumere </w:t>
      </w:r>
      <w:r w:rsidR="00A9781B" w:rsidRPr="0032117A">
        <w:rPr>
          <w:sz w:val="24"/>
          <w:szCs w:val="24"/>
        </w:rPr>
        <w:t>i vari Provveditorati alle opere pubbliche, ovviamente ristrutturati e rafforzati negli organici</w:t>
      </w:r>
      <w:r w:rsidR="005742D7" w:rsidRPr="0032117A">
        <w:rPr>
          <w:sz w:val="24"/>
          <w:szCs w:val="24"/>
        </w:rPr>
        <w:t>; a livello centrale potrebbe essere istituita una agenzia composta da valenti professionisti</w:t>
      </w:r>
      <w:r w:rsidR="00A9781B" w:rsidRPr="0032117A">
        <w:rPr>
          <w:sz w:val="24"/>
          <w:szCs w:val="24"/>
        </w:rPr>
        <w:t xml:space="preserve">). I costi sarebbero all’evidenza assorbiti e comunque inferiori rispetto a quelli oggetto delle attuali gare </w:t>
      </w:r>
      <w:r w:rsidR="00A9781B" w:rsidRPr="0032117A">
        <w:rPr>
          <w:sz w:val="24"/>
          <w:szCs w:val="24"/>
        </w:rPr>
        <w:lastRenderedPageBreak/>
        <w:t>pubbliche</w:t>
      </w:r>
      <w:r w:rsidR="005742D7" w:rsidRPr="0032117A">
        <w:rPr>
          <w:sz w:val="24"/>
          <w:szCs w:val="24"/>
        </w:rPr>
        <w:t>:</w:t>
      </w:r>
      <w:r w:rsidR="00A9781B" w:rsidRPr="0032117A">
        <w:rPr>
          <w:sz w:val="24"/>
          <w:szCs w:val="24"/>
        </w:rPr>
        <w:t xml:space="preserve"> </w:t>
      </w:r>
      <w:r w:rsidR="001D6D48" w:rsidRPr="0032117A">
        <w:rPr>
          <w:sz w:val="24"/>
          <w:szCs w:val="24"/>
        </w:rPr>
        <w:t>è noto che</w:t>
      </w:r>
      <w:r w:rsidR="00A9781B" w:rsidRPr="0032117A">
        <w:rPr>
          <w:sz w:val="24"/>
          <w:szCs w:val="24"/>
        </w:rPr>
        <w:t xml:space="preserve"> il costo di un gran numero di appalti attualmente lievita durante l’esecuzione del contratto, a causa delle carenze progettuali. </w:t>
      </w:r>
    </w:p>
    <w:p w:rsidR="001D6D48" w:rsidRPr="0032117A" w:rsidRDefault="001D6D48" w:rsidP="00597D1C">
      <w:pPr>
        <w:spacing w:after="0" w:line="360" w:lineRule="auto"/>
        <w:jc w:val="both"/>
        <w:rPr>
          <w:rFonts w:eastAsia="Times New Roman" w:cstheme="minorHAnsi"/>
          <w:sz w:val="24"/>
          <w:szCs w:val="24"/>
          <w:lang w:eastAsia="it-IT"/>
        </w:rPr>
      </w:pPr>
      <w:r w:rsidRPr="0032117A">
        <w:rPr>
          <w:rFonts w:eastAsia="Times New Roman" w:cstheme="minorHAnsi"/>
          <w:sz w:val="24"/>
          <w:szCs w:val="24"/>
          <w:lang w:eastAsia="it-IT"/>
        </w:rPr>
        <w:t>Supponendo</w:t>
      </w:r>
      <w:r w:rsidR="007C1FB2" w:rsidRPr="0032117A">
        <w:rPr>
          <w:rFonts w:eastAsia="Times New Roman" w:cstheme="minorHAnsi"/>
          <w:sz w:val="24"/>
          <w:szCs w:val="24"/>
          <w:lang w:eastAsia="it-IT"/>
        </w:rPr>
        <w:t xml:space="preserve">, come prima detto, che le offerte siano presentate da concorrenti </w:t>
      </w:r>
      <w:r w:rsidR="00E5575B" w:rsidRPr="0032117A">
        <w:rPr>
          <w:rFonts w:eastAsia="Times New Roman" w:cstheme="minorHAnsi"/>
          <w:sz w:val="24"/>
          <w:szCs w:val="24"/>
          <w:lang w:eastAsia="it-IT"/>
        </w:rPr>
        <w:t>che hanno studiato bene il bando con i suoi documenti,</w:t>
      </w:r>
      <w:r w:rsidR="007C1FB2" w:rsidRPr="0032117A">
        <w:rPr>
          <w:rFonts w:eastAsia="Times New Roman" w:cstheme="minorHAnsi"/>
          <w:sz w:val="24"/>
          <w:szCs w:val="24"/>
          <w:lang w:eastAsia="it-IT"/>
        </w:rPr>
        <w:t xml:space="preserve"> rechino una differenza, tra l’una e l’altra, di pochi punti percentuali, e l’elemento prezzo sia stato determinante ai fini della aggiudicazione, dobbiamo porci la seguente domanda: assume rilievo la circostanza che l’amministrazione eroghi una spesa più ridotta, aggiudicando l’appalto in favore del concorrente che offre un prezzo (lievemente) inferiore agli altri concorrenti?</w:t>
      </w:r>
      <w:r w:rsidR="007C1FB2" w:rsidRPr="0032117A">
        <w:rPr>
          <w:rStyle w:val="Rimandonotaapidipagina"/>
          <w:rFonts w:eastAsia="Times New Roman" w:cstheme="minorHAnsi"/>
          <w:sz w:val="24"/>
          <w:szCs w:val="24"/>
          <w:lang w:eastAsia="it-IT"/>
        </w:rPr>
        <w:footnoteReference w:id="52"/>
      </w:r>
      <w:r w:rsidR="007C1FB2" w:rsidRPr="0032117A">
        <w:rPr>
          <w:rFonts w:eastAsia="Times New Roman" w:cstheme="minorHAnsi"/>
          <w:sz w:val="24"/>
          <w:szCs w:val="24"/>
          <w:lang w:eastAsia="it-IT"/>
        </w:rPr>
        <w:t xml:space="preserve"> </w:t>
      </w:r>
      <w:r w:rsidR="00E5575B" w:rsidRPr="0032117A">
        <w:rPr>
          <w:rFonts w:eastAsia="Times New Roman" w:cstheme="minorHAnsi"/>
          <w:sz w:val="24"/>
          <w:szCs w:val="24"/>
          <w:lang w:eastAsia="it-IT"/>
        </w:rPr>
        <w:t>E nell’ipotesi in cui l’elemento prezzo (che, come sappiamo, non po’ superare trenta punti su cento di cui dispone la commissione di gara) non abbia affatto inciso sulle scelte della commissione, s</w:t>
      </w:r>
      <w:r w:rsidR="007C1FB2" w:rsidRPr="0032117A">
        <w:rPr>
          <w:rFonts w:eastAsia="Times New Roman" w:cstheme="minorHAnsi"/>
          <w:sz w:val="24"/>
          <w:szCs w:val="24"/>
          <w:lang w:eastAsia="it-IT"/>
        </w:rPr>
        <w:t>iamo davvero certi che il risparmio ottenuto</w:t>
      </w:r>
      <w:r w:rsidR="00E5575B" w:rsidRPr="0032117A">
        <w:rPr>
          <w:rFonts w:eastAsia="Times New Roman" w:cstheme="minorHAnsi"/>
          <w:sz w:val="24"/>
          <w:szCs w:val="24"/>
          <w:lang w:eastAsia="it-IT"/>
        </w:rPr>
        <w:t xml:space="preserve"> in sede di aggiudicazione sia remunerativo per la stazione appaltante? Difatti, il prezzo</w:t>
      </w:r>
      <w:r w:rsidR="007C1FB2" w:rsidRPr="0032117A">
        <w:rPr>
          <w:rFonts w:eastAsia="Times New Roman" w:cstheme="minorHAnsi"/>
          <w:sz w:val="24"/>
          <w:szCs w:val="24"/>
          <w:lang w:eastAsia="it-IT"/>
        </w:rPr>
        <w:t xml:space="preserve">, unitamente al peso di altri elementi, valutabili secondo il metro </w:t>
      </w:r>
      <w:r w:rsidR="007C1FB2" w:rsidRPr="0032117A">
        <w:rPr>
          <w:rFonts w:eastAsia="Times New Roman" w:cstheme="minorHAnsi"/>
          <w:i/>
          <w:sz w:val="24"/>
          <w:szCs w:val="24"/>
          <w:lang w:eastAsia="it-IT"/>
        </w:rPr>
        <w:t>non obiettivo</w:t>
      </w:r>
      <w:r w:rsidR="007C1FB2" w:rsidRPr="0032117A">
        <w:rPr>
          <w:rFonts w:eastAsia="Times New Roman" w:cstheme="minorHAnsi"/>
          <w:sz w:val="24"/>
          <w:szCs w:val="24"/>
          <w:lang w:eastAsia="it-IT"/>
        </w:rPr>
        <w:t xml:space="preserve"> della discrezionalità tecnica, può anche essere irrilevante ai fini dell’aggiudicazione. </w:t>
      </w:r>
      <w:r w:rsidR="00E5575B" w:rsidRPr="0032117A">
        <w:rPr>
          <w:rFonts w:eastAsia="Times New Roman" w:cstheme="minorHAnsi"/>
          <w:sz w:val="24"/>
          <w:szCs w:val="24"/>
          <w:lang w:eastAsia="it-IT"/>
        </w:rPr>
        <w:t>Ebbene, sorgerà pur sempre il dubbio in molti concorrenti non aggiudicatari che, al di là della congruità dell’offerta economica e della compresenza di tutti gli aspetti qualitativi dell’offerta tecnica, che il fattore aleatorio derivante da una scelta latamente discrezionale (la “</w:t>
      </w:r>
      <w:r w:rsidR="00E5575B" w:rsidRPr="0032117A">
        <w:rPr>
          <w:rFonts w:eastAsia="Times New Roman" w:cstheme="minorHAnsi"/>
          <w:i/>
          <w:sz w:val="24"/>
          <w:szCs w:val="24"/>
          <w:lang w:eastAsia="it-IT"/>
        </w:rPr>
        <w:t>fortuna</w:t>
      </w:r>
      <w:r w:rsidR="00E5575B" w:rsidRPr="0032117A">
        <w:rPr>
          <w:rFonts w:eastAsia="Times New Roman" w:cstheme="minorHAnsi"/>
          <w:sz w:val="24"/>
          <w:szCs w:val="24"/>
          <w:lang w:eastAsia="it-IT"/>
        </w:rPr>
        <w:t xml:space="preserve">”), oppure un condizionamento illecito (mafioso o corruttivo) possa aver deciso l’esito della gara. </w:t>
      </w:r>
      <w:r w:rsidR="007C1FB2" w:rsidRPr="0032117A">
        <w:rPr>
          <w:rFonts w:eastAsia="Times New Roman" w:cstheme="minorHAnsi"/>
          <w:sz w:val="24"/>
          <w:szCs w:val="24"/>
          <w:lang w:eastAsia="it-IT"/>
        </w:rPr>
        <w:t xml:space="preserve"> </w:t>
      </w:r>
    </w:p>
    <w:p w:rsidR="008660D8" w:rsidRPr="0032117A" w:rsidRDefault="008660D8" w:rsidP="00597D1C">
      <w:pPr>
        <w:spacing w:after="0" w:line="360" w:lineRule="auto"/>
        <w:jc w:val="both"/>
        <w:rPr>
          <w:rFonts w:eastAsia="Times New Roman" w:cstheme="minorHAnsi"/>
          <w:sz w:val="24"/>
          <w:szCs w:val="24"/>
          <w:lang w:eastAsia="it-IT"/>
        </w:rPr>
      </w:pPr>
      <w:r w:rsidRPr="0032117A">
        <w:rPr>
          <w:rFonts w:eastAsia="Times New Roman" w:cstheme="minorHAnsi"/>
          <w:sz w:val="24"/>
          <w:szCs w:val="24"/>
          <w:lang w:eastAsia="it-IT"/>
        </w:rPr>
        <w:t xml:space="preserve">Abbiamo ora potuto constatare che né il criterio del massimo ribasso, né il criterio dell’offerta economicamente più vantaggiosa sono soddisfacenti. </w:t>
      </w:r>
    </w:p>
    <w:p w:rsidR="003B5345" w:rsidRPr="0032117A" w:rsidRDefault="008660D8" w:rsidP="00597D1C">
      <w:pPr>
        <w:spacing w:after="0" w:line="360" w:lineRule="auto"/>
        <w:jc w:val="both"/>
        <w:rPr>
          <w:rFonts w:eastAsia="Times New Roman" w:cstheme="minorHAnsi"/>
          <w:sz w:val="24"/>
          <w:szCs w:val="24"/>
          <w:lang w:eastAsia="it-IT"/>
        </w:rPr>
      </w:pPr>
      <w:r w:rsidRPr="0032117A">
        <w:rPr>
          <w:rFonts w:eastAsia="Times New Roman" w:cstheme="minorHAnsi"/>
          <w:sz w:val="24"/>
          <w:szCs w:val="24"/>
          <w:lang w:eastAsia="it-IT"/>
        </w:rPr>
        <w:t>Quindi, se si dovesse realizzare il primo auspicio; riduzione del numero delle stazioni appaltanti, che deve implicare una migliore professionalizzazione degli addetti alle procedure di gara; redazione di progetti esecutivi dettagliati con specifiche tecniche puntuali da parte delle amministrazioni</w:t>
      </w:r>
      <w:r w:rsidR="003B5345" w:rsidRPr="0032117A">
        <w:rPr>
          <w:rFonts w:eastAsia="Times New Roman" w:cstheme="minorHAnsi"/>
          <w:sz w:val="24"/>
          <w:szCs w:val="24"/>
          <w:lang w:eastAsia="it-IT"/>
        </w:rPr>
        <w:t>, prevalentemente presso organismi centralizzati (a livello statale e regionale), oppure ad opera di esperti accuratamente scelti, il problema dei possibili condizionamenti illeciti (mafiosi o corruttivi) si ripropone comunque attivando il criterio dell’offerta economicamente più vantaggiosa. Quindi, occorre avere il coraggio di abolire questa figura o, comunque, di ridurne il campo di applicazione.</w:t>
      </w:r>
    </w:p>
    <w:p w:rsidR="003B5345" w:rsidRPr="0032117A" w:rsidRDefault="003B5345" w:rsidP="00597D1C">
      <w:pPr>
        <w:spacing w:after="0" w:line="360" w:lineRule="auto"/>
        <w:jc w:val="both"/>
        <w:rPr>
          <w:rFonts w:eastAsia="Times New Roman" w:cstheme="minorHAnsi"/>
          <w:sz w:val="24"/>
          <w:szCs w:val="24"/>
          <w:lang w:eastAsia="it-IT"/>
        </w:rPr>
      </w:pPr>
      <w:r w:rsidRPr="0032117A">
        <w:rPr>
          <w:rFonts w:eastAsia="Times New Roman" w:cstheme="minorHAnsi"/>
          <w:sz w:val="24"/>
          <w:szCs w:val="24"/>
          <w:lang w:eastAsia="it-IT"/>
        </w:rPr>
        <w:t xml:space="preserve">In teoria, si potrebbe profilare una maggiore esposizione finanziaria dell’ente pubblico, qualora, però, si riuscisse a dimostrare che detto criterio dà luogo ad un risparmio, qualora </w:t>
      </w:r>
      <w:r w:rsidRPr="0032117A">
        <w:rPr>
          <w:rFonts w:eastAsia="Times New Roman" w:cstheme="minorHAnsi"/>
          <w:sz w:val="24"/>
          <w:szCs w:val="24"/>
          <w:lang w:eastAsia="it-IT"/>
        </w:rPr>
        <w:lastRenderedPageBreak/>
        <w:t>abbia rilievo il peso dell’offerta economica (ma ciò potrebbe essere dimostrato solo a posteriori).</w:t>
      </w:r>
    </w:p>
    <w:p w:rsidR="00332743" w:rsidRPr="0032117A" w:rsidRDefault="003B5345" w:rsidP="00597D1C">
      <w:pPr>
        <w:spacing w:after="0" w:line="360" w:lineRule="auto"/>
        <w:jc w:val="both"/>
        <w:rPr>
          <w:rFonts w:eastAsia="Times New Roman" w:cstheme="minorHAnsi"/>
          <w:sz w:val="24"/>
          <w:szCs w:val="24"/>
          <w:lang w:eastAsia="it-IT"/>
        </w:rPr>
      </w:pPr>
      <w:r w:rsidRPr="0032117A">
        <w:rPr>
          <w:rFonts w:eastAsia="Times New Roman" w:cstheme="minorHAnsi"/>
          <w:sz w:val="24"/>
          <w:szCs w:val="24"/>
          <w:lang w:eastAsia="it-IT"/>
        </w:rPr>
        <w:t xml:space="preserve">Se non che, questa obiezione è agevolmente superabile in base alla seguente, semplice constatazione: l’eventuale maggior costo è ampiamente compensato dalla ridottissima possibilità degli illeciti penali, che, viceversa, hanno un elevatissimo costo, nonché dalla riduzione dei tempi procedimentali per l’aggiudicazione della gara; </w:t>
      </w:r>
      <w:r w:rsidR="00332743" w:rsidRPr="0032117A">
        <w:rPr>
          <w:rFonts w:eastAsia="Times New Roman" w:cstheme="minorHAnsi"/>
          <w:sz w:val="24"/>
          <w:szCs w:val="24"/>
          <w:lang w:eastAsia="it-IT"/>
        </w:rPr>
        <w:t>ed infine, dalla scarsa possibilità di aprire contenziosi.</w:t>
      </w:r>
      <w:r w:rsidRPr="0032117A">
        <w:rPr>
          <w:rFonts w:eastAsia="Times New Roman" w:cstheme="minorHAnsi"/>
          <w:sz w:val="24"/>
          <w:szCs w:val="24"/>
          <w:lang w:eastAsia="it-IT"/>
        </w:rPr>
        <w:t xml:space="preserve"> </w:t>
      </w:r>
    </w:p>
    <w:p w:rsidR="00332743" w:rsidRPr="0032117A" w:rsidRDefault="00332743" w:rsidP="00597D1C">
      <w:pPr>
        <w:spacing w:after="0" w:line="360" w:lineRule="auto"/>
        <w:jc w:val="both"/>
        <w:rPr>
          <w:rFonts w:eastAsia="Times New Roman" w:cstheme="minorHAnsi"/>
          <w:sz w:val="24"/>
          <w:szCs w:val="24"/>
          <w:lang w:eastAsia="it-IT"/>
        </w:rPr>
      </w:pPr>
      <w:r w:rsidRPr="0032117A">
        <w:rPr>
          <w:rFonts w:eastAsia="Times New Roman" w:cstheme="minorHAnsi"/>
          <w:sz w:val="24"/>
          <w:szCs w:val="24"/>
          <w:lang w:eastAsia="it-IT"/>
        </w:rPr>
        <w:t>Ebbene, u</w:t>
      </w:r>
      <w:r w:rsidR="00AF1C86" w:rsidRPr="0032117A">
        <w:rPr>
          <w:rFonts w:eastAsia="Times New Roman" w:cstheme="minorHAnsi"/>
          <w:sz w:val="24"/>
          <w:szCs w:val="24"/>
          <w:lang w:eastAsia="it-IT"/>
        </w:rPr>
        <w:t>na volta che il progetto è definito nei suoi dettagli ed il prezzo è quantificato dalla stazione appaltante, come si</w:t>
      </w:r>
      <w:r w:rsidR="001D6D48" w:rsidRPr="0032117A">
        <w:rPr>
          <w:rFonts w:eastAsia="Times New Roman" w:cstheme="minorHAnsi"/>
          <w:sz w:val="24"/>
          <w:szCs w:val="24"/>
          <w:lang w:eastAsia="it-IT"/>
        </w:rPr>
        <w:t xml:space="preserve"> può</w:t>
      </w:r>
      <w:r w:rsidR="00AF1C86" w:rsidRPr="0032117A">
        <w:rPr>
          <w:rFonts w:eastAsia="Times New Roman" w:cstheme="minorHAnsi"/>
          <w:sz w:val="24"/>
          <w:szCs w:val="24"/>
          <w:lang w:eastAsia="it-IT"/>
        </w:rPr>
        <w:t xml:space="preserve"> procede</w:t>
      </w:r>
      <w:r w:rsidR="001D6D48" w:rsidRPr="0032117A">
        <w:rPr>
          <w:rFonts w:eastAsia="Times New Roman" w:cstheme="minorHAnsi"/>
          <w:sz w:val="24"/>
          <w:szCs w:val="24"/>
          <w:lang w:eastAsia="it-IT"/>
        </w:rPr>
        <w:t>re</w:t>
      </w:r>
      <w:r w:rsidR="00AF1C86" w:rsidRPr="0032117A">
        <w:rPr>
          <w:rFonts w:eastAsia="Times New Roman" w:cstheme="minorHAnsi"/>
          <w:sz w:val="24"/>
          <w:szCs w:val="24"/>
          <w:lang w:eastAsia="it-IT"/>
        </w:rPr>
        <w:t xml:space="preserve"> alla scelta del contraente privato</w:t>
      </w:r>
      <w:r w:rsidR="001D6D48" w:rsidRPr="0032117A">
        <w:rPr>
          <w:rFonts w:eastAsia="Times New Roman" w:cstheme="minorHAnsi"/>
          <w:sz w:val="24"/>
          <w:szCs w:val="24"/>
          <w:lang w:eastAsia="it-IT"/>
        </w:rPr>
        <w:t>, evitando indebiti condizionament</w:t>
      </w:r>
      <w:r w:rsidRPr="0032117A">
        <w:rPr>
          <w:rFonts w:eastAsia="Times New Roman" w:cstheme="minorHAnsi"/>
          <w:sz w:val="24"/>
          <w:szCs w:val="24"/>
          <w:lang w:eastAsia="it-IT"/>
        </w:rPr>
        <w:t>i</w:t>
      </w:r>
      <w:r w:rsidR="001D6D48" w:rsidRPr="0032117A">
        <w:rPr>
          <w:rFonts w:eastAsia="Times New Roman" w:cstheme="minorHAnsi"/>
          <w:sz w:val="24"/>
          <w:szCs w:val="24"/>
          <w:lang w:eastAsia="it-IT"/>
        </w:rPr>
        <w:t xml:space="preserve"> o illecite pressioni</w:t>
      </w:r>
      <w:r w:rsidRPr="0032117A">
        <w:rPr>
          <w:rFonts w:eastAsia="Times New Roman" w:cstheme="minorHAnsi"/>
          <w:sz w:val="24"/>
          <w:szCs w:val="24"/>
          <w:lang w:eastAsia="it-IT"/>
        </w:rPr>
        <w:t>, conseguite tempi ridotti per l’espletamento delle procedure e evitare il ricorso alla giustizia amministrativa e neppure a quella penale</w:t>
      </w:r>
      <w:r w:rsidR="00AF1C86" w:rsidRPr="0032117A">
        <w:rPr>
          <w:rFonts w:eastAsia="Times New Roman" w:cstheme="minorHAnsi"/>
          <w:sz w:val="24"/>
          <w:szCs w:val="24"/>
          <w:lang w:eastAsia="it-IT"/>
        </w:rPr>
        <w:t xml:space="preserve">? </w:t>
      </w:r>
    </w:p>
    <w:p w:rsidR="00AF1C86" w:rsidRPr="0032117A" w:rsidRDefault="00AF1C86" w:rsidP="00597D1C">
      <w:pPr>
        <w:spacing w:after="0" w:line="360" w:lineRule="auto"/>
        <w:jc w:val="both"/>
        <w:rPr>
          <w:rFonts w:eastAsia="Times New Roman" w:cstheme="minorHAnsi"/>
          <w:sz w:val="24"/>
          <w:szCs w:val="24"/>
          <w:lang w:eastAsia="it-IT"/>
        </w:rPr>
      </w:pPr>
      <w:r w:rsidRPr="0032117A">
        <w:rPr>
          <w:rFonts w:eastAsia="Times New Roman" w:cstheme="minorHAnsi"/>
          <w:sz w:val="24"/>
          <w:szCs w:val="24"/>
          <w:lang w:eastAsia="it-IT"/>
        </w:rPr>
        <w:t>La risposta a questo punto, è obbligata: mediante il sorteggio delle domande ammesse a partecipare alla gara.</w:t>
      </w:r>
    </w:p>
    <w:p w:rsidR="00476820" w:rsidRPr="0032117A" w:rsidRDefault="00AF1C86" w:rsidP="00597D1C">
      <w:pPr>
        <w:spacing w:after="0" w:line="360" w:lineRule="auto"/>
        <w:jc w:val="both"/>
        <w:rPr>
          <w:rFonts w:eastAsia="Times New Roman" w:cstheme="minorHAnsi"/>
          <w:sz w:val="24"/>
          <w:szCs w:val="24"/>
          <w:lang w:eastAsia="it-IT"/>
        </w:rPr>
      </w:pPr>
      <w:r w:rsidRPr="0032117A">
        <w:rPr>
          <w:rFonts w:eastAsia="Times New Roman" w:cstheme="minorHAnsi"/>
          <w:sz w:val="24"/>
          <w:szCs w:val="24"/>
          <w:lang w:eastAsia="it-IT"/>
        </w:rPr>
        <w:t xml:space="preserve">Sono del tutto consapevole di affermare un qualcosa di politicamente scorretto. </w:t>
      </w:r>
      <w:r w:rsidR="00476820" w:rsidRPr="0032117A">
        <w:rPr>
          <w:rFonts w:eastAsia="Times New Roman" w:cstheme="minorHAnsi"/>
          <w:sz w:val="24"/>
          <w:szCs w:val="24"/>
          <w:lang w:eastAsia="it-IT"/>
        </w:rPr>
        <w:t>Ad oggi, difatti, l’ordinamento nazionale non consente di introdurre sistemi selettivi diversi da quelli tipizzati dal codice dei contratti pubblici</w:t>
      </w:r>
      <w:r w:rsidR="00476820" w:rsidRPr="0032117A">
        <w:rPr>
          <w:rStyle w:val="Rimandonotaapidipagina"/>
          <w:rFonts w:eastAsia="Times New Roman" w:cstheme="minorHAnsi"/>
          <w:sz w:val="24"/>
          <w:szCs w:val="24"/>
          <w:lang w:eastAsia="it-IT"/>
        </w:rPr>
        <w:footnoteReference w:id="53"/>
      </w:r>
      <w:r w:rsidR="00476820" w:rsidRPr="0032117A">
        <w:rPr>
          <w:rFonts w:eastAsia="Times New Roman" w:cstheme="minorHAnsi"/>
          <w:sz w:val="24"/>
          <w:szCs w:val="24"/>
          <w:lang w:eastAsia="it-IT"/>
        </w:rPr>
        <w:t xml:space="preserve">. </w:t>
      </w:r>
    </w:p>
    <w:p w:rsidR="00332743" w:rsidRPr="0032117A" w:rsidRDefault="00476820" w:rsidP="00597D1C">
      <w:pPr>
        <w:spacing w:after="0" w:line="360" w:lineRule="auto"/>
        <w:jc w:val="both"/>
        <w:rPr>
          <w:rFonts w:eastAsia="Times New Roman" w:cstheme="minorHAnsi"/>
          <w:sz w:val="24"/>
          <w:szCs w:val="24"/>
          <w:lang w:eastAsia="it-IT"/>
        </w:rPr>
      </w:pPr>
      <w:r w:rsidRPr="0032117A">
        <w:rPr>
          <w:rFonts w:eastAsia="Times New Roman" w:cstheme="minorHAnsi"/>
          <w:sz w:val="24"/>
          <w:szCs w:val="24"/>
          <w:lang w:eastAsia="it-IT"/>
        </w:rPr>
        <w:t xml:space="preserve">Quindi, </w:t>
      </w:r>
      <w:r w:rsidRPr="0032117A">
        <w:rPr>
          <w:rFonts w:eastAsia="Times New Roman" w:cstheme="minorHAnsi"/>
          <w:i/>
          <w:sz w:val="24"/>
          <w:szCs w:val="24"/>
          <w:lang w:eastAsia="it-IT"/>
        </w:rPr>
        <w:t>de iure condito</w:t>
      </w:r>
      <w:r w:rsidRPr="0032117A">
        <w:rPr>
          <w:rFonts w:eastAsia="Times New Roman" w:cstheme="minorHAnsi"/>
          <w:sz w:val="24"/>
          <w:szCs w:val="24"/>
          <w:lang w:eastAsia="it-IT"/>
        </w:rPr>
        <w:t>, le amministrazioni appaltanti non possono derogare alle due figure sopra individuate</w:t>
      </w:r>
      <w:r w:rsidR="00332743" w:rsidRPr="0032117A">
        <w:rPr>
          <w:rFonts w:eastAsia="Times New Roman" w:cstheme="minorHAnsi"/>
          <w:sz w:val="24"/>
          <w:szCs w:val="24"/>
          <w:lang w:eastAsia="it-IT"/>
        </w:rPr>
        <w:t>, introducendo un terzo criterio di aggiudicazione, quanto meno per gli appalti sopra soglia</w:t>
      </w:r>
      <w:r w:rsidRPr="0032117A">
        <w:rPr>
          <w:rFonts w:eastAsia="Times New Roman" w:cstheme="minorHAnsi"/>
          <w:sz w:val="24"/>
          <w:szCs w:val="24"/>
          <w:lang w:eastAsia="it-IT"/>
        </w:rPr>
        <w:t xml:space="preserve">. </w:t>
      </w:r>
    </w:p>
    <w:p w:rsidR="00476820" w:rsidRPr="0032117A" w:rsidRDefault="00332743" w:rsidP="00597D1C">
      <w:pPr>
        <w:spacing w:after="0" w:line="360" w:lineRule="auto"/>
        <w:jc w:val="both"/>
        <w:rPr>
          <w:sz w:val="24"/>
          <w:szCs w:val="24"/>
        </w:rPr>
      </w:pPr>
      <w:r w:rsidRPr="0032117A">
        <w:rPr>
          <w:rFonts w:eastAsia="Times New Roman" w:cstheme="minorHAnsi"/>
          <w:i/>
          <w:sz w:val="24"/>
          <w:szCs w:val="24"/>
          <w:lang w:eastAsia="it-IT"/>
        </w:rPr>
        <w:t>D</w:t>
      </w:r>
      <w:r w:rsidR="00476820" w:rsidRPr="0032117A">
        <w:rPr>
          <w:rFonts w:eastAsia="Times New Roman" w:cstheme="minorHAnsi"/>
          <w:i/>
          <w:sz w:val="24"/>
          <w:szCs w:val="24"/>
          <w:lang w:eastAsia="it-IT"/>
        </w:rPr>
        <w:t>e iure condendo</w:t>
      </w:r>
      <w:r w:rsidR="00476820" w:rsidRPr="0032117A">
        <w:rPr>
          <w:rFonts w:eastAsia="Times New Roman" w:cstheme="minorHAnsi"/>
          <w:sz w:val="24"/>
          <w:szCs w:val="24"/>
          <w:lang w:eastAsia="it-IT"/>
        </w:rPr>
        <w:t>, n</w:t>
      </w:r>
      <w:r w:rsidR="00AF1C86" w:rsidRPr="0032117A">
        <w:rPr>
          <w:rFonts w:eastAsia="Times New Roman" w:cstheme="minorHAnsi"/>
          <w:sz w:val="24"/>
          <w:szCs w:val="24"/>
          <w:lang w:eastAsia="it-IT"/>
        </w:rPr>
        <w:t>on mi sembra</w:t>
      </w:r>
      <w:r w:rsidR="00476820" w:rsidRPr="0032117A">
        <w:rPr>
          <w:rFonts w:eastAsia="Times New Roman" w:cstheme="minorHAnsi"/>
          <w:sz w:val="24"/>
          <w:szCs w:val="24"/>
          <w:lang w:eastAsia="it-IT"/>
        </w:rPr>
        <w:t xml:space="preserve"> che il sorteggio </w:t>
      </w:r>
      <w:r w:rsidR="00AF1C86" w:rsidRPr="0032117A">
        <w:rPr>
          <w:rFonts w:eastAsia="Times New Roman" w:cstheme="minorHAnsi"/>
          <w:sz w:val="24"/>
          <w:szCs w:val="24"/>
          <w:lang w:eastAsia="it-IT"/>
        </w:rPr>
        <w:t xml:space="preserve">sia in contrasto con le regole </w:t>
      </w:r>
      <w:r w:rsidR="00095700" w:rsidRPr="0032117A">
        <w:rPr>
          <w:rFonts w:eastAsia="Times New Roman" w:cstheme="minorHAnsi"/>
          <w:sz w:val="24"/>
          <w:szCs w:val="24"/>
          <w:lang w:eastAsia="it-IT"/>
        </w:rPr>
        <w:t>e i princ</w:t>
      </w:r>
      <w:r w:rsidRPr="0032117A">
        <w:rPr>
          <w:rFonts w:eastAsia="Times New Roman" w:cstheme="minorHAnsi"/>
          <w:sz w:val="24"/>
          <w:szCs w:val="24"/>
          <w:lang w:eastAsia="it-IT"/>
        </w:rPr>
        <w:t>ì</w:t>
      </w:r>
      <w:r w:rsidR="00095700" w:rsidRPr="0032117A">
        <w:rPr>
          <w:rFonts w:eastAsia="Times New Roman" w:cstheme="minorHAnsi"/>
          <w:sz w:val="24"/>
          <w:szCs w:val="24"/>
          <w:lang w:eastAsia="it-IT"/>
        </w:rPr>
        <w:t xml:space="preserve">pi </w:t>
      </w:r>
      <w:r w:rsidR="00AF1C86" w:rsidRPr="0032117A">
        <w:rPr>
          <w:rFonts w:eastAsia="Times New Roman" w:cstheme="minorHAnsi"/>
          <w:sz w:val="24"/>
          <w:szCs w:val="24"/>
          <w:lang w:eastAsia="it-IT"/>
        </w:rPr>
        <w:t>europe</w:t>
      </w:r>
      <w:r w:rsidRPr="0032117A">
        <w:rPr>
          <w:rFonts w:eastAsia="Times New Roman" w:cstheme="minorHAnsi"/>
          <w:sz w:val="24"/>
          <w:szCs w:val="24"/>
          <w:lang w:eastAsia="it-IT"/>
        </w:rPr>
        <w:t xml:space="preserve">i </w:t>
      </w:r>
      <w:r w:rsidR="00095700" w:rsidRPr="0032117A">
        <w:rPr>
          <w:sz w:val="24"/>
          <w:szCs w:val="24"/>
        </w:rPr>
        <w:t xml:space="preserve">di libera </w:t>
      </w:r>
      <w:r w:rsidR="00095700" w:rsidRPr="0032117A">
        <w:rPr>
          <w:rStyle w:val="resultlisthighlightterm"/>
          <w:sz w:val="24"/>
          <w:szCs w:val="24"/>
        </w:rPr>
        <w:t>circolazione</w:t>
      </w:r>
      <w:r w:rsidR="00095700" w:rsidRPr="0032117A">
        <w:rPr>
          <w:sz w:val="24"/>
          <w:szCs w:val="24"/>
        </w:rPr>
        <w:t xml:space="preserve"> delle merci, libertà di stabilimento, libera prestazione di servizi, di cui al Trattato sul funzionamento dell’Unione </w:t>
      </w:r>
      <w:r w:rsidR="00095700" w:rsidRPr="0032117A">
        <w:rPr>
          <w:rStyle w:val="resultlisthighlightterm"/>
          <w:sz w:val="24"/>
          <w:szCs w:val="24"/>
        </w:rPr>
        <w:t>europea</w:t>
      </w:r>
      <w:r w:rsidR="00095700" w:rsidRPr="0032117A">
        <w:rPr>
          <w:sz w:val="24"/>
          <w:szCs w:val="24"/>
        </w:rPr>
        <w:t>, nonché i princ</w:t>
      </w:r>
      <w:r w:rsidRPr="0032117A">
        <w:rPr>
          <w:sz w:val="24"/>
          <w:szCs w:val="24"/>
        </w:rPr>
        <w:t>ì</w:t>
      </w:r>
      <w:r w:rsidR="00095700" w:rsidRPr="0032117A">
        <w:rPr>
          <w:sz w:val="24"/>
          <w:szCs w:val="24"/>
        </w:rPr>
        <w:t xml:space="preserve">pi che ne derivano, come la parità di trattamento, la non discriminazione, il mutuo riconoscimento, la proporzionalità e la trasparenza, di cui, da ultimo, alle direttive </w:t>
      </w:r>
      <w:r w:rsidR="00EA439F" w:rsidRPr="0032117A">
        <w:rPr>
          <w:sz w:val="24"/>
          <w:szCs w:val="24"/>
        </w:rPr>
        <w:t>n. 2014/23/UE (</w:t>
      </w:r>
      <w:r w:rsidRPr="0032117A">
        <w:rPr>
          <w:sz w:val="24"/>
          <w:szCs w:val="24"/>
        </w:rPr>
        <w:t>s</w:t>
      </w:r>
      <w:r w:rsidR="00EA439F" w:rsidRPr="0032117A">
        <w:rPr>
          <w:sz w:val="24"/>
          <w:szCs w:val="24"/>
        </w:rPr>
        <w:t xml:space="preserve">ulle concessioni), </w:t>
      </w:r>
      <w:r w:rsidR="00095700" w:rsidRPr="0032117A">
        <w:rPr>
          <w:sz w:val="24"/>
          <w:szCs w:val="24"/>
        </w:rPr>
        <w:t xml:space="preserve">n. 2014/24/UE </w:t>
      </w:r>
      <w:r w:rsidR="00EA439F" w:rsidRPr="0032117A">
        <w:rPr>
          <w:sz w:val="24"/>
          <w:szCs w:val="24"/>
        </w:rPr>
        <w:t xml:space="preserve">(sugli appalti pubblici) </w:t>
      </w:r>
      <w:r w:rsidR="00095700" w:rsidRPr="0032117A">
        <w:rPr>
          <w:sz w:val="24"/>
          <w:szCs w:val="24"/>
        </w:rPr>
        <w:t>e n. 2014/25/UE</w:t>
      </w:r>
      <w:r w:rsidR="00585711" w:rsidRPr="0032117A">
        <w:rPr>
          <w:sz w:val="24"/>
          <w:szCs w:val="24"/>
        </w:rPr>
        <w:t xml:space="preserve"> (</w:t>
      </w:r>
      <w:r w:rsidR="00EA439F" w:rsidRPr="0032117A">
        <w:rPr>
          <w:sz w:val="24"/>
          <w:szCs w:val="24"/>
        </w:rPr>
        <w:t xml:space="preserve">sugli </w:t>
      </w:r>
      <w:r w:rsidR="00585711" w:rsidRPr="0032117A">
        <w:rPr>
          <w:sz w:val="24"/>
          <w:szCs w:val="24"/>
        </w:rPr>
        <w:t xml:space="preserve">appalti e </w:t>
      </w:r>
      <w:r w:rsidR="00EA439F" w:rsidRPr="0032117A">
        <w:rPr>
          <w:sz w:val="24"/>
          <w:szCs w:val="24"/>
        </w:rPr>
        <w:t xml:space="preserve">sui </w:t>
      </w:r>
      <w:r w:rsidR="00585711" w:rsidRPr="0032117A">
        <w:rPr>
          <w:sz w:val="24"/>
          <w:szCs w:val="24"/>
        </w:rPr>
        <w:t>concorsi di progettazione)</w:t>
      </w:r>
      <w:r w:rsidR="00095700" w:rsidRPr="0032117A">
        <w:rPr>
          <w:sz w:val="24"/>
          <w:szCs w:val="24"/>
        </w:rPr>
        <w:t xml:space="preserve">. </w:t>
      </w:r>
    </w:p>
    <w:p w:rsidR="00332743" w:rsidRPr="0032117A" w:rsidRDefault="00095700" w:rsidP="00597D1C">
      <w:pPr>
        <w:spacing w:after="0" w:line="360" w:lineRule="auto"/>
        <w:jc w:val="both"/>
        <w:rPr>
          <w:sz w:val="24"/>
          <w:szCs w:val="24"/>
        </w:rPr>
      </w:pPr>
      <w:r w:rsidRPr="0032117A">
        <w:rPr>
          <w:sz w:val="24"/>
          <w:szCs w:val="24"/>
        </w:rPr>
        <w:t>Tutte le imprese che possiedono determinati requisiti soggettivi per poter</w:t>
      </w:r>
      <w:r w:rsidR="00476820" w:rsidRPr="0032117A">
        <w:rPr>
          <w:sz w:val="24"/>
          <w:szCs w:val="24"/>
        </w:rPr>
        <w:t xml:space="preserve"> prender</w:t>
      </w:r>
      <w:r w:rsidRPr="0032117A">
        <w:rPr>
          <w:sz w:val="24"/>
          <w:szCs w:val="24"/>
        </w:rPr>
        <w:t xml:space="preserve"> parte alle gare pubbliche di appalto di lavori, servizi e forniture possono presenta</w:t>
      </w:r>
      <w:r w:rsidR="00476820" w:rsidRPr="0032117A">
        <w:rPr>
          <w:sz w:val="24"/>
          <w:szCs w:val="24"/>
        </w:rPr>
        <w:t xml:space="preserve">re </w:t>
      </w:r>
      <w:r w:rsidRPr="0032117A">
        <w:rPr>
          <w:sz w:val="24"/>
          <w:szCs w:val="24"/>
        </w:rPr>
        <w:t>le relative domande</w:t>
      </w:r>
      <w:r w:rsidR="00937E17" w:rsidRPr="0032117A">
        <w:rPr>
          <w:sz w:val="24"/>
          <w:szCs w:val="24"/>
        </w:rPr>
        <w:t>: quindi, i</w:t>
      </w:r>
      <w:r w:rsidR="00332743" w:rsidRPr="0032117A">
        <w:rPr>
          <w:sz w:val="24"/>
          <w:szCs w:val="24"/>
        </w:rPr>
        <w:t xml:space="preserve"> sopra riportati </w:t>
      </w:r>
      <w:r w:rsidR="00937E17" w:rsidRPr="0032117A">
        <w:rPr>
          <w:sz w:val="24"/>
          <w:szCs w:val="24"/>
        </w:rPr>
        <w:t xml:space="preserve">principi </w:t>
      </w:r>
      <w:r w:rsidR="00332743" w:rsidRPr="0032117A">
        <w:rPr>
          <w:sz w:val="24"/>
          <w:szCs w:val="24"/>
        </w:rPr>
        <w:t xml:space="preserve">appaiono </w:t>
      </w:r>
      <w:r w:rsidR="00937E17" w:rsidRPr="0032117A">
        <w:rPr>
          <w:sz w:val="24"/>
          <w:szCs w:val="24"/>
        </w:rPr>
        <w:t>ampiamente osservat</w:t>
      </w:r>
      <w:r w:rsidR="00332743" w:rsidRPr="0032117A">
        <w:rPr>
          <w:sz w:val="24"/>
          <w:szCs w:val="24"/>
        </w:rPr>
        <w:t>i</w:t>
      </w:r>
      <w:r w:rsidR="00810E49" w:rsidRPr="0032117A">
        <w:rPr>
          <w:sz w:val="24"/>
          <w:szCs w:val="24"/>
        </w:rPr>
        <w:t xml:space="preserve">. </w:t>
      </w:r>
      <w:r w:rsidR="00937E17" w:rsidRPr="0032117A">
        <w:rPr>
          <w:sz w:val="24"/>
          <w:szCs w:val="24"/>
        </w:rPr>
        <w:t xml:space="preserve">Alla stessa stregua </w:t>
      </w:r>
      <w:r w:rsidR="00476820" w:rsidRPr="0032117A">
        <w:rPr>
          <w:sz w:val="24"/>
          <w:szCs w:val="24"/>
        </w:rPr>
        <w:t>è garantito il</w:t>
      </w:r>
      <w:r w:rsidR="00937E17" w:rsidRPr="0032117A">
        <w:rPr>
          <w:sz w:val="24"/>
          <w:szCs w:val="24"/>
        </w:rPr>
        <w:t xml:space="preserve"> principio della trasparenza, che è </w:t>
      </w:r>
      <w:r w:rsidR="00476820" w:rsidRPr="0032117A">
        <w:rPr>
          <w:sz w:val="24"/>
          <w:szCs w:val="24"/>
        </w:rPr>
        <w:t>assicurato</w:t>
      </w:r>
      <w:r w:rsidR="00937E17" w:rsidRPr="0032117A">
        <w:rPr>
          <w:sz w:val="24"/>
          <w:szCs w:val="24"/>
        </w:rPr>
        <w:t xml:space="preserve"> in misura di gran lunga maggiore </w:t>
      </w:r>
      <w:r w:rsidR="00937E17" w:rsidRPr="0032117A">
        <w:rPr>
          <w:sz w:val="24"/>
          <w:szCs w:val="24"/>
        </w:rPr>
        <w:lastRenderedPageBreak/>
        <w:t xml:space="preserve">rispetto a valutazioni </w:t>
      </w:r>
      <w:r w:rsidR="00476820" w:rsidRPr="0032117A">
        <w:rPr>
          <w:sz w:val="24"/>
          <w:szCs w:val="24"/>
        </w:rPr>
        <w:t xml:space="preserve">latamente </w:t>
      </w:r>
      <w:r w:rsidR="00937E17" w:rsidRPr="0032117A">
        <w:rPr>
          <w:sz w:val="24"/>
          <w:szCs w:val="24"/>
        </w:rPr>
        <w:t xml:space="preserve">discrezionali delle commissioni di gara o </w:t>
      </w:r>
      <w:r w:rsidR="00476820" w:rsidRPr="0032117A">
        <w:rPr>
          <w:sz w:val="24"/>
          <w:szCs w:val="24"/>
        </w:rPr>
        <w:t xml:space="preserve">piuttosto </w:t>
      </w:r>
      <w:r w:rsidR="00937E17" w:rsidRPr="0032117A">
        <w:rPr>
          <w:sz w:val="24"/>
          <w:szCs w:val="24"/>
        </w:rPr>
        <w:t>a algoritmi sempre più astrusi</w:t>
      </w:r>
      <w:r w:rsidR="00332743" w:rsidRPr="0032117A">
        <w:rPr>
          <w:sz w:val="24"/>
          <w:szCs w:val="24"/>
        </w:rPr>
        <w:t>.</w:t>
      </w:r>
      <w:r w:rsidR="00A51DBF" w:rsidRPr="0032117A">
        <w:rPr>
          <w:rStyle w:val="Rimandonotaapidipagina"/>
          <w:sz w:val="24"/>
          <w:szCs w:val="24"/>
        </w:rPr>
        <w:footnoteReference w:id="54"/>
      </w:r>
      <w:r w:rsidR="00937E17" w:rsidRPr="0032117A">
        <w:rPr>
          <w:sz w:val="24"/>
          <w:szCs w:val="24"/>
        </w:rPr>
        <w:t xml:space="preserve"> </w:t>
      </w:r>
      <w:r w:rsidR="00755181" w:rsidRPr="0032117A">
        <w:rPr>
          <w:sz w:val="24"/>
          <w:szCs w:val="24"/>
        </w:rPr>
        <w:t xml:space="preserve">Certo, l’aggiudicazione </w:t>
      </w:r>
      <w:r w:rsidR="00476820" w:rsidRPr="0032117A">
        <w:rPr>
          <w:sz w:val="24"/>
          <w:szCs w:val="24"/>
        </w:rPr>
        <w:t xml:space="preserve">con il sorteggio </w:t>
      </w:r>
      <w:r w:rsidR="00755181" w:rsidRPr="0032117A">
        <w:rPr>
          <w:sz w:val="24"/>
          <w:szCs w:val="24"/>
        </w:rPr>
        <w:t xml:space="preserve">è condizionata </w:t>
      </w:r>
      <w:r w:rsidR="00332743" w:rsidRPr="0032117A">
        <w:rPr>
          <w:sz w:val="24"/>
          <w:szCs w:val="24"/>
        </w:rPr>
        <w:t>d</w:t>
      </w:r>
      <w:r w:rsidR="00755181" w:rsidRPr="0032117A">
        <w:rPr>
          <w:sz w:val="24"/>
          <w:szCs w:val="24"/>
        </w:rPr>
        <w:t xml:space="preserve">all’alea: </w:t>
      </w:r>
      <w:r w:rsidR="00476820" w:rsidRPr="0032117A">
        <w:rPr>
          <w:sz w:val="24"/>
          <w:szCs w:val="24"/>
        </w:rPr>
        <w:t>tuttavia,</w:t>
      </w:r>
      <w:r w:rsidR="00755181" w:rsidRPr="0032117A">
        <w:rPr>
          <w:sz w:val="24"/>
          <w:szCs w:val="24"/>
        </w:rPr>
        <w:t xml:space="preserve"> vogliamo ancora sostenere che l’offerta economicamente più vantaggiosa premia il concorrente </w:t>
      </w:r>
      <w:r w:rsidR="00755181" w:rsidRPr="0032117A">
        <w:rPr>
          <w:i/>
          <w:sz w:val="24"/>
          <w:szCs w:val="24"/>
        </w:rPr>
        <w:t>più bravo</w:t>
      </w:r>
      <w:r w:rsidR="00755181" w:rsidRPr="0032117A">
        <w:rPr>
          <w:sz w:val="24"/>
          <w:szCs w:val="24"/>
        </w:rPr>
        <w:t xml:space="preserve"> o quello che ha presentato il dossier più “</w:t>
      </w:r>
      <w:r w:rsidR="00755181" w:rsidRPr="0032117A">
        <w:rPr>
          <w:i/>
          <w:sz w:val="24"/>
          <w:szCs w:val="24"/>
        </w:rPr>
        <w:t>oggettivo</w:t>
      </w:r>
      <w:r w:rsidR="00755181" w:rsidRPr="0032117A">
        <w:rPr>
          <w:sz w:val="24"/>
          <w:szCs w:val="24"/>
        </w:rPr>
        <w:t>”</w:t>
      </w:r>
      <w:r w:rsidR="00332743" w:rsidRPr="0032117A">
        <w:rPr>
          <w:sz w:val="24"/>
          <w:szCs w:val="24"/>
        </w:rPr>
        <w:t>?</w:t>
      </w:r>
      <w:r w:rsidR="00755181" w:rsidRPr="0032117A">
        <w:rPr>
          <w:sz w:val="24"/>
          <w:szCs w:val="24"/>
        </w:rPr>
        <w:t xml:space="preserve"> Siamo </w:t>
      </w:r>
      <w:r w:rsidR="00332743" w:rsidRPr="0032117A">
        <w:rPr>
          <w:sz w:val="24"/>
          <w:szCs w:val="24"/>
        </w:rPr>
        <w:t xml:space="preserve">davvero </w:t>
      </w:r>
      <w:r w:rsidR="00755181" w:rsidRPr="0032117A">
        <w:rPr>
          <w:sz w:val="24"/>
          <w:szCs w:val="24"/>
        </w:rPr>
        <w:t xml:space="preserve">certi che il ribasso sull’elemento </w:t>
      </w:r>
      <w:r w:rsidR="00755181" w:rsidRPr="0032117A">
        <w:rPr>
          <w:i/>
          <w:sz w:val="24"/>
          <w:szCs w:val="24"/>
        </w:rPr>
        <w:t>prezzo</w:t>
      </w:r>
      <w:r w:rsidR="00755181" w:rsidRPr="0032117A">
        <w:rPr>
          <w:sz w:val="24"/>
          <w:szCs w:val="24"/>
        </w:rPr>
        <w:t xml:space="preserve"> (ossia, ciò che la stazione appaltante considera, in sede di aggiudicazione, il suo </w:t>
      </w:r>
      <w:r w:rsidR="00937E17" w:rsidRPr="0032117A">
        <w:rPr>
          <w:sz w:val="24"/>
          <w:szCs w:val="24"/>
        </w:rPr>
        <w:t>“</w:t>
      </w:r>
      <w:r w:rsidR="00755181" w:rsidRPr="0032117A">
        <w:rPr>
          <w:i/>
          <w:sz w:val="24"/>
          <w:szCs w:val="24"/>
        </w:rPr>
        <w:t>risparmio</w:t>
      </w:r>
      <w:r w:rsidR="00755181" w:rsidRPr="0032117A">
        <w:rPr>
          <w:sz w:val="24"/>
          <w:szCs w:val="24"/>
        </w:rPr>
        <w:t>”)</w:t>
      </w:r>
      <w:r w:rsidR="00937E17" w:rsidRPr="0032117A">
        <w:rPr>
          <w:sz w:val="24"/>
          <w:szCs w:val="24"/>
        </w:rPr>
        <w:t xml:space="preserve"> non ven</w:t>
      </w:r>
      <w:r w:rsidR="00516AAB" w:rsidRPr="0032117A">
        <w:rPr>
          <w:sz w:val="24"/>
          <w:szCs w:val="24"/>
        </w:rPr>
        <w:t>ga</w:t>
      </w:r>
      <w:r w:rsidR="00937E17" w:rsidRPr="0032117A">
        <w:rPr>
          <w:sz w:val="24"/>
          <w:szCs w:val="24"/>
        </w:rPr>
        <w:t xml:space="preserve"> compensato, in sede di esecuzione</w:t>
      </w:r>
      <w:r w:rsidR="00332743" w:rsidRPr="0032117A">
        <w:rPr>
          <w:sz w:val="24"/>
          <w:szCs w:val="24"/>
        </w:rPr>
        <w:t>,</w:t>
      </w:r>
      <w:r w:rsidR="00937E17" w:rsidRPr="0032117A">
        <w:rPr>
          <w:sz w:val="24"/>
          <w:szCs w:val="24"/>
        </w:rPr>
        <w:t xml:space="preserve"> da una variante in corso d’opera, oppure dalla fornitura di prodotti non uguali o conformi alle specifiche tecniche dettate dal capitolato speciale? Oppure ancora dall’accoglimento di riserve (ex artt. 107, 163 e 205 del codice)? </w:t>
      </w:r>
    </w:p>
    <w:p w:rsidR="00810E49" w:rsidRPr="0032117A" w:rsidRDefault="00516AAB" w:rsidP="00597D1C">
      <w:pPr>
        <w:spacing w:after="0" w:line="360" w:lineRule="auto"/>
        <w:jc w:val="both"/>
        <w:rPr>
          <w:sz w:val="24"/>
          <w:szCs w:val="24"/>
        </w:rPr>
      </w:pPr>
      <w:r w:rsidRPr="0032117A">
        <w:rPr>
          <w:sz w:val="24"/>
          <w:szCs w:val="24"/>
        </w:rPr>
        <w:t xml:space="preserve">L’esperienza, confortata dalla lettura di repertori giurisprudenziali, offre una risposta affermativa. </w:t>
      </w:r>
      <w:r w:rsidR="00937E17" w:rsidRPr="0032117A">
        <w:rPr>
          <w:sz w:val="24"/>
          <w:szCs w:val="24"/>
        </w:rPr>
        <w:t xml:space="preserve">   </w:t>
      </w:r>
      <w:r w:rsidR="00755181" w:rsidRPr="0032117A">
        <w:rPr>
          <w:sz w:val="24"/>
          <w:szCs w:val="24"/>
        </w:rPr>
        <w:t xml:space="preserve">  </w:t>
      </w:r>
    </w:p>
    <w:p w:rsidR="00A9781B" w:rsidRPr="0032117A" w:rsidRDefault="00810E49" w:rsidP="00597D1C">
      <w:pPr>
        <w:spacing w:after="0" w:line="360" w:lineRule="auto"/>
        <w:jc w:val="both"/>
        <w:rPr>
          <w:sz w:val="24"/>
          <w:szCs w:val="24"/>
        </w:rPr>
      </w:pPr>
      <w:r w:rsidRPr="0032117A">
        <w:rPr>
          <w:sz w:val="24"/>
          <w:szCs w:val="24"/>
        </w:rPr>
        <w:t xml:space="preserve">Quindi, </w:t>
      </w:r>
      <w:r w:rsidR="00476820" w:rsidRPr="0032117A">
        <w:rPr>
          <w:i/>
          <w:sz w:val="24"/>
          <w:szCs w:val="24"/>
        </w:rPr>
        <w:t>de iure condendo</w:t>
      </w:r>
      <w:r w:rsidR="00476820" w:rsidRPr="0032117A">
        <w:rPr>
          <w:sz w:val="24"/>
          <w:szCs w:val="24"/>
        </w:rPr>
        <w:t xml:space="preserve">, l’Italia </w:t>
      </w:r>
      <w:r w:rsidR="00332743" w:rsidRPr="0032117A">
        <w:rPr>
          <w:sz w:val="24"/>
          <w:szCs w:val="24"/>
        </w:rPr>
        <w:t>d</w:t>
      </w:r>
      <w:r w:rsidR="00476820" w:rsidRPr="0032117A">
        <w:rPr>
          <w:sz w:val="24"/>
          <w:szCs w:val="24"/>
        </w:rPr>
        <w:t>o</w:t>
      </w:r>
      <w:r w:rsidR="00332743" w:rsidRPr="0032117A">
        <w:rPr>
          <w:sz w:val="24"/>
          <w:szCs w:val="24"/>
        </w:rPr>
        <w:t>v</w:t>
      </w:r>
      <w:r w:rsidR="00476820" w:rsidRPr="0032117A">
        <w:rPr>
          <w:sz w:val="24"/>
          <w:szCs w:val="24"/>
        </w:rPr>
        <w:t xml:space="preserve">rebbe proporre che </w:t>
      </w:r>
      <w:r w:rsidRPr="0032117A">
        <w:rPr>
          <w:sz w:val="24"/>
          <w:szCs w:val="24"/>
        </w:rPr>
        <w:t xml:space="preserve">il ricorso all’offerta economicamente più vantaggiosa </w:t>
      </w:r>
      <w:r w:rsidR="00332743" w:rsidRPr="0032117A">
        <w:rPr>
          <w:sz w:val="24"/>
          <w:szCs w:val="24"/>
        </w:rPr>
        <w:t>sia</w:t>
      </w:r>
      <w:r w:rsidRPr="0032117A">
        <w:rPr>
          <w:sz w:val="24"/>
          <w:szCs w:val="24"/>
        </w:rPr>
        <w:t xml:space="preserve"> davvero limita</w:t>
      </w:r>
      <w:r w:rsidR="00937E17" w:rsidRPr="0032117A">
        <w:rPr>
          <w:sz w:val="24"/>
          <w:szCs w:val="24"/>
        </w:rPr>
        <w:t>to</w:t>
      </w:r>
      <w:r w:rsidRPr="0032117A">
        <w:rPr>
          <w:sz w:val="24"/>
          <w:szCs w:val="24"/>
        </w:rPr>
        <w:t xml:space="preserve"> a talune</w:t>
      </w:r>
      <w:r w:rsidR="00476820" w:rsidRPr="0032117A">
        <w:rPr>
          <w:sz w:val="24"/>
          <w:szCs w:val="24"/>
        </w:rPr>
        <w:t xml:space="preserve"> particolari </w:t>
      </w:r>
      <w:r w:rsidRPr="0032117A">
        <w:rPr>
          <w:sz w:val="24"/>
          <w:szCs w:val="24"/>
        </w:rPr>
        <w:t>fattispecie</w:t>
      </w:r>
      <w:r w:rsidR="00A9781B" w:rsidRPr="0032117A">
        <w:rPr>
          <w:rStyle w:val="Rimandonotaapidipagina"/>
          <w:sz w:val="24"/>
          <w:szCs w:val="24"/>
        </w:rPr>
        <w:footnoteReference w:id="55"/>
      </w:r>
      <w:r w:rsidRPr="0032117A">
        <w:rPr>
          <w:sz w:val="24"/>
          <w:szCs w:val="24"/>
        </w:rPr>
        <w:t>, nelle quali l’amministrazione non possiede la capacità di progettare o acquisire le specifiche</w:t>
      </w:r>
      <w:r w:rsidR="00937E17" w:rsidRPr="0032117A">
        <w:rPr>
          <w:sz w:val="24"/>
          <w:szCs w:val="24"/>
        </w:rPr>
        <w:t xml:space="preserve"> tecniche</w:t>
      </w:r>
      <w:r w:rsidRPr="0032117A">
        <w:rPr>
          <w:sz w:val="24"/>
          <w:szCs w:val="24"/>
        </w:rPr>
        <w:t>, se non rivolgendosi a soggetti esterni, che siano in grado di</w:t>
      </w:r>
      <w:r w:rsidR="00A9781B" w:rsidRPr="0032117A">
        <w:rPr>
          <w:sz w:val="24"/>
          <w:szCs w:val="24"/>
        </w:rPr>
        <w:t xml:space="preserve"> soddisfare le esigenze rappresentate.</w:t>
      </w:r>
      <w:r w:rsidR="00332743" w:rsidRPr="0032117A">
        <w:rPr>
          <w:sz w:val="24"/>
          <w:szCs w:val="24"/>
        </w:rPr>
        <w:t xml:space="preserve"> Viceversa, nella generalità dei casi ed in presenza di progetti puntuali e dettagliati, che tengano conto di molteplici profili di carattere sociale, ambientale e qualitativo in senso lato, come descritti dall’art. 95 del codice dei contratti pubblici, l’offerta economicamente più vantaggiosa non ha senso.</w:t>
      </w:r>
      <w:r w:rsidRPr="0032117A">
        <w:rPr>
          <w:sz w:val="24"/>
          <w:szCs w:val="24"/>
        </w:rPr>
        <w:t xml:space="preserve"> </w:t>
      </w:r>
    </w:p>
    <w:p w:rsidR="00332743" w:rsidRPr="0032117A" w:rsidRDefault="00A9781B" w:rsidP="00597D1C">
      <w:pPr>
        <w:spacing w:after="0" w:line="360" w:lineRule="auto"/>
        <w:jc w:val="both"/>
        <w:rPr>
          <w:sz w:val="24"/>
          <w:szCs w:val="24"/>
        </w:rPr>
      </w:pPr>
      <w:r w:rsidRPr="0032117A">
        <w:rPr>
          <w:sz w:val="24"/>
          <w:szCs w:val="24"/>
        </w:rPr>
        <w:t xml:space="preserve">Quali </w:t>
      </w:r>
      <w:r w:rsidR="00332743" w:rsidRPr="0032117A">
        <w:rPr>
          <w:sz w:val="24"/>
          <w:szCs w:val="24"/>
        </w:rPr>
        <w:t xml:space="preserve">potrebbero essere </w:t>
      </w:r>
      <w:r w:rsidRPr="0032117A">
        <w:rPr>
          <w:sz w:val="24"/>
          <w:szCs w:val="24"/>
        </w:rPr>
        <w:t xml:space="preserve">gli effetti positivi? </w:t>
      </w:r>
    </w:p>
    <w:p w:rsidR="00FB05D3" w:rsidRPr="0032117A" w:rsidRDefault="00A9781B" w:rsidP="00597D1C">
      <w:pPr>
        <w:spacing w:after="0" w:line="360" w:lineRule="auto"/>
        <w:jc w:val="both"/>
        <w:rPr>
          <w:sz w:val="24"/>
          <w:szCs w:val="24"/>
        </w:rPr>
      </w:pPr>
      <w:r w:rsidRPr="0032117A">
        <w:rPr>
          <w:sz w:val="24"/>
          <w:szCs w:val="24"/>
        </w:rPr>
        <w:t>Innanzi tutto, una drastica riduzione del contenzioso</w:t>
      </w:r>
      <w:r w:rsidR="00937E17" w:rsidRPr="0032117A">
        <w:rPr>
          <w:rStyle w:val="Rimandonotaapidipagina"/>
          <w:sz w:val="24"/>
          <w:szCs w:val="24"/>
        </w:rPr>
        <w:footnoteReference w:id="56"/>
      </w:r>
      <w:r w:rsidRPr="0032117A">
        <w:rPr>
          <w:sz w:val="24"/>
          <w:szCs w:val="24"/>
        </w:rPr>
        <w:t xml:space="preserve">, limitato ai soli casi di </w:t>
      </w:r>
      <w:r w:rsidR="00454799" w:rsidRPr="0032117A">
        <w:rPr>
          <w:sz w:val="24"/>
          <w:szCs w:val="24"/>
        </w:rPr>
        <w:t xml:space="preserve">esclusione o mancata esclusione per </w:t>
      </w:r>
      <w:r w:rsidRPr="0032117A">
        <w:rPr>
          <w:sz w:val="24"/>
          <w:szCs w:val="24"/>
        </w:rPr>
        <w:t>carenza di requisiti</w:t>
      </w:r>
      <w:r w:rsidR="00454374" w:rsidRPr="0032117A">
        <w:rPr>
          <w:sz w:val="24"/>
          <w:szCs w:val="24"/>
        </w:rPr>
        <w:t xml:space="preserve"> dei concorrenti</w:t>
      </w:r>
      <w:r w:rsidR="00454799" w:rsidRPr="0032117A">
        <w:rPr>
          <w:sz w:val="24"/>
          <w:szCs w:val="24"/>
        </w:rPr>
        <w:t xml:space="preserve">; eliminazione dei procedimenti di verifica delle offerte anomale; riduzione del contenzioso nella fase di esecuzione dei contratti; </w:t>
      </w:r>
      <w:r w:rsidR="00454799" w:rsidRPr="0032117A">
        <w:rPr>
          <w:sz w:val="24"/>
          <w:szCs w:val="24"/>
        </w:rPr>
        <w:lastRenderedPageBreak/>
        <w:t xml:space="preserve">e soprattutto </w:t>
      </w:r>
      <w:r w:rsidR="00516AAB" w:rsidRPr="0032117A">
        <w:rPr>
          <w:sz w:val="24"/>
          <w:szCs w:val="24"/>
        </w:rPr>
        <w:t>attenuazione</w:t>
      </w:r>
      <w:r w:rsidR="00454799" w:rsidRPr="0032117A">
        <w:rPr>
          <w:sz w:val="24"/>
          <w:szCs w:val="24"/>
        </w:rPr>
        <w:t>, se non eliminazione</w:t>
      </w:r>
      <w:r w:rsidR="00454374" w:rsidRPr="0032117A">
        <w:rPr>
          <w:sz w:val="24"/>
          <w:szCs w:val="24"/>
        </w:rPr>
        <w:t>,</w:t>
      </w:r>
      <w:r w:rsidR="00454799" w:rsidRPr="0032117A">
        <w:rPr>
          <w:sz w:val="24"/>
          <w:szCs w:val="24"/>
        </w:rPr>
        <w:t xml:space="preserve"> del fenomeno della corruzione</w:t>
      </w:r>
      <w:r w:rsidR="004B5868" w:rsidRPr="0032117A">
        <w:rPr>
          <w:rStyle w:val="Rimandonotaapidipagina"/>
          <w:sz w:val="24"/>
          <w:szCs w:val="24"/>
        </w:rPr>
        <w:footnoteReference w:id="57"/>
      </w:r>
      <w:r w:rsidR="00454799" w:rsidRPr="0032117A">
        <w:rPr>
          <w:sz w:val="24"/>
          <w:szCs w:val="24"/>
        </w:rPr>
        <w:t>, essendo improbabile che un pubblico funzionario riceva benefici economici in cambio di una vittoria</w:t>
      </w:r>
      <w:r w:rsidR="006818A5" w:rsidRPr="0032117A">
        <w:rPr>
          <w:sz w:val="24"/>
          <w:szCs w:val="24"/>
        </w:rPr>
        <w:t xml:space="preserve"> </w:t>
      </w:r>
      <w:r w:rsidR="00454799" w:rsidRPr="0032117A">
        <w:rPr>
          <w:sz w:val="24"/>
          <w:szCs w:val="24"/>
        </w:rPr>
        <w:t xml:space="preserve">aleatoria di una gara pubblica, scaturente da un sorteggio. </w:t>
      </w:r>
      <w:r w:rsidRPr="0032117A">
        <w:rPr>
          <w:sz w:val="24"/>
          <w:szCs w:val="24"/>
        </w:rPr>
        <w:t xml:space="preserve"> </w:t>
      </w:r>
      <w:r w:rsidR="00810E49" w:rsidRPr="0032117A">
        <w:rPr>
          <w:sz w:val="24"/>
          <w:szCs w:val="24"/>
        </w:rPr>
        <w:t xml:space="preserve">   </w:t>
      </w:r>
      <w:r w:rsidR="00095700" w:rsidRPr="0032117A">
        <w:rPr>
          <w:sz w:val="24"/>
          <w:szCs w:val="24"/>
        </w:rPr>
        <w:t xml:space="preserve">    </w:t>
      </w:r>
      <w:r w:rsidR="002E5127" w:rsidRPr="0032117A">
        <w:rPr>
          <w:sz w:val="24"/>
          <w:szCs w:val="24"/>
        </w:rPr>
        <w:t xml:space="preserve"> </w:t>
      </w:r>
    </w:p>
    <w:p w:rsidR="00454374" w:rsidRPr="0032117A" w:rsidRDefault="00F53057" w:rsidP="001532B4">
      <w:pPr>
        <w:spacing w:after="0" w:line="360" w:lineRule="auto"/>
        <w:jc w:val="both"/>
        <w:rPr>
          <w:sz w:val="24"/>
          <w:szCs w:val="24"/>
        </w:rPr>
      </w:pPr>
      <w:r w:rsidRPr="0032117A">
        <w:rPr>
          <w:sz w:val="24"/>
          <w:szCs w:val="24"/>
        </w:rPr>
        <w:t xml:space="preserve">D’altro canto, il ricorso al sorteggio non è una pratica del tutto sconosciuta nel nostro ordinamento e, in particolare, in quello dei contratti pubblici. </w:t>
      </w:r>
    </w:p>
    <w:p w:rsidR="001532B4" w:rsidRPr="0032117A" w:rsidRDefault="00F53057" w:rsidP="001532B4">
      <w:pPr>
        <w:spacing w:after="0" w:line="360" w:lineRule="auto"/>
        <w:jc w:val="both"/>
        <w:rPr>
          <w:sz w:val="24"/>
          <w:szCs w:val="24"/>
        </w:rPr>
      </w:pPr>
      <w:r w:rsidRPr="0032117A">
        <w:rPr>
          <w:sz w:val="24"/>
          <w:szCs w:val="24"/>
        </w:rPr>
        <w:t xml:space="preserve">Lo stesso codice dei contratti pubblici </w:t>
      </w:r>
      <w:r w:rsidR="001532B4" w:rsidRPr="0032117A">
        <w:rPr>
          <w:sz w:val="24"/>
          <w:szCs w:val="24"/>
        </w:rPr>
        <w:t xml:space="preserve">del 2016 </w:t>
      </w:r>
      <w:r w:rsidRPr="0032117A">
        <w:rPr>
          <w:sz w:val="24"/>
          <w:szCs w:val="24"/>
        </w:rPr>
        <w:t xml:space="preserve">prevede il </w:t>
      </w:r>
      <w:r w:rsidR="00717852" w:rsidRPr="0032117A">
        <w:rPr>
          <w:sz w:val="24"/>
          <w:szCs w:val="24"/>
        </w:rPr>
        <w:t xml:space="preserve">metodo del </w:t>
      </w:r>
      <w:r w:rsidRPr="0032117A">
        <w:rPr>
          <w:sz w:val="24"/>
          <w:szCs w:val="24"/>
        </w:rPr>
        <w:t>sorteggio per accertare la congruità delle offerte che presentano un ribasso pari o superiore ad una determinata soglia di anomalia, determinata secondo un criterio sorteggiato in corso di gara (art. 97, comma 2); i commissari che compongono le commissioni giudicatrici sono scelti sulla base di un sorteggio tra gli iscritti ai registri dell’ANAC, della CONSIP e dai soggetti aggregatori regionali (art. 77</w:t>
      </w:r>
      <w:r w:rsidR="006818A5" w:rsidRPr="0032117A">
        <w:rPr>
          <w:sz w:val="24"/>
          <w:szCs w:val="24"/>
        </w:rPr>
        <w:t>, comma 3</w:t>
      </w:r>
      <w:r w:rsidRPr="0032117A">
        <w:rPr>
          <w:sz w:val="24"/>
          <w:szCs w:val="24"/>
        </w:rPr>
        <w:t xml:space="preserve">); il direttore dei lavori ed il collaudatore dei lavori eseguiti dal contraente generale sono sorteggiati </w:t>
      </w:r>
      <w:r w:rsidR="006818A5" w:rsidRPr="0032117A">
        <w:rPr>
          <w:sz w:val="24"/>
          <w:szCs w:val="24"/>
        </w:rPr>
        <w:t>in</w:t>
      </w:r>
      <w:r w:rsidRPr="0032117A">
        <w:rPr>
          <w:sz w:val="24"/>
          <w:szCs w:val="24"/>
        </w:rPr>
        <w:t xml:space="preserve"> una lista di candidati indicat</w:t>
      </w:r>
      <w:r w:rsidR="006818A5" w:rsidRPr="0032117A">
        <w:rPr>
          <w:sz w:val="24"/>
          <w:szCs w:val="24"/>
        </w:rPr>
        <w:t>i</w:t>
      </w:r>
      <w:r w:rsidRPr="0032117A">
        <w:rPr>
          <w:sz w:val="24"/>
          <w:szCs w:val="24"/>
        </w:rPr>
        <w:t xml:space="preserve"> alle stazioni appaltanti (art. 196)</w:t>
      </w:r>
      <w:r w:rsidR="001532B4" w:rsidRPr="0032117A">
        <w:rPr>
          <w:sz w:val="24"/>
          <w:szCs w:val="24"/>
        </w:rPr>
        <w:t>.</w:t>
      </w:r>
      <w:r w:rsidR="00D81CF8" w:rsidRPr="0032117A">
        <w:rPr>
          <w:rStyle w:val="Rimandonotaapidipagina"/>
          <w:sz w:val="24"/>
          <w:szCs w:val="24"/>
        </w:rPr>
        <w:footnoteReference w:id="58"/>
      </w:r>
      <w:r w:rsidRPr="0032117A">
        <w:rPr>
          <w:sz w:val="24"/>
          <w:szCs w:val="24"/>
        </w:rPr>
        <w:t xml:space="preserve">  </w:t>
      </w:r>
    </w:p>
    <w:p w:rsidR="001532B4" w:rsidRPr="0032117A" w:rsidRDefault="001532B4" w:rsidP="001532B4">
      <w:pPr>
        <w:spacing w:after="0" w:line="360" w:lineRule="auto"/>
        <w:jc w:val="both"/>
        <w:rPr>
          <w:rFonts w:eastAsia="Times New Roman" w:cstheme="minorHAnsi"/>
          <w:sz w:val="24"/>
          <w:szCs w:val="24"/>
          <w:lang w:eastAsia="it-IT"/>
        </w:rPr>
      </w:pPr>
      <w:r w:rsidRPr="0032117A">
        <w:rPr>
          <w:sz w:val="24"/>
          <w:szCs w:val="24"/>
        </w:rPr>
        <w:t>E</w:t>
      </w:r>
      <w:r w:rsidR="00717852" w:rsidRPr="0032117A">
        <w:rPr>
          <w:sz w:val="24"/>
          <w:szCs w:val="24"/>
        </w:rPr>
        <w:t>siste anche un risalente</w:t>
      </w:r>
      <w:r w:rsidRPr="0032117A">
        <w:rPr>
          <w:sz w:val="24"/>
          <w:szCs w:val="24"/>
        </w:rPr>
        <w:t xml:space="preserve"> referente storico</w:t>
      </w:r>
      <w:r w:rsidR="00717852" w:rsidRPr="0032117A">
        <w:rPr>
          <w:sz w:val="24"/>
          <w:szCs w:val="24"/>
        </w:rPr>
        <w:t>, che</w:t>
      </w:r>
      <w:r w:rsidRPr="0032117A">
        <w:rPr>
          <w:sz w:val="24"/>
          <w:szCs w:val="24"/>
        </w:rPr>
        <w:t xml:space="preserve"> si rinviene nel comma 2 dell’art. 77 del r.d. 23 maggio 1924, n. 827 (norma che non risulta abrogata), </w:t>
      </w:r>
      <w:r w:rsidR="00454374" w:rsidRPr="0032117A">
        <w:rPr>
          <w:sz w:val="24"/>
          <w:szCs w:val="24"/>
        </w:rPr>
        <w:t>il quale</w:t>
      </w:r>
      <w:r w:rsidRPr="0032117A">
        <w:rPr>
          <w:sz w:val="24"/>
          <w:szCs w:val="24"/>
        </w:rPr>
        <w:t xml:space="preserve"> statuisce</w:t>
      </w:r>
      <w:r w:rsidRPr="0032117A">
        <w:rPr>
          <w:rFonts w:cstheme="minorHAnsi"/>
          <w:sz w:val="24"/>
          <w:szCs w:val="24"/>
        </w:rPr>
        <w:t xml:space="preserve"> che, qualora vi siano due offerte uguali di partecipanti ad un’asta ad offerta segreta e non vi sia alcun miglioramento, “</w:t>
      </w:r>
      <w:r w:rsidRPr="0032117A">
        <w:rPr>
          <w:rFonts w:eastAsia="Times New Roman" w:cstheme="minorHAnsi"/>
          <w:i/>
          <w:sz w:val="24"/>
          <w:szCs w:val="24"/>
          <w:lang w:eastAsia="it-IT"/>
        </w:rPr>
        <w:t>la sorte decide chi debba essere l’aggiudicatario</w:t>
      </w:r>
      <w:r w:rsidRPr="0032117A">
        <w:rPr>
          <w:rFonts w:eastAsia="Times New Roman" w:cstheme="minorHAnsi"/>
          <w:sz w:val="24"/>
          <w:szCs w:val="24"/>
          <w:lang w:eastAsia="it-IT"/>
        </w:rPr>
        <w:t xml:space="preserve">”. </w:t>
      </w:r>
    </w:p>
    <w:p w:rsidR="001532B4" w:rsidRPr="0032117A" w:rsidRDefault="001532B4" w:rsidP="001532B4">
      <w:pPr>
        <w:spacing w:after="0" w:line="360" w:lineRule="auto"/>
        <w:jc w:val="both"/>
        <w:rPr>
          <w:rFonts w:eastAsia="Times New Roman" w:cstheme="minorHAnsi"/>
          <w:sz w:val="24"/>
          <w:szCs w:val="24"/>
          <w:lang w:eastAsia="it-IT"/>
        </w:rPr>
      </w:pPr>
      <w:r w:rsidRPr="0032117A">
        <w:rPr>
          <w:rFonts w:eastAsia="Times New Roman" w:cstheme="minorHAnsi"/>
          <w:sz w:val="24"/>
          <w:szCs w:val="24"/>
          <w:lang w:eastAsia="it-IT"/>
        </w:rPr>
        <w:t xml:space="preserve">Già sento le obiezioni a questa riflessione: il sorteggio, nelle altre fattispecie, non riguarda lavori, servizi e forniture; l’asta pubblica non è un contratto passivo; in questo modo verrebbe </w:t>
      </w:r>
      <w:r w:rsidR="006818A5" w:rsidRPr="0032117A">
        <w:rPr>
          <w:rFonts w:eastAsia="Times New Roman" w:cstheme="minorHAnsi"/>
          <w:sz w:val="24"/>
          <w:szCs w:val="24"/>
          <w:lang w:eastAsia="it-IT"/>
        </w:rPr>
        <w:t>sterilizzata</w:t>
      </w:r>
      <w:r w:rsidRPr="0032117A">
        <w:rPr>
          <w:rFonts w:eastAsia="Times New Roman" w:cstheme="minorHAnsi"/>
          <w:sz w:val="24"/>
          <w:szCs w:val="24"/>
          <w:lang w:eastAsia="it-IT"/>
        </w:rPr>
        <w:t xml:space="preserve"> l’abilità delle imprese, ecc.</w:t>
      </w:r>
    </w:p>
    <w:p w:rsidR="001532B4" w:rsidRPr="0032117A" w:rsidRDefault="001532B4" w:rsidP="001532B4">
      <w:pPr>
        <w:spacing w:after="0" w:line="360" w:lineRule="auto"/>
        <w:jc w:val="both"/>
        <w:rPr>
          <w:rFonts w:eastAsia="Times New Roman" w:cstheme="minorHAnsi"/>
          <w:sz w:val="24"/>
          <w:szCs w:val="24"/>
          <w:lang w:eastAsia="it-IT"/>
        </w:rPr>
      </w:pPr>
      <w:r w:rsidRPr="0032117A">
        <w:rPr>
          <w:rFonts w:eastAsia="Times New Roman" w:cstheme="minorHAnsi"/>
          <w:sz w:val="24"/>
          <w:szCs w:val="24"/>
          <w:lang w:eastAsia="it-IT"/>
        </w:rPr>
        <w:t xml:space="preserve">Innanzi tutto, risponderei che lo svolgimento di un compito o una funzione di direttore dei lavori o di collaudatore potrebbe di certo essere </w:t>
      </w:r>
      <w:r w:rsidR="00FF5B7F" w:rsidRPr="0032117A">
        <w:rPr>
          <w:rFonts w:eastAsia="Times New Roman" w:cstheme="minorHAnsi"/>
          <w:sz w:val="24"/>
          <w:szCs w:val="24"/>
          <w:lang w:eastAsia="it-IT"/>
        </w:rPr>
        <w:t>sussunto</w:t>
      </w:r>
      <w:r w:rsidRPr="0032117A">
        <w:rPr>
          <w:rFonts w:eastAsia="Times New Roman" w:cstheme="minorHAnsi"/>
          <w:sz w:val="24"/>
          <w:szCs w:val="24"/>
          <w:lang w:eastAsia="it-IT"/>
        </w:rPr>
        <w:t xml:space="preserve"> in un appalto di servizi</w:t>
      </w:r>
      <w:r w:rsidR="00FF5B7F" w:rsidRPr="0032117A">
        <w:rPr>
          <w:rFonts w:eastAsia="Times New Roman" w:cstheme="minorHAnsi"/>
          <w:sz w:val="24"/>
          <w:szCs w:val="24"/>
          <w:lang w:eastAsia="it-IT"/>
        </w:rPr>
        <w:t xml:space="preserve"> (ingegneristici), la cui nomina, secondo la normativa nazionale ed europea, soggiace ad una gara secondo i due criteri sopradescritti e criticati (offerta economicamente più vantaggiosa e massimo ribasso). In secondo luogo, siamo certi che sia l’abilità dei concorrenti che consente di conseguire l’aggiudicazione, oppure questa, nella maggior parte dei casi, è decisa dalla </w:t>
      </w:r>
      <w:r w:rsidR="00FF5B7F" w:rsidRPr="0032117A">
        <w:rPr>
          <w:rFonts w:eastAsia="Times New Roman" w:cstheme="minorHAnsi"/>
          <w:sz w:val="24"/>
          <w:szCs w:val="24"/>
          <w:lang w:eastAsia="it-IT"/>
        </w:rPr>
        <w:lastRenderedPageBreak/>
        <w:t>sorte</w:t>
      </w:r>
      <w:r w:rsidR="00FF5B7F" w:rsidRPr="0032117A">
        <w:rPr>
          <w:rStyle w:val="Rimandonotaapidipagina"/>
          <w:rFonts w:eastAsia="Times New Roman" w:cstheme="minorHAnsi"/>
          <w:sz w:val="24"/>
          <w:szCs w:val="24"/>
          <w:lang w:eastAsia="it-IT"/>
        </w:rPr>
        <w:footnoteReference w:id="59"/>
      </w:r>
      <w:r w:rsidR="00FF5B7F" w:rsidRPr="0032117A">
        <w:rPr>
          <w:rFonts w:eastAsia="Times New Roman" w:cstheme="minorHAnsi"/>
          <w:sz w:val="24"/>
          <w:szCs w:val="24"/>
          <w:lang w:eastAsia="it-IT"/>
        </w:rPr>
        <w:t>?</w:t>
      </w:r>
      <w:r w:rsidRPr="0032117A">
        <w:rPr>
          <w:rFonts w:eastAsia="Times New Roman" w:cstheme="minorHAnsi"/>
          <w:sz w:val="24"/>
          <w:szCs w:val="24"/>
          <w:lang w:eastAsia="it-IT"/>
        </w:rPr>
        <w:t xml:space="preserve"> </w:t>
      </w:r>
      <w:r w:rsidR="00605B3F" w:rsidRPr="0032117A">
        <w:rPr>
          <w:rFonts w:eastAsia="Times New Roman" w:cstheme="minorHAnsi"/>
          <w:sz w:val="24"/>
          <w:szCs w:val="24"/>
          <w:lang w:eastAsia="it-IT"/>
        </w:rPr>
        <w:t xml:space="preserve">Ritengo che si debba operare una scelta di fondo: ridurre </w:t>
      </w:r>
      <w:r w:rsidR="00952E3B" w:rsidRPr="0032117A">
        <w:rPr>
          <w:rFonts w:eastAsia="Times New Roman" w:cstheme="minorHAnsi"/>
          <w:sz w:val="24"/>
          <w:szCs w:val="24"/>
          <w:lang w:eastAsia="it-IT"/>
        </w:rPr>
        <w:t xml:space="preserve">sensibilmente </w:t>
      </w:r>
      <w:r w:rsidR="00605B3F" w:rsidRPr="0032117A">
        <w:rPr>
          <w:rFonts w:eastAsia="Times New Roman" w:cstheme="minorHAnsi"/>
          <w:sz w:val="24"/>
          <w:szCs w:val="24"/>
          <w:lang w:eastAsia="it-IT"/>
        </w:rPr>
        <w:t>l’area della discrezionalità tecnica</w:t>
      </w:r>
      <w:r w:rsidR="00605B3F" w:rsidRPr="0032117A">
        <w:rPr>
          <w:rStyle w:val="Rimandonotaapidipagina"/>
          <w:rFonts w:eastAsia="Times New Roman" w:cstheme="minorHAnsi"/>
          <w:sz w:val="24"/>
          <w:szCs w:val="24"/>
          <w:lang w:eastAsia="it-IT"/>
        </w:rPr>
        <w:footnoteReference w:id="60"/>
      </w:r>
      <w:r w:rsidR="00605B3F" w:rsidRPr="0032117A">
        <w:rPr>
          <w:rFonts w:eastAsia="Times New Roman" w:cstheme="minorHAnsi"/>
          <w:sz w:val="24"/>
          <w:szCs w:val="24"/>
          <w:lang w:eastAsia="it-IT"/>
        </w:rPr>
        <w:t xml:space="preserve"> che, scientemente (dolosamente) o inconsapevolmente (</w:t>
      </w:r>
      <w:r w:rsidR="006818A5" w:rsidRPr="0032117A">
        <w:rPr>
          <w:rFonts w:eastAsia="Times New Roman" w:cstheme="minorHAnsi"/>
          <w:sz w:val="24"/>
          <w:szCs w:val="24"/>
          <w:lang w:eastAsia="it-IT"/>
        </w:rPr>
        <w:t xml:space="preserve">più o meno </w:t>
      </w:r>
      <w:r w:rsidR="00605B3F" w:rsidRPr="0032117A">
        <w:rPr>
          <w:rFonts w:eastAsia="Times New Roman" w:cstheme="minorHAnsi"/>
          <w:sz w:val="24"/>
          <w:szCs w:val="24"/>
          <w:lang w:eastAsia="it-IT"/>
        </w:rPr>
        <w:t xml:space="preserve">colposamente a cagione della complessità della materia, dell’abnorme produzione normativa, comprendente anche quella di </w:t>
      </w:r>
      <w:r w:rsidR="00454374" w:rsidRPr="0032117A">
        <w:rPr>
          <w:rFonts w:eastAsia="Times New Roman" w:cstheme="minorHAnsi"/>
          <w:sz w:val="24"/>
          <w:szCs w:val="24"/>
          <w:lang w:eastAsia="it-IT"/>
        </w:rPr>
        <w:t>provenienza</w:t>
      </w:r>
      <w:r w:rsidR="00605B3F" w:rsidRPr="0032117A">
        <w:rPr>
          <w:rFonts w:eastAsia="Times New Roman" w:cstheme="minorHAnsi"/>
          <w:sz w:val="24"/>
          <w:szCs w:val="24"/>
          <w:lang w:eastAsia="it-IT"/>
        </w:rPr>
        <w:t xml:space="preserve"> ANAC), incide </w:t>
      </w:r>
      <w:r w:rsidR="00952E3B" w:rsidRPr="0032117A">
        <w:rPr>
          <w:rFonts w:eastAsia="Times New Roman" w:cstheme="minorHAnsi"/>
          <w:sz w:val="24"/>
          <w:szCs w:val="24"/>
          <w:lang w:eastAsia="it-IT"/>
        </w:rPr>
        <w:t xml:space="preserve">in </w:t>
      </w:r>
      <w:r w:rsidR="00605B3F" w:rsidRPr="0032117A">
        <w:rPr>
          <w:rFonts w:eastAsia="Times New Roman" w:cstheme="minorHAnsi"/>
          <w:sz w:val="24"/>
          <w:szCs w:val="24"/>
          <w:lang w:eastAsia="it-IT"/>
        </w:rPr>
        <w:t>profond</w:t>
      </w:r>
      <w:r w:rsidR="00952E3B" w:rsidRPr="0032117A">
        <w:rPr>
          <w:rFonts w:eastAsia="Times New Roman" w:cstheme="minorHAnsi"/>
          <w:sz w:val="24"/>
          <w:szCs w:val="24"/>
          <w:lang w:eastAsia="it-IT"/>
        </w:rPr>
        <w:t xml:space="preserve">ità </w:t>
      </w:r>
      <w:r w:rsidR="00605B3F" w:rsidRPr="0032117A">
        <w:rPr>
          <w:rFonts w:eastAsia="Times New Roman" w:cstheme="minorHAnsi"/>
          <w:sz w:val="24"/>
          <w:szCs w:val="24"/>
          <w:lang w:eastAsia="it-IT"/>
        </w:rPr>
        <w:t>sull</w:t>
      </w:r>
      <w:r w:rsidR="00952E3B" w:rsidRPr="0032117A">
        <w:rPr>
          <w:rFonts w:eastAsia="Times New Roman" w:cstheme="minorHAnsi"/>
          <w:sz w:val="24"/>
          <w:szCs w:val="24"/>
          <w:lang w:eastAsia="it-IT"/>
        </w:rPr>
        <w:t>a</w:t>
      </w:r>
      <w:r w:rsidR="00605B3F" w:rsidRPr="0032117A">
        <w:rPr>
          <w:rFonts w:eastAsia="Times New Roman" w:cstheme="minorHAnsi"/>
          <w:sz w:val="24"/>
          <w:szCs w:val="24"/>
          <w:lang w:eastAsia="it-IT"/>
        </w:rPr>
        <w:t xml:space="preserve"> scelt</w:t>
      </w:r>
      <w:r w:rsidR="00952E3B" w:rsidRPr="0032117A">
        <w:rPr>
          <w:rFonts w:eastAsia="Times New Roman" w:cstheme="minorHAnsi"/>
          <w:sz w:val="24"/>
          <w:szCs w:val="24"/>
          <w:lang w:eastAsia="it-IT"/>
        </w:rPr>
        <w:t>a del contraente privato</w:t>
      </w:r>
      <w:r w:rsidR="006818A5" w:rsidRPr="0032117A">
        <w:rPr>
          <w:rFonts w:eastAsia="Times New Roman" w:cstheme="minorHAnsi"/>
          <w:sz w:val="24"/>
          <w:szCs w:val="24"/>
          <w:lang w:eastAsia="it-IT"/>
        </w:rPr>
        <w:t>;</w:t>
      </w:r>
      <w:r w:rsidR="00952E3B" w:rsidRPr="0032117A">
        <w:rPr>
          <w:rStyle w:val="Rimandonotaapidipagina"/>
          <w:rFonts w:eastAsia="Times New Roman" w:cstheme="minorHAnsi"/>
          <w:sz w:val="24"/>
          <w:szCs w:val="24"/>
          <w:lang w:eastAsia="it-IT"/>
        </w:rPr>
        <w:footnoteReference w:id="61"/>
      </w:r>
      <w:r w:rsidR="00952E3B" w:rsidRPr="0032117A">
        <w:rPr>
          <w:rFonts w:eastAsia="Times New Roman" w:cstheme="minorHAnsi"/>
          <w:sz w:val="24"/>
          <w:szCs w:val="24"/>
          <w:lang w:eastAsia="it-IT"/>
        </w:rPr>
        <w:t xml:space="preserve"> oppure il settore dei contratti pubblici sarà costantemente oggetto di sospetti</w:t>
      </w:r>
      <w:r w:rsidR="005742D7" w:rsidRPr="0032117A">
        <w:rPr>
          <w:rFonts w:eastAsia="Times New Roman" w:cstheme="minorHAnsi"/>
          <w:sz w:val="24"/>
          <w:szCs w:val="24"/>
          <w:lang w:eastAsia="it-IT"/>
        </w:rPr>
        <w:t xml:space="preserve"> (se non di denunzie alle Procure dalla Repubblica)</w:t>
      </w:r>
      <w:r w:rsidR="00952E3B" w:rsidRPr="0032117A">
        <w:rPr>
          <w:rFonts w:eastAsia="Times New Roman" w:cstheme="minorHAnsi"/>
          <w:sz w:val="24"/>
          <w:szCs w:val="24"/>
          <w:lang w:eastAsia="it-IT"/>
        </w:rPr>
        <w:t xml:space="preserve">, anche quando tutto si è svolto nel pieno rispetto della regolarità formale e sostanziale.  </w:t>
      </w:r>
      <w:r w:rsidR="00605B3F" w:rsidRPr="0032117A">
        <w:rPr>
          <w:rFonts w:eastAsia="Times New Roman" w:cstheme="minorHAnsi"/>
          <w:sz w:val="24"/>
          <w:szCs w:val="24"/>
          <w:lang w:eastAsia="it-IT"/>
        </w:rPr>
        <w:t xml:space="preserve">  </w:t>
      </w:r>
    </w:p>
    <w:p w:rsidR="00952E3B" w:rsidRPr="0032117A" w:rsidRDefault="00605B3F" w:rsidP="00952E3B">
      <w:pPr>
        <w:spacing w:after="0" w:line="360" w:lineRule="auto"/>
        <w:jc w:val="both"/>
        <w:rPr>
          <w:rFonts w:eastAsia="Times New Roman" w:cstheme="minorHAnsi"/>
          <w:sz w:val="24"/>
          <w:szCs w:val="24"/>
          <w:lang w:eastAsia="it-IT"/>
        </w:rPr>
      </w:pPr>
      <w:r w:rsidRPr="0032117A">
        <w:rPr>
          <w:rFonts w:eastAsia="Times New Roman" w:cstheme="minorHAnsi"/>
          <w:sz w:val="24"/>
          <w:szCs w:val="24"/>
          <w:lang w:eastAsia="it-IT"/>
        </w:rPr>
        <w:t xml:space="preserve">L’unica obiezione che </w:t>
      </w:r>
      <w:r w:rsidR="00717852" w:rsidRPr="0032117A">
        <w:rPr>
          <w:rFonts w:eastAsia="Times New Roman" w:cstheme="minorHAnsi"/>
          <w:sz w:val="24"/>
          <w:szCs w:val="24"/>
          <w:lang w:eastAsia="it-IT"/>
        </w:rPr>
        <w:t xml:space="preserve">mi sento di poter </w:t>
      </w:r>
      <w:r w:rsidRPr="0032117A">
        <w:rPr>
          <w:rFonts w:eastAsia="Times New Roman" w:cstheme="minorHAnsi"/>
          <w:sz w:val="24"/>
          <w:szCs w:val="24"/>
          <w:lang w:eastAsia="it-IT"/>
        </w:rPr>
        <w:t>condivid</w:t>
      </w:r>
      <w:r w:rsidR="00717852" w:rsidRPr="0032117A">
        <w:rPr>
          <w:rFonts w:eastAsia="Times New Roman" w:cstheme="minorHAnsi"/>
          <w:sz w:val="24"/>
          <w:szCs w:val="24"/>
          <w:lang w:eastAsia="it-IT"/>
        </w:rPr>
        <w:t>ere</w:t>
      </w:r>
      <w:r w:rsidRPr="0032117A">
        <w:rPr>
          <w:rFonts w:eastAsia="Times New Roman" w:cstheme="minorHAnsi"/>
          <w:sz w:val="24"/>
          <w:szCs w:val="24"/>
          <w:lang w:eastAsia="it-IT"/>
        </w:rPr>
        <w:t xml:space="preserve"> è quella</w:t>
      </w:r>
      <w:r w:rsidR="00717852" w:rsidRPr="0032117A">
        <w:rPr>
          <w:rFonts w:eastAsia="Times New Roman" w:cstheme="minorHAnsi"/>
          <w:sz w:val="24"/>
          <w:szCs w:val="24"/>
          <w:lang w:eastAsia="it-IT"/>
        </w:rPr>
        <w:t>, come sopra cennato,</w:t>
      </w:r>
      <w:r w:rsidRPr="0032117A">
        <w:rPr>
          <w:rFonts w:eastAsia="Times New Roman" w:cstheme="minorHAnsi"/>
          <w:sz w:val="24"/>
          <w:szCs w:val="24"/>
          <w:lang w:eastAsia="it-IT"/>
        </w:rPr>
        <w:t xml:space="preserve"> della mancanza d</w:t>
      </w:r>
      <w:r w:rsidR="00454374" w:rsidRPr="0032117A">
        <w:rPr>
          <w:rFonts w:eastAsia="Times New Roman" w:cstheme="minorHAnsi"/>
          <w:sz w:val="24"/>
          <w:szCs w:val="24"/>
          <w:lang w:eastAsia="it-IT"/>
        </w:rPr>
        <w:t>i un espresso</w:t>
      </w:r>
      <w:r w:rsidRPr="0032117A">
        <w:rPr>
          <w:rFonts w:eastAsia="Times New Roman" w:cstheme="minorHAnsi"/>
          <w:sz w:val="24"/>
          <w:szCs w:val="24"/>
          <w:lang w:eastAsia="it-IT"/>
        </w:rPr>
        <w:t xml:space="preserve"> dato normativo che possa consentire il ricorso alla sorte. </w:t>
      </w:r>
    </w:p>
    <w:p w:rsidR="005A0BD4" w:rsidRPr="0032117A" w:rsidRDefault="00605B3F" w:rsidP="00952E3B">
      <w:pPr>
        <w:spacing w:after="0" w:line="360" w:lineRule="auto"/>
        <w:jc w:val="both"/>
        <w:rPr>
          <w:rFonts w:cs="EUAlbertina"/>
          <w:color w:val="000000"/>
          <w:sz w:val="24"/>
          <w:szCs w:val="24"/>
        </w:rPr>
      </w:pPr>
      <w:r w:rsidRPr="0032117A">
        <w:rPr>
          <w:rFonts w:eastAsia="Times New Roman" w:cstheme="minorHAnsi"/>
          <w:sz w:val="24"/>
          <w:szCs w:val="24"/>
          <w:lang w:eastAsia="it-IT"/>
        </w:rPr>
        <w:t xml:space="preserve">Difatti, </w:t>
      </w:r>
      <w:r w:rsidR="00952E3B" w:rsidRPr="0032117A">
        <w:rPr>
          <w:rFonts w:eastAsia="Times New Roman" w:cstheme="minorHAnsi"/>
          <w:sz w:val="24"/>
          <w:szCs w:val="24"/>
          <w:lang w:eastAsia="it-IT"/>
        </w:rPr>
        <w:t xml:space="preserve">né il codice dei contratti pubblici del 2016, né le direttive </w:t>
      </w:r>
      <w:r w:rsidR="00454374" w:rsidRPr="0032117A">
        <w:rPr>
          <w:rFonts w:eastAsia="Times New Roman" w:cstheme="minorHAnsi"/>
          <w:sz w:val="24"/>
          <w:szCs w:val="24"/>
          <w:lang w:eastAsia="it-IT"/>
        </w:rPr>
        <w:t xml:space="preserve">del </w:t>
      </w:r>
      <w:r w:rsidR="00952E3B" w:rsidRPr="0032117A">
        <w:rPr>
          <w:rFonts w:eastAsia="Times New Roman" w:cstheme="minorHAnsi"/>
          <w:sz w:val="24"/>
          <w:szCs w:val="24"/>
          <w:lang w:eastAsia="it-IT"/>
        </w:rPr>
        <w:t xml:space="preserve">2014 contemplano il ricorso a tale strumento. Tuttavia, </w:t>
      </w:r>
      <w:r w:rsidR="006818A5" w:rsidRPr="0032117A">
        <w:rPr>
          <w:rFonts w:eastAsia="Times New Roman" w:cstheme="minorHAnsi"/>
          <w:sz w:val="24"/>
          <w:szCs w:val="24"/>
          <w:lang w:eastAsia="it-IT"/>
        </w:rPr>
        <w:t xml:space="preserve">come sopra osservato, </w:t>
      </w:r>
      <w:r w:rsidR="00952E3B" w:rsidRPr="0032117A">
        <w:rPr>
          <w:rFonts w:eastAsia="Times New Roman" w:cstheme="minorHAnsi"/>
          <w:sz w:val="24"/>
          <w:szCs w:val="24"/>
          <w:lang w:eastAsia="it-IT"/>
        </w:rPr>
        <w:t xml:space="preserve">a me pare che </w:t>
      </w:r>
      <w:r w:rsidR="00FB5515" w:rsidRPr="0032117A">
        <w:rPr>
          <w:rFonts w:eastAsia="Times New Roman" w:cstheme="minorHAnsi"/>
          <w:sz w:val="24"/>
          <w:szCs w:val="24"/>
          <w:lang w:eastAsia="it-IT"/>
        </w:rPr>
        <w:t>il sorteggio non si pon</w:t>
      </w:r>
      <w:r w:rsidR="00454374" w:rsidRPr="0032117A">
        <w:rPr>
          <w:rFonts w:eastAsia="Times New Roman" w:cstheme="minorHAnsi"/>
          <w:sz w:val="24"/>
          <w:szCs w:val="24"/>
          <w:lang w:eastAsia="it-IT"/>
        </w:rPr>
        <w:t>ga</w:t>
      </w:r>
      <w:r w:rsidR="00FB5515" w:rsidRPr="0032117A">
        <w:rPr>
          <w:rFonts w:eastAsia="Times New Roman" w:cstheme="minorHAnsi"/>
          <w:sz w:val="24"/>
          <w:szCs w:val="24"/>
          <w:lang w:eastAsia="it-IT"/>
        </w:rPr>
        <w:t xml:space="preserve"> in contrasto con i princ</w:t>
      </w:r>
      <w:r w:rsidR="00454374" w:rsidRPr="0032117A">
        <w:rPr>
          <w:rFonts w:eastAsia="Times New Roman" w:cstheme="minorHAnsi"/>
          <w:sz w:val="24"/>
          <w:szCs w:val="24"/>
          <w:lang w:eastAsia="it-IT"/>
        </w:rPr>
        <w:t>ì</w:t>
      </w:r>
      <w:r w:rsidR="00FB5515" w:rsidRPr="0032117A">
        <w:rPr>
          <w:rFonts w:eastAsia="Times New Roman" w:cstheme="minorHAnsi"/>
          <w:sz w:val="24"/>
          <w:szCs w:val="24"/>
          <w:lang w:eastAsia="it-IT"/>
        </w:rPr>
        <w:t>pi della</w:t>
      </w:r>
      <w:r w:rsidR="00952E3B" w:rsidRPr="0032117A">
        <w:rPr>
          <w:rFonts w:cs="EUAlbertina"/>
          <w:color w:val="000000"/>
          <w:sz w:val="24"/>
          <w:szCs w:val="24"/>
        </w:rPr>
        <w:t xml:space="preserve"> libera circolazione delle merci, </w:t>
      </w:r>
      <w:r w:rsidR="00FB5515" w:rsidRPr="0032117A">
        <w:rPr>
          <w:rFonts w:cs="EUAlbertina"/>
          <w:color w:val="000000"/>
          <w:sz w:val="24"/>
          <w:szCs w:val="24"/>
        </w:rPr>
        <w:t>dell</w:t>
      </w:r>
      <w:r w:rsidR="00952E3B" w:rsidRPr="0032117A">
        <w:rPr>
          <w:rFonts w:cs="EUAlbertina"/>
          <w:color w:val="000000"/>
          <w:sz w:val="24"/>
          <w:szCs w:val="24"/>
        </w:rPr>
        <w:t xml:space="preserve">a libertà di stabilimento e </w:t>
      </w:r>
      <w:r w:rsidR="00FB5515" w:rsidRPr="0032117A">
        <w:rPr>
          <w:rFonts w:cs="EUAlbertina"/>
          <w:color w:val="000000"/>
          <w:sz w:val="24"/>
          <w:szCs w:val="24"/>
        </w:rPr>
        <w:t>del</w:t>
      </w:r>
      <w:r w:rsidR="00952E3B" w:rsidRPr="0032117A">
        <w:rPr>
          <w:rFonts w:cs="EUAlbertina"/>
          <w:color w:val="000000"/>
          <w:sz w:val="24"/>
          <w:szCs w:val="24"/>
        </w:rPr>
        <w:t>la libera prestazione di servizi, nonché i principi che ne derivano, come la parità di trattamento, la non discriminazione, il mutuo riconoscimento, la proporzionalità e la trasparenza</w:t>
      </w:r>
      <w:r w:rsidR="005A0BD4" w:rsidRPr="0032117A">
        <w:rPr>
          <w:rFonts w:cs="EUAlbertina"/>
          <w:color w:val="000000"/>
          <w:sz w:val="24"/>
          <w:szCs w:val="24"/>
        </w:rPr>
        <w:t>.</w:t>
      </w:r>
    </w:p>
    <w:p w:rsidR="00605B3F" w:rsidRPr="0032117A" w:rsidRDefault="005A0BD4" w:rsidP="00952E3B">
      <w:pPr>
        <w:spacing w:after="0" w:line="360" w:lineRule="auto"/>
        <w:jc w:val="both"/>
        <w:rPr>
          <w:sz w:val="24"/>
          <w:szCs w:val="24"/>
        </w:rPr>
      </w:pPr>
      <w:r w:rsidRPr="0032117A">
        <w:rPr>
          <w:rFonts w:cs="EUAlbertina"/>
          <w:color w:val="000000"/>
          <w:sz w:val="24"/>
          <w:szCs w:val="24"/>
        </w:rPr>
        <w:t>Anzi, la Direttiva 2014/24</w:t>
      </w:r>
      <w:r w:rsidR="00454374" w:rsidRPr="0032117A">
        <w:rPr>
          <w:rFonts w:cs="EUAlbertina"/>
          <w:color w:val="000000"/>
          <w:sz w:val="24"/>
          <w:szCs w:val="24"/>
        </w:rPr>
        <w:t>,</w:t>
      </w:r>
      <w:r w:rsidRPr="0032117A">
        <w:rPr>
          <w:rFonts w:cs="EUAlbertina"/>
          <w:color w:val="000000"/>
          <w:sz w:val="24"/>
          <w:szCs w:val="24"/>
        </w:rPr>
        <w:t xml:space="preserve"> all’art. 67, nel disciplinare l’offerta economicamente più vantaggiosa, fa salve “</w:t>
      </w:r>
      <w:r w:rsidRPr="0032117A">
        <w:rPr>
          <w:i/>
          <w:sz w:val="24"/>
          <w:szCs w:val="24"/>
        </w:rPr>
        <w:t>le disposizioni legislative, regolamentari o amministrative nazionali relative al prezzo di determinate forniture o alla remunerazione di taluni servizi</w:t>
      </w:r>
      <w:r w:rsidRPr="0032117A">
        <w:rPr>
          <w:sz w:val="24"/>
          <w:szCs w:val="24"/>
        </w:rPr>
        <w:t xml:space="preserve">”. Il che significa che, quanto meno per gli appalti di servizi e forniture, </w:t>
      </w:r>
      <w:r w:rsidR="00717852" w:rsidRPr="0032117A">
        <w:rPr>
          <w:sz w:val="24"/>
          <w:szCs w:val="24"/>
        </w:rPr>
        <w:t xml:space="preserve">c’è spazio affinché, ad oggi, </w:t>
      </w:r>
      <w:r w:rsidR="00444F14" w:rsidRPr="0032117A">
        <w:rPr>
          <w:sz w:val="24"/>
          <w:szCs w:val="24"/>
        </w:rPr>
        <w:t xml:space="preserve">i singoli Stati </w:t>
      </w:r>
      <w:r w:rsidR="006818A5" w:rsidRPr="0032117A">
        <w:rPr>
          <w:sz w:val="24"/>
          <w:szCs w:val="24"/>
        </w:rPr>
        <w:t xml:space="preserve">ed il legislatore nazionale </w:t>
      </w:r>
      <w:r w:rsidR="00444F14" w:rsidRPr="0032117A">
        <w:rPr>
          <w:sz w:val="24"/>
          <w:szCs w:val="24"/>
        </w:rPr>
        <w:t>poss</w:t>
      </w:r>
      <w:r w:rsidR="00717852" w:rsidRPr="0032117A">
        <w:rPr>
          <w:sz w:val="24"/>
          <w:szCs w:val="24"/>
        </w:rPr>
        <w:t>a</w:t>
      </w:r>
      <w:r w:rsidR="00444F14" w:rsidRPr="0032117A">
        <w:rPr>
          <w:sz w:val="24"/>
          <w:szCs w:val="24"/>
        </w:rPr>
        <w:t>no adottare disposizioni in deroga alla normativa europea</w:t>
      </w:r>
      <w:r w:rsidRPr="0032117A">
        <w:rPr>
          <w:sz w:val="24"/>
          <w:szCs w:val="24"/>
        </w:rPr>
        <w:t xml:space="preserve"> </w:t>
      </w:r>
      <w:r w:rsidR="00444F14" w:rsidRPr="0032117A">
        <w:rPr>
          <w:sz w:val="24"/>
          <w:szCs w:val="24"/>
        </w:rPr>
        <w:t xml:space="preserve">là </w:t>
      </w:r>
      <w:r w:rsidR="00444F14" w:rsidRPr="0032117A">
        <w:rPr>
          <w:sz w:val="24"/>
          <w:szCs w:val="24"/>
        </w:rPr>
        <w:lastRenderedPageBreak/>
        <w:t>dove sia previsto o determinabile un prezzo per</w:t>
      </w:r>
      <w:r w:rsidR="006115FA" w:rsidRPr="0032117A">
        <w:rPr>
          <w:sz w:val="24"/>
          <w:szCs w:val="24"/>
        </w:rPr>
        <w:t xml:space="preserve"> specifiche</w:t>
      </w:r>
      <w:r w:rsidR="00444F14" w:rsidRPr="0032117A">
        <w:rPr>
          <w:sz w:val="24"/>
          <w:szCs w:val="24"/>
        </w:rPr>
        <w:t xml:space="preserve"> forniture o che consenta di remunerare taluni servizi. </w:t>
      </w:r>
      <w:r w:rsidR="006115FA" w:rsidRPr="0032117A">
        <w:rPr>
          <w:sz w:val="24"/>
          <w:szCs w:val="24"/>
        </w:rPr>
        <w:t xml:space="preserve">Per l’appalto di lavori è, invece, preclusa una scelta normativa nazionale che possa prescindere dalla normativa europea per quanto riguarda gli appalti sopra soglia. Oggi, </w:t>
      </w:r>
      <w:r w:rsidR="00E812F3" w:rsidRPr="0032117A">
        <w:rPr>
          <w:sz w:val="24"/>
          <w:szCs w:val="24"/>
        </w:rPr>
        <w:t xml:space="preserve">nulla vieta al legislatore nazionale, a mio avviso, di introdurre un nuovo criterio di aggiudicazione degli appalti </w:t>
      </w:r>
      <w:r w:rsidR="009741AA" w:rsidRPr="0032117A">
        <w:rPr>
          <w:sz w:val="24"/>
          <w:szCs w:val="24"/>
        </w:rPr>
        <w:t xml:space="preserve">di lavori, servizi e forniture </w:t>
      </w:r>
      <w:r w:rsidR="00717852" w:rsidRPr="0032117A">
        <w:rPr>
          <w:sz w:val="24"/>
          <w:szCs w:val="24"/>
        </w:rPr>
        <w:t xml:space="preserve">di importo </w:t>
      </w:r>
      <w:r w:rsidR="00E812F3" w:rsidRPr="0032117A">
        <w:rPr>
          <w:sz w:val="24"/>
          <w:szCs w:val="24"/>
        </w:rPr>
        <w:t>inferior</w:t>
      </w:r>
      <w:r w:rsidR="00717852" w:rsidRPr="0032117A">
        <w:rPr>
          <w:sz w:val="24"/>
          <w:szCs w:val="24"/>
        </w:rPr>
        <w:t>e</w:t>
      </w:r>
      <w:r w:rsidR="00E812F3" w:rsidRPr="0032117A">
        <w:rPr>
          <w:sz w:val="24"/>
          <w:szCs w:val="24"/>
        </w:rPr>
        <w:t xml:space="preserve"> alle soglie</w:t>
      </w:r>
      <w:r w:rsidR="00401055" w:rsidRPr="0032117A">
        <w:rPr>
          <w:rStyle w:val="Rimandonotaapidipagina"/>
          <w:sz w:val="24"/>
          <w:szCs w:val="24"/>
        </w:rPr>
        <w:footnoteReference w:id="62"/>
      </w:r>
      <w:r w:rsidR="009741AA" w:rsidRPr="0032117A">
        <w:rPr>
          <w:sz w:val="24"/>
          <w:szCs w:val="24"/>
        </w:rPr>
        <w:t xml:space="preserve"> fondato sul sorteggio, previa </w:t>
      </w:r>
      <w:r w:rsidR="00E812F3" w:rsidRPr="0032117A">
        <w:rPr>
          <w:sz w:val="24"/>
          <w:szCs w:val="24"/>
        </w:rPr>
        <w:t>modifica</w:t>
      </w:r>
      <w:r w:rsidR="009741AA" w:rsidRPr="0032117A">
        <w:rPr>
          <w:sz w:val="24"/>
          <w:szCs w:val="24"/>
        </w:rPr>
        <w:t xml:space="preserve"> del</w:t>
      </w:r>
      <w:r w:rsidR="00E812F3" w:rsidRPr="0032117A">
        <w:rPr>
          <w:sz w:val="24"/>
          <w:szCs w:val="24"/>
        </w:rPr>
        <w:t xml:space="preserve">l’art. 36 del codice dei contratti pubblici.   </w:t>
      </w:r>
      <w:r w:rsidR="006115FA" w:rsidRPr="0032117A">
        <w:rPr>
          <w:sz w:val="24"/>
          <w:szCs w:val="24"/>
        </w:rPr>
        <w:t xml:space="preserve">  </w:t>
      </w:r>
    </w:p>
    <w:p w:rsidR="00444F14" w:rsidRPr="0032117A" w:rsidRDefault="00444F14" w:rsidP="00952E3B">
      <w:pPr>
        <w:spacing w:after="0" w:line="360" w:lineRule="auto"/>
        <w:jc w:val="both"/>
        <w:rPr>
          <w:rFonts w:eastAsia="Times New Roman" w:cstheme="minorHAnsi"/>
          <w:sz w:val="24"/>
          <w:szCs w:val="24"/>
          <w:lang w:eastAsia="it-IT"/>
        </w:rPr>
      </w:pPr>
      <w:r w:rsidRPr="0032117A">
        <w:rPr>
          <w:sz w:val="24"/>
          <w:szCs w:val="24"/>
        </w:rPr>
        <w:t>Infine, formulo a me stesso un’ultima domanda, senza, però, cercare al momento una risposta: potrebbe configurarsi un contrasto con il Trattato</w:t>
      </w:r>
      <w:r w:rsidR="00EA439F" w:rsidRPr="0032117A">
        <w:rPr>
          <w:sz w:val="24"/>
          <w:szCs w:val="24"/>
        </w:rPr>
        <w:t xml:space="preserve"> sul funzionamento dell’Unione Europea</w:t>
      </w:r>
      <w:r w:rsidR="00E812F3" w:rsidRPr="0032117A">
        <w:rPr>
          <w:sz w:val="24"/>
          <w:szCs w:val="24"/>
        </w:rPr>
        <w:t xml:space="preserve"> di una direttiva</w:t>
      </w:r>
      <w:r w:rsidRPr="0032117A">
        <w:rPr>
          <w:sz w:val="24"/>
          <w:szCs w:val="24"/>
        </w:rPr>
        <w:t xml:space="preserve">, </w:t>
      </w:r>
      <w:r w:rsidR="00E812F3" w:rsidRPr="0032117A">
        <w:rPr>
          <w:sz w:val="24"/>
          <w:szCs w:val="24"/>
        </w:rPr>
        <w:t>ch</w:t>
      </w:r>
      <w:r w:rsidRPr="0032117A">
        <w:rPr>
          <w:sz w:val="24"/>
          <w:szCs w:val="24"/>
        </w:rPr>
        <w:t xml:space="preserve">e imponga </w:t>
      </w:r>
      <w:r w:rsidR="009741AA" w:rsidRPr="0032117A">
        <w:rPr>
          <w:sz w:val="24"/>
          <w:szCs w:val="24"/>
        </w:rPr>
        <w:t xml:space="preserve">solo due criteri </w:t>
      </w:r>
      <w:r w:rsidRPr="0032117A">
        <w:rPr>
          <w:sz w:val="24"/>
          <w:szCs w:val="24"/>
        </w:rPr>
        <w:t>di aggiudicazione de</w:t>
      </w:r>
      <w:r w:rsidR="009741AA" w:rsidRPr="0032117A">
        <w:rPr>
          <w:sz w:val="24"/>
          <w:szCs w:val="24"/>
        </w:rPr>
        <w:t xml:space="preserve">gli </w:t>
      </w:r>
      <w:r w:rsidRPr="0032117A">
        <w:rPr>
          <w:sz w:val="24"/>
          <w:szCs w:val="24"/>
        </w:rPr>
        <w:t>appalt</w:t>
      </w:r>
      <w:r w:rsidR="009741AA" w:rsidRPr="0032117A">
        <w:rPr>
          <w:sz w:val="24"/>
          <w:szCs w:val="24"/>
        </w:rPr>
        <w:t>i pubblici? Ovvero, potrebbe configurarsi l’adozione di una norma nazionale che, soprattutto per combattere i fenomeni illeciti</w:t>
      </w:r>
      <w:r w:rsidRPr="0032117A">
        <w:rPr>
          <w:sz w:val="24"/>
          <w:szCs w:val="24"/>
        </w:rPr>
        <w:t xml:space="preserve">, </w:t>
      </w:r>
      <w:r w:rsidR="0036387D" w:rsidRPr="0032117A">
        <w:rPr>
          <w:sz w:val="24"/>
          <w:szCs w:val="24"/>
        </w:rPr>
        <w:t>s</w:t>
      </w:r>
      <w:r w:rsidR="009741AA" w:rsidRPr="0032117A">
        <w:rPr>
          <w:sz w:val="24"/>
          <w:szCs w:val="24"/>
        </w:rPr>
        <w:t xml:space="preserve">ia </w:t>
      </w:r>
      <w:r w:rsidR="00E812F3" w:rsidRPr="0032117A">
        <w:rPr>
          <w:sz w:val="24"/>
          <w:szCs w:val="24"/>
        </w:rPr>
        <w:t>fondata, in particolare, sul</w:t>
      </w:r>
      <w:r w:rsidRPr="0032117A">
        <w:rPr>
          <w:sz w:val="24"/>
          <w:szCs w:val="24"/>
        </w:rPr>
        <w:t>la scelta del contraente privato</w:t>
      </w:r>
      <w:r w:rsidR="009741AA" w:rsidRPr="0032117A">
        <w:rPr>
          <w:sz w:val="24"/>
          <w:szCs w:val="24"/>
        </w:rPr>
        <w:t>,</w:t>
      </w:r>
      <w:r w:rsidRPr="0032117A">
        <w:rPr>
          <w:sz w:val="24"/>
          <w:szCs w:val="24"/>
        </w:rPr>
        <w:t xml:space="preserve"> </w:t>
      </w:r>
      <w:r w:rsidR="00E812F3" w:rsidRPr="0032117A">
        <w:rPr>
          <w:sz w:val="24"/>
          <w:szCs w:val="24"/>
        </w:rPr>
        <w:t xml:space="preserve">ove il bando o la lettera di invito contengano </w:t>
      </w:r>
      <w:r w:rsidRPr="0032117A">
        <w:rPr>
          <w:sz w:val="24"/>
          <w:szCs w:val="24"/>
        </w:rPr>
        <w:t xml:space="preserve">specifiche tecniche dettagliate ed un prezzo fisso ed invariabile? </w:t>
      </w:r>
    </w:p>
    <w:p w:rsidR="00F4031E" w:rsidRPr="0032117A" w:rsidRDefault="001532B4" w:rsidP="00597D1C">
      <w:pPr>
        <w:spacing w:after="0" w:line="360" w:lineRule="auto"/>
        <w:jc w:val="both"/>
        <w:rPr>
          <w:sz w:val="24"/>
          <w:szCs w:val="24"/>
        </w:rPr>
      </w:pPr>
      <w:r w:rsidRPr="0032117A">
        <w:rPr>
          <w:rFonts w:cstheme="minorHAnsi"/>
          <w:sz w:val="24"/>
          <w:szCs w:val="24"/>
        </w:rPr>
        <w:t xml:space="preserve">  </w:t>
      </w:r>
      <w:r w:rsidR="00D35978" w:rsidRPr="0032117A">
        <w:rPr>
          <w:rFonts w:cstheme="minorHAnsi"/>
          <w:sz w:val="24"/>
          <w:szCs w:val="24"/>
        </w:rPr>
        <w:t xml:space="preserve"> </w:t>
      </w:r>
      <w:r w:rsidR="00D77FF7" w:rsidRPr="0032117A">
        <w:rPr>
          <w:rFonts w:cstheme="minorHAnsi"/>
          <w:sz w:val="24"/>
          <w:szCs w:val="24"/>
        </w:rPr>
        <w:t xml:space="preserve">  </w:t>
      </w:r>
      <w:r w:rsidR="0086308A" w:rsidRPr="0032117A">
        <w:rPr>
          <w:rFonts w:cstheme="minorHAnsi"/>
          <w:sz w:val="24"/>
          <w:szCs w:val="24"/>
        </w:rPr>
        <w:t xml:space="preserve">    </w:t>
      </w:r>
      <w:r w:rsidR="00121D52" w:rsidRPr="0032117A">
        <w:rPr>
          <w:rFonts w:cstheme="minorHAnsi"/>
          <w:sz w:val="24"/>
          <w:szCs w:val="24"/>
        </w:rPr>
        <w:t xml:space="preserve">   </w:t>
      </w:r>
    </w:p>
    <w:sectPr w:rsidR="00F4031E" w:rsidRPr="0032117A" w:rsidSect="00894A2D">
      <w:footerReference w:type="default" r:id="rId8"/>
      <w:pgSz w:w="11906" w:h="16838"/>
      <w:pgMar w:top="1418" w:right="1418" w:bottom="1418" w:left="141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E64AB1" w:rsidRDefault="00E64AB1" w:rsidP="006B7DD4">
      <w:pPr>
        <w:spacing w:after="0" w:line="240" w:lineRule="auto"/>
      </w:pPr>
      <w:r>
        <w:separator/>
      </w:r>
    </w:p>
  </w:endnote>
  <w:endnote w:type="continuationSeparator" w:id="0">
    <w:p w:rsidR="00E64AB1" w:rsidRDefault="00E64AB1" w:rsidP="006B7DD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EUAlbertina">
    <w:altName w:val="Cambria"/>
    <w:panose1 w:val="00000000000000000000"/>
    <w:charset w:val="00"/>
    <w:family w:val="roman"/>
    <w:notTrueType/>
    <w:pitch w:val="default"/>
    <w:sig w:usb0="00000003" w:usb1="00000000" w:usb2="00000000" w:usb3="00000000" w:csb0="00000001"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2044897771"/>
      <w:docPartObj>
        <w:docPartGallery w:val="Page Numbers (Bottom of Page)"/>
        <w:docPartUnique/>
      </w:docPartObj>
    </w:sdtPr>
    <w:sdtEndPr/>
    <w:sdtContent>
      <w:p w:rsidR="00332743" w:rsidRDefault="00332743">
        <w:pPr>
          <w:pStyle w:val="Pidipagina"/>
          <w:jc w:val="center"/>
        </w:pPr>
        <w:r>
          <w:fldChar w:fldCharType="begin"/>
        </w:r>
        <w:r>
          <w:instrText>PAGE   \* MERGEFORMAT</w:instrText>
        </w:r>
        <w:r>
          <w:fldChar w:fldCharType="separate"/>
        </w:r>
        <w:r w:rsidR="003E3D89">
          <w:rPr>
            <w:noProof/>
          </w:rPr>
          <w:t>1</w:t>
        </w:r>
        <w:r>
          <w:fldChar w:fldCharType="end"/>
        </w:r>
      </w:p>
    </w:sdtContent>
  </w:sdt>
  <w:p w:rsidR="00332743" w:rsidRDefault="00332743">
    <w:pPr>
      <w:pStyle w:val="Pidipa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E64AB1" w:rsidRDefault="00E64AB1" w:rsidP="006B7DD4">
      <w:pPr>
        <w:spacing w:after="0" w:line="240" w:lineRule="auto"/>
      </w:pPr>
      <w:r>
        <w:separator/>
      </w:r>
    </w:p>
  </w:footnote>
  <w:footnote w:type="continuationSeparator" w:id="0">
    <w:p w:rsidR="00E64AB1" w:rsidRDefault="00E64AB1" w:rsidP="006B7DD4">
      <w:pPr>
        <w:spacing w:after="0" w:line="240" w:lineRule="auto"/>
      </w:pPr>
      <w:r>
        <w:continuationSeparator/>
      </w:r>
    </w:p>
  </w:footnote>
  <w:footnote w:id="1">
    <w:p w:rsidR="00063CDD" w:rsidRDefault="00063CDD" w:rsidP="00063CDD">
      <w:pPr>
        <w:pStyle w:val="Testonotaapidipagina"/>
      </w:pPr>
      <w:r>
        <w:t xml:space="preserve">*Il presente lavoro farà parte degli Studi in memoria di Giuseppe Abbamonte. </w:t>
      </w:r>
    </w:p>
    <w:p w:rsidR="00332743" w:rsidRDefault="00332743">
      <w:pPr>
        <w:pStyle w:val="Testonotaapidipagina"/>
      </w:pPr>
      <w:r>
        <w:rPr>
          <w:rStyle w:val="Rimandonotaapidipagina"/>
        </w:rPr>
        <w:footnoteRef/>
      </w:r>
      <w:r>
        <w:t xml:space="preserve"> Pubblicata sulla Gazzetta Ufficiale 7 ottobre 2017, n. 259.</w:t>
      </w:r>
    </w:p>
  </w:footnote>
  <w:footnote w:id="2">
    <w:p w:rsidR="00332743" w:rsidRDefault="00332743" w:rsidP="005D18C7">
      <w:pPr>
        <w:pStyle w:val="Testonotaapidipagina"/>
        <w:jc w:val="both"/>
      </w:pPr>
      <w:r>
        <w:rPr>
          <w:rStyle w:val="Rimandonotaapidipagina"/>
        </w:rPr>
        <w:footnoteRef/>
      </w:r>
      <w:r>
        <w:t xml:space="preserve"> Prosegue la raccomandazione: “</w:t>
      </w:r>
      <w:r w:rsidRPr="005D18C7">
        <w:rPr>
          <w:i/>
        </w:rPr>
        <w:t>Gli operatori nel settore degli appalti pubblici, vale a dire il personale coinvolto negli appalti per la fornitura di beni, servizi e opere, nonché i revisori e i funzionari responsabili del controllo dei casi di appalti pubblici, devono possedere le qualifiche, la formazione, le competenze e l</w:t>
      </w:r>
      <w:r>
        <w:rPr>
          <w:i/>
        </w:rPr>
        <w:t>’</w:t>
      </w:r>
      <w:r w:rsidRPr="005D18C7">
        <w:rPr>
          <w:i/>
        </w:rPr>
        <w:t>esperienza necessarie al loro livello di responsabilità. Si tratta di disporre di personale esperto, qualificato e motivato, di offrire la formazione e lo sviluppo professionale continuo necessari, nonché di sviluppare una struttura di carriera e incentivi volti ad aumentare l</w:t>
      </w:r>
      <w:r>
        <w:rPr>
          <w:i/>
        </w:rPr>
        <w:t>’</w:t>
      </w:r>
      <w:r w:rsidRPr="005D18C7">
        <w:rPr>
          <w:i/>
        </w:rPr>
        <w:t>attrattiva della funzione degli appalti pubblici e a motivare i funzionari pubblici a conseguire risultati strategici</w:t>
      </w:r>
      <w:r>
        <w:t>.”</w:t>
      </w:r>
    </w:p>
  </w:footnote>
  <w:footnote w:id="3">
    <w:p w:rsidR="00332743" w:rsidRDefault="00332743" w:rsidP="00E80E37">
      <w:pPr>
        <w:pStyle w:val="Testonotaapidipagina"/>
        <w:jc w:val="both"/>
      </w:pPr>
      <w:r>
        <w:rPr>
          <w:rStyle w:val="Rimandonotaapidipagina"/>
        </w:rPr>
        <w:footnoteRef/>
      </w:r>
      <w:r>
        <w:t xml:space="preserve"> Come ben evidenzia R. De Nictolis, </w:t>
      </w:r>
      <w:r w:rsidRPr="00E80E37">
        <w:rPr>
          <w:i/>
        </w:rPr>
        <w:t>I nuovi appalti pubblici. Appalti e concessioni dopo il d.lgs. 56</w:t>
      </w:r>
      <w:r>
        <w:rPr>
          <w:i/>
        </w:rPr>
        <w:t>/</w:t>
      </w:r>
      <w:r w:rsidRPr="00E80E37">
        <w:rPr>
          <w:i/>
        </w:rPr>
        <w:t>2017</w:t>
      </w:r>
      <w:r>
        <w:t>, Bologna, 2017, 1331, “</w:t>
      </w:r>
      <w:r w:rsidRPr="008C07B2">
        <w:rPr>
          <w:i/>
        </w:rPr>
        <w:t>il criterio del prezzo più basso ha avuto in Italia uno strano destino, passando dall’essere ‘santificato’ come ‘baluardo’ della lotta alla corruzione, nella legge Merloni, ad essere, dal codice del 2016, ‘demonizzato’ come concausa, se non addirittura causa, della collusione e corruzione degli appalti</w:t>
      </w:r>
      <w:r>
        <w:t xml:space="preserve">”. </w:t>
      </w:r>
    </w:p>
  </w:footnote>
  <w:footnote w:id="4">
    <w:p w:rsidR="00332743" w:rsidRDefault="00332743" w:rsidP="001372D4">
      <w:pPr>
        <w:pStyle w:val="Testonotaapidipagina"/>
        <w:jc w:val="both"/>
      </w:pPr>
      <w:r>
        <w:rPr>
          <w:rStyle w:val="Rimandonotaapidipagina"/>
        </w:rPr>
        <w:footnoteRef/>
      </w:r>
      <w:r>
        <w:t xml:space="preserve"> Sul punto cfr. P. Chirulli, in </w:t>
      </w:r>
      <w:r w:rsidRPr="004B5868">
        <w:rPr>
          <w:i/>
        </w:rPr>
        <w:t>Codice dei contratti pubblici</w:t>
      </w:r>
      <w:r>
        <w:t xml:space="preserve">, a cura di G.M. Esposito, commento </w:t>
      </w:r>
      <w:r w:rsidRPr="004B5868">
        <w:rPr>
          <w:i/>
        </w:rPr>
        <w:t>sub art. 95</w:t>
      </w:r>
      <w:r>
        <w:t xml:space="preserve">, Milano, 2017, I, p. 1231. </w:t>
      </w:r>
    </w:p>
  </w:footnote>
  <w:footnote w:id="5">
    <w:p w:rsidR="00332743" w:rsidRDefault="00332743" w:rsidP="00A51DBF">
      <w:pPr>
        <w:pStyle w:val="Testonotaapidipagina"/>
        <w:jc w:val="both"/>
      </w:pPr>
      <w:r>
        <w:rPr>
          <w:rStyle w:val="Rimandonotaapidipagina"/>
        </w:rPr>
        <w:footnoteRef/>
      </w:r>
      <w:r>
        <w:t xml:space="preserve"> Gli </w:t>
      </w:r>
      <w:r w:rsidRPr="00A51DBF">
        <w:rPr>
          <w:i/>
        </w:rPr>
        <w:t>elementi</w:t>
      </w:r>
      <w:r>
        <w:t xml:space="preserve"> costituiscono le caratteristiche, le componenti dell’offerta, i </w:t>
      </w:r>
      <w:r w:rsidRPr="00A51DBF">
        <w:rPr>
          <w:i/>
        </w:rPr>
        <w:t>parametri</w:t>
      </w:r>
      <w:r>
        <w:t xml:space="preserve"> di valutazione sono i dati numerici: così Cons. Stato, </w:t>
      </w:r>
      <w:r w:rsidR="00A12D13">
        <w:t>A</w:t>
      </w:r>
      <w:r>
        <w:t xml:space="preserve">d. </w:t>
      </w:r>
      <w:r w:rsidR="00A12D13">
        <w:t>g</w:t>
      </w:r>
      <w:r>
        <w:t xml:space="preserve">en., 16 maggio 1996, n. 77, in </w:t>
      </w:r>
      <w:r w:rsidRPr="00A51DBF">
        <w:rPr>
          <w:i/>
        </w:rPr>
        <w:t>Cons. St</w:t>
      </w:r>
      <w:r>
        <w:t xml:space="preserve">., 1997, I, 603. </w:t>
      </w:r>
    </w:p>
  </w:footnote>
  <w:footnote w:id="6">
    <w:p w:rsidR="00332743" w:rsidRDefault="00332743" w:rsidP="001372D4">
      <w:pPr>
        <w:pStyle w:val="Testonotaapidipagina"/>
        <w:jc w:val="both"/>
      </w:pPr>
      <w:r>
        <w:rPr>
          <w:rStyle w:val="Rimandonotaapidipagina"/>
        </w:rPr>
        <w:footnoteRef/>
      </w:r>
      <w:r>
        <w:t xml:space="preserve"> Il divieto delle offerte in aumento, introdotto dall’art. 21, comma 1, della legge Merloni </w:t>
      </w:r>
      <w:r>
        <w:rPr>
          <w:i/>
        </w:rPr>
        <w:t>ter</w:t>
      </w:r>
      <w:r>
        <w:t>, è stato confermato dal comma 1 dell’art. 82 del Codice del 2006. Sul dibattito precedente a tali assetti normativi v. R. De Nictolis,</w:t>
      </w:r>
      <w:r w:rsidRPr="00346E60">
        <w:rPr>
          <w:i/>
        </w:rPr>
        <w:t xml:space="preserve"> </w:t>
      </w:r>
      <w:r w:rsidRPr="001136C5">
        <w:rPr>
          <w:i/>
        </w:rPr>
        <w:t>I contratti pubblici di lavori, servizi e forniture. Ambito oggettivo e soggettivo. Procedure di affidamento</w:t>
      </w:r>
      <w:r>
        <w:t xml:space="preserve">, in </w:t>
      </w:r>
      <w:r w:rsidRPr="00D66B25">
        <w:rPr>
          <w:i/>
        </w:rPr>
        <w:t>Trattato sui contratti pubblici</w:t>
      </w:r>
      <w:r>
        <w:t xml:space="preserve"> diretto da </w:t>
      </w:r>
      <w:r w:rsidR="00A12D13">
        <w:t xml:space="preserve">M.A. </w:t>
      </w:r>
      <w:r>
        <w:t xml:space="preserve">Sandulli, R. De Nictolis, Garofoli, Milano, 2008, III, 2105 ss. </w:t>
      </w:r>
    </w:p>
  </w:footnote>
  <w:footnote w:id="7">
    <w:p w:rsidR="00332743" w:rsidRDefault="00332743" w:rsidP="00A12D13">
      <w:pPr>
        <w:pStyle w:val="Testonotaapidipagina"/>
        <w:jc w:val="both"/>
      </w:pPr>
      <w:r>
        <w:rPr>
          <w:rStyle w:val="Rimandonotaapidipagina"/>
        </w:rPr>
        <w:footnoteRef/>
      </w:r>
      <w:r>
        <w:t xml:space="preserve"> Non intendo cedere a nostalgie del passato e affermare che </w:t>
      </w:r>
      <w:r w:rsidRPr="00BC387C">
        <w:rPr>
          <w:i/>
        </w:rPr>
        <w:t>si stava meglio quando si stava peggio</w:t>
      </w:r>
      <w:r>
        <w:t xml:space="preserve">, allorquando i criteri erano rappresentati dall’asta pubblica, di limitatissima applicazione, dalla licitazione privata e dalla trattativa privata, di maggiore diffusione, ma che lasciavano perplessi sul carattere di imparzialità, anche perché la licitazione consentiva un sistema di aggiudicazione non sempre trasparente. Per maggiori informazioni, a questo punto di carattere storico, v. </w:t>
      </w:r>
      <w:r w:rsidRPr="00BC387C">
        <w:rPr>
          <w:i/>
        </w:rPr>
        <w:t>L’appalto. Rassegna di giurisprudenza commentata</w:t>
      </w:r>
      <w:r>
        <w:t xml:space="preserve">, a cura di Carnevale e Ferrati, diretta da Jannuzzi, Milano, 1974, p. 557 ss.; S.A. Romano, </w:t>
      </w:r>
      <w:r w:rsidRPr="00A14C32">
        <w:rPr>
          <w:i/>
        </w:rPr>
        <w:t>Contratti statali</w:t>
      </w:r>
      <w:r>
        <w:t xml:space="preserve">, voce in </w:t>
      </w:r>
      <w:r w:rsidRPr="00A14C32">
        <w:rPr>
          <w:i/>
        </w:rPr>
        <w:t>Dizionario giuridico</w:t>
      </w:r>
      <w:r>
        <w:t xml:space="preserve"> a cura di Guarino, Milano, 1983, 751 ss.  </w:t>
      </w:r>
    </w:p>
  </w:footnote>
  <w:footnote w:id="8">
    <w:p w:rsidR="00332743" w:rsidRPr="00A14C32" w:rsidRDefault="00332743" w:rsidP="00A12D13">
      <w:pPr>
        <w:pStyle w:val="Testonotaapidipagina"/>
        <w:jc w:val="both"/>
      </w:pPr>
      <w:r>
        <w:rPr>
          <w:rStyle w:val="Rimandonotaapidipagina"/>
        </w:rPr>
        <w:footnoteRef/>
      </w:r>
      <w:r>
        <w:t xml:space="preserve"> Sul tale criterio v., per tutti, R. De Nictolis, </w:t>
      </w:r>
      <w:r>
        <w:rPr>
          <w:i/>
        </w:rPr>
        <w:t xml:space="preserve">ult. </w:t>
      </w:r>
      <w:r w:rsidRPr="00346E60">
        <w:rPr>
          <w:i/>
        </w:rPr>
        <w:t>op. loc. cit.</w:t>
      </w:r>
      <w:r>
        <w:rPr>
          <w:i/>
        </w:rPr>
        <w:t xml:space="preserve"> </w:t>
      </w:r>
      <w:r>
        <w:t xml:space="preserve">e </w:t>
      </w:r>
      <w:r w:rsidR="00A12D13">
        <w:t xml:space="preserve">B. </w:t>
      </w:r>
      <w:r w:rsidRPr="00E80E37">
        <w:t xml:space="preserve">Cavallo, in </w:t>
      </w:r>
      <w:r w:rsidRPr="001136C5">
        <w:rPr>
          <w:i/>
        </w:rPr>
        <w:t>Codice dei contratti pubblici</w:t>
      </w:r>
      <w:r w:rsidRPr="00E80E37">
        <w:t xml:space="preserve">, a cura di </w:t>
      </w:r>
      <w:r w:rsidR="00A12D13">
        <w:t xml:space="preserve">R. </w:t>
      </w:r>
      <w:r w:rsidRPr="00E80E37">
        <w:t xml:space="preserve">Garofoli e </w:t>
      </w:r>
      <w:r w:rsidR="00A12D13">
        <w:t xml:space="preserve">G. </w:t>
      </w:r>
      <w:r w:rsidRPr="00E80E37">
        <w:t xml:space="preserve">Ferrari, 2017, </w:t>
      </w:r>
      <w:r w:rsidRPr="007E3542">
        <w:rPr>
          <w:i/>
        </w:rPr>
        <w:t>sub art. 95</w:t>
      </w:r>
      <w:r w:rsidRPr="00E80E37">
        <w:t>, pag. 162</w:t>
      </w:r>
      <w:r>
        <w:t>0 ss., e l’articolata ed ampia bibliografia riportata.</w:t>
      </w:r>
    </w:p>
  </w:footnote>
  <w:footnote w:id="9">
    <w:p w:rsidR="00332743" w:rsidRDefault="00332743" w:rsidP="00E80E37">
      <w:pPr>
        <w:pStyle w:val="Testonotaapidipagina"/>
        <w:jc w:val="both"/>
      </w:pPr>
      <w:r>
        <w:rPr>
          <w:rStyle w:val="Rimandonotaapidipagina"/>
        </w:rPr>
        <w:footnoteRef/>
      </w:r>
      <w:r>
        <w:t xml:space="preserve"> Si ricorda, a tal proposito, il Convegno tenutosi a Vietri sul mare l’8 ed il 9 dicembre 1978, i cui Atti (</w:t>
      </w:r>
      <w:r w:rsidRPr="00616718">
        <w:rPr>
          <w:i/>
        </w:rPr>
        <w:t>Profili giuridici e prospettive della normativa sugli appalti pubblici</w:t>
      </w:r>
      <w:r>
        <w:t xml:space="preserve">) furono pubblicati a cura di Promedi, Roma, 1980. </w:t>
      </w:r>
    </w:p>
  </w:footnote>
  <w:footnote w:id="10">
    <w:p w:rsidR="00332743" w:rsidRPr="00E80E37" w:rsidRDefault="00332743" w:rsidP="00E80E37">
      <w:pPr>
        <w:pStyle w:val="Testonotaapidipagina"/>
        <w:jc w:val="both"/>
      </w:pPr>
      <w:r>
        <w:rPr>
          <w:rStyle w:val="Rimandonotaapidipagina"/>
        </w:rPr>
        <w:footnoteRef/>
      </w:r>
      <w:r>
        <w:t xml:space="preserve"> Non apprezzata dalla Corte di giustizia con la pronuncia 7 ottobre 2004, </w:t>
      </w:r>
      <w:r w:rsidRPr="002A7DCE">
        <w:rPr>
          <w:i/>
        </w:rPr>
        <w:t>Sintesi</w:t>
      </w:r>
      <w:r>
        <w:t>, in causa C-247, che, invece, statuì l’assoluta libertà dell’amministrazione nella scelta dello strumento.</w:t>
      </w:r>
    </w:p>
  </w:footnote>
  <w:footnote w:id="11">
    <w:p w:rsidR="00332743" w:rsidRDefault="00332743" w:rsidP="00E80E37">
      <w:pPr>
        <w:pStyle w:val="Testonotaapidipagina"/>
        <w:jc w:val="both"/>
      </w:pPr>
      <w:r w:rsidRPr="00E80E37">
        <w:rPr>
          <w:rStyle w:val="Rimandonotaapidipagina"/>
        </w:rPr>
        <w:footnoteRef/>
      </w:r>
      <w:r w:rsidRPr="00E80E37">
        <w:t xml:space="preserve"> </w:t>
      </w:r>
      <w:r>
        <w:t xml:space="preserve">Sull’equivalenza v. </w:t>
      </w:r>
      <w:r w:rsidR="00A12D13">
        <w:t xml:space="preserve">B. </w:t>
      </w:r>
      <w:r w:rsidRPr="00E80E37">
        <w:t xml:space="preserve">Cavallo, </w:t>
      </w:r>
      <w:r w:rsidRPr="00A12D13">
        <w:rPr>
          <w:i/>
        </w:rPr>
        <w:t>op. cit</w:t>
      </w:r>
      <w:r>
        <w:t xml:space="preserve">., </w:t>
      </w:r>
      <w:r w:rsidRPr="00E80E37">
        <w:t>pag. 1622, che richiama Cons. Stato, III sez., 14</w:t>
      </w:r>
      <w:r>
        <w:t xml:space="preserve"> gennaio </w:t>
      </w:r>
      <w:r w:rsidRPr="00E80E37">
        <w:t>2013, n. 148</w:t>
      </w:r>
      <w:r>
        <w:t xml:space="preserve">; R. De Nictolis, </w:t>
      </w:r>
      <w:r w:rsidRPr="001136C5">
        <w:rPr>
          <w:i/>
        </w:rPr>
        <w:t>I contratti pubblici di lavori, servizi e forniture. Ambito oggettivo e soggettivo</w:t>
      </w:r>
      <w:r>
        <w:rPr>
          <w:i/>
        </w:rPr>
        <w:t>,</w:t>
      </w:r>
      <w:r>
        <w:t xml:space="preserve"> cit., p. 2102, la quale tiene a precisare che il primato dell’offerta economicamente più vantaggiosa non è imposto dalle tre direttive europee del 2014.</w:t>
      </w:r>
    </w:p>
  </w:footnote>
  <w:footnote w:id="12">
    <w:p w:rsidR="00332743" w:rsidRDefault="00332743" w:rsidP="00E80E37">
      <w:pPr>
        <w:pStyle w:val="Testonotaapidipagina"/>
        <w:jc w:val="both"/>
      </w:pPr>
      <w:r>
        <w:rPr>
          <w:rStyle w:val="Rimandonotaapidipagina"/>
        </w:rPr>
        <w:footnoteRef/>
      </w:r>
      <w:r>
        <w:t xml:space="preserve"> Si sostiene che il criterio dell’offerta economicamente più vantaggiosa si mostra più aderente al principio della massima partecipazione e di selezione effettivamente competitiva dei concorrenti, perché non presenta barriere di accesso (</w:t>
      </w:r>
      <w:r w:rsidR="00A12D13">
        <w:t xml:space="preserve">B. </w:t>
      </w:r>
      <w:r>
        <w:t xml:space="preserve">Cavallo, </w:t>
      </w:r>
      <w:r w:rsidRPr="001136C5">
        <w:rPr>
          <w:i/>
        </w:rPr>
        <w:t>op. cit</w:t>
      </w:r>
      <w:r>
        <w:t xml:space="preserve">., 1639). Non sembra che tale opinione sia condivisibile, anche le offerte con il massimo ribasso non presentano barriere di accesso che non siano, ovviamente, di carattere soggettivo per carenza di requisiti, atteso che la massima partecipazione si può conseguire in quanto pure mediante il criterio del massimo ribasso.  </w:t>
      </w:r>
    </w:p>
  </w:footnote>
  <w:footnote w:id="13">
    <w:p w:rsidR="00332743" w:rsidRDefault="00332743">
      <w:pPr>
        <w:pStyle w:val="Testonotaapidipagina"/>
      </w:pPr>
      <w:r>
        <w:rPr>
          <w:rStyle w:val="Rimandonotaapidipagina"/>
        </w:rPr>
        <w:footnoteRef/>
      </w:r>
      <w:r>
        <w:t xml:space="preserve"> Sul punto v. </w:t>
      </w:r>
      <w:r w:rsidR="00A12D13">
        <w:t xml:space="preserve">B. </w:t>
      </w:r>
      <w:r>
        <w:t xml:space="preserve">Cavallo, </w:t>
      </w:r>
      <w:r w:rsidRPr="001136C5">
        <w:rPr>
          <w:i/>
        </w:rPr>
        <w:t>op. cit</w:t>
      </w:r>
      <w:r>
        <w:t>., 1625.</w:t>
      </w:r>
    </w:p>
  </w:footnote>
  <w:footnote w:id="14">
    <w:p w:rsidR="00332743" w:rsidRDefault="00332743" w:rsidP="002A7DCE">
      <w:pPr>
        <w:pStyle w:val="Testonotaapidipagina"/>
        <w:jc w:val="both"/>
      </w:pPr>
      <w:r>
        <w:rPr>
          <w:rStyle w:val="Rimandonotaapidipagina"/>
        </w:rPr>
        <w:footnoteRef/>
      </w:r>
      <w:r>
        <w:t xml:space="preserve"> V. R. De Nictolis, </w:t>
      </w:r>
      <w:r w:rsidRPr="001136C5">
        <w:rPr>
          <w:i/>
        </w:rPr>
        <w:t>I contratti pubblici di lavori, servizi e forniture. Ambito oggettivo e soggettivo. Procedure di affidamento</w:t>
      </w:r>
      <w:r>
        <w:t xml:space="preserve">, cit., 2105. V. altresì </w:t>
      </w:r>
      <w:r w:rsidR="00A12D13">
        <w:t xml:space="preserve">E. </w:t>
      </w:r>
      <w:r>
        <w:t xml:space="preserve">Soprano, </w:t>
      </w:r>
      <w:r w:rsidRPr="002A7DCE">
        <w:rPr>
          <w:i/>
        </w:rPr>
        <w:t>Novità in materia di affidamento e criteri di aggiudicazione</w:t>
      </w:r>
      <w:r>
        <w:t xml:space="preserve">, in </w:t>
      </w:r>
      <w:r w:rsidRPr="002A7DCE">
        <w:rPr>
          <w:i/>
        </w:rPr>
        <w:t>Il correttivo al codice dei contratti pubblici</w:t>
      </w:r>
      <w:r>
        <w:t xml:space="preserve">, a cura di </w:t>
      </w:r>
      <w:r w:rsidR="00A12D13">
        <w:t xml:space="preserve">M.A. </w:t>
      </w:r>
      <w:r>
        <w:t xml:space="preserve">Sandulli, </w:t>
      </w:r>
      <w:r w:rsidR="00A12D13">
        <w:t xml:space="preserve">M. </w:t>
      </w:r>
      <w:r>
        <w:t xml:space="preserve">Lipari, </w:t>
      </w:r>
      <w:r w:rsidR="00A12D13">
        <w:t xml:space="preserve">F. </w:t>
      </w:r>
      <w:r>
        <w:t xml:space="preserve">Cardarelli, Milano 2017, 93 s.  </w:t>
      </w:r>
    </w:p>
  </w:footnote>
  <w:footnote w:id="15">
    <w:p w:rsidR="00332743" w:rsidRDefault="00332743">
      <w:pPr>
        <w:pStyle w:val="Testonotaapidipagina"/>
      </w:pPr>
      <w:r>
        <w:rPr>
          <w:rStyle w:val="Rimandonotaapidipagina"/>
        </w:rPr>
        <w:footnoteRef/>
      </w:r>
      <w:r>
        <w:t xml:space="preserve"> La giurisprudenza non esige una motivazione specifica e puntuale sulla scelta: Cons. Stato, Sez. V, 26 febbraio 2010, n. 1154. </w:t>
      </w:r>
    </w:p>
  </w:footnote>
  <w:footnote w:id="16">
    <w:p w:rsidR="00332743" w:rsidRDefault="00332743">
      <w:pPr>
        <w:pStyle w:val="Testonotaapidipagina"/>
      </w:pPr>
      <w:r>
        <w:rPr>
          <w:rStyle w:val="Rimandonotaapidipagina"/>
        </w:rPr>
        <w:footnoteRef/>
      </w:r>
      <w:r>
        <w:t xml:space="preserve"> </w:t>
      </w:r>
      <w:r w:rsidR="00A12D13">
        <w:t xml:space="preserve">B. </w:t>
      </w:r>
      <w:r>
        <w:t xml:space="preserve">Cavallo, </w:t>
      </w:r>
      <w:r w:rsidRPr="001136C5">
        <w:rPr>
          <w:i/>
        </w:rPr>
        <w:t>op. cit.</w:t>
      </w:r>
      <w:r>
        <w:t>, 1640.</w:t>
      </w:r>
    </w:p>
  </w:footnote>
  <w:footnote w:id="17">
    <w:p w:rsidR="00332743" w:rsidRDefault="00332743" w:rsidP="005A5D80">
      <w:pPr>
        <w:pStyle w:val="Testonotaapidipagina"/>
        <w:jc w:val="both"/>
      </w:pPr>
      <w:r>
        <w:rPr>
          <w:rStyle w:val="Rimandonotaapidipagina"/>
        </w:rPr>
        <w:footnoteRef/>
      </w:r>
      <w:r>
        <w:t xml:space="preserve"> </w:t>
      </w:r>
      <w:r w:rsidRPr="005A5D80">
        <w:rPr>
          <w:rStyle w:val="corsivo"/>
        </w:rPr>
        <w:t xml:space="preserve">il quale ultimo </w:t>
      </w:r>
      <w:r w:rsidRPr="005A5D80">
        <w:t>statuisce che “</w:t>
      </w:r>
      <w:r w:rsidRPr="005A5D80">
        <w:rPr>
          <w:rStyle w:val="corsivo"/>
          <w:i/>
        </w:rPr>
        <w:t>il calcolo dell</w:t>
      </w:r>
      <w:r>
        <w:rPr>
          <w:rStyle w:val="corsivo"/>
          <w:i/>
        </w:rPr>
        <w:t>’</w:t>
      </w:r>
      <w:r w:rsidRPr="005A5D80">
        <w:rPr>
          <w:rStyle w:val="corsivo"/>
          <w:i/>
        </w:rPr>
        <w:t xml:space="preserve">offerta economicamente più vantaggiosa può essere effettuato utilizzando a scelta della stazione appaltante uno dei seguenti </w:t>
      </w:r>
      <w:r w:rsidRPr="005A5D80">
        <w:rPr>
          <w:rStyle w:val="resultlisthighlightterm"/>
          <w:i/>
        </w:rPr>
        <w:t>metodi</w:t>
      </w:r>
      <w:r w:rsidRPr="005A5D80">
        <w:rPr>
          <w:rStyle w:val="corsivo"/>
          <w:i/>
        </w:rPr>
        <w:t xml:space="preserve"> indicati nel bando di gara o nella lettera di invito: I) uno dei </w:t>
      </w:r>
      <w:r w:rsidRPr="005A5D80">
        <w:rPr>
          <w:rStyle w:val="resultlisthighlightterm"/>
          <w:i/>
        </w:rPr>
        <w:t>metodi</w:t>
      </w:r>
      <w:r w:rsidRPr="005A5D80">
        <w:rPr>
          <w:rStyle w:val="corsivo"/>
          <w:i/>
        </w:rPr>
        <w:t xml:space="preserve"> </w:t>
      </w:r>
      <w:r w:rsidRPr="005A5D80">
        <w:rPr>
          <w:rStyle w:val="resultlisthighlightterm"/>
          <w:i/>
        </w:rPr>
        <w:t>multicriteri</w:t>
      </w:r>
      <w:r w:rsidRPr="005A5D80">
        <w:rPr>
          <w:rStyle w:val="corsivo"/>
          <w:i/>
        </w:rPr>
        <w:t xml:space="preserve"> o multiobiettivi che si rinvengono nella letteratura scientifica quali, ad esempio, il metodo analityc hierarchy process (AHP), il metodo evamix, il metodo technique for order preference by similarity to ideal solution (TOPSIS), </w:t>
      </w:r>
      <w:r w:rsidRPr="005A5D80">
        <w:rPr>
          <w:rStyle w:val="resultlisthighlightterm"/>
          <w:i/>
        </w:rPr>
        <w:t>metodi</w:t>
      </w:r>
      <w:r w:rsidRPr="005A5D80">
        <w:rPr>
          <w:rStyle w:val="corsivo"/>
          <w:i/>
        </w:rPr>
        <w:t xml:space="preserve"> basati sull'utilizzo del punteggio assoluto.</w:t>
      </w:r>
      <w:r w:rsidRPr="005A5D80">
        <w:rPr>
          <w:i/>
        </w:rPr>
        <w:t xml:space="preserve"> </w:t>
      </w:r>
      <w:r w:rsidRPr="005A5D80">
        <w:rPr>
          <w:rStyle w:val="corsivo"/>
          <w:i/>
        </w:rPr>
        <w:t>II) la seguente formula:...b) per quanto riguarda gli elementi di valutazione di natura quantitativa quali, a titolo meramente esemplificativo, il prezzo e il termine di consegna o di esecuzione, attraverso la seguente formula: V(a)i = Ra/Rmax dove: Ra = valore offerto dal concorrente a</w:t>
      </w:r>
      <w:r w:rsidRPr="005A5D80">
        <w:rPr>
          <w:i/>
        </w:rPr>
        <w:t xml:space="preserve"> </w:t>
      </w:r>
      <w:r w:rsidRPr="005A5D80">
        <w:rPr>
          <w:rStyle w:val="corsivo"/>
          <w:i/>
        </w:rPr>
        <w:t>Rmax = valore dell'offerta più conveniente</w:t>
      </w:r>
      <w:r w:rsidRPr="005A5D80">
        <w:rPr>
          <w:i/>
        </w:rPr>
        <w:t xml:space="preserve"> </w:t>
      </w:r>
      <w:r w:rsidRPr="005A5D80">
        <w:rPr>
          <w:rStyle w:val="corsivo"/>
          <w:i/>
        </w:rPr>
        <w:t>ovvero, per il solo elemento prezzo, attraverso la seguente formula</w:t>
      </w:r>
      <w:r w:rsidRPr="005A5D80">
        <w:rPr>
          <w:i/>
        </w:rPr>
        <w:t>:...</w:t>
      </w:r>
      <w:r w:rsidRPr="005A5D80">
        <w:t>”</w:t>
      </w:r>
      <w:r>
        <w:t>.</w:t>
      </w:r>
    </w:p>
  </w:footnote>
  <w:footnote w:id="18">
    <w:p w:rsidR="00332743" w:rsidRPr="000D152F" w:rsidRDefault="00332743" w:rsidP="000D152F">
      <w:pPr>
        <w:spacing w:after="0" w:line="240" w:lineRule="auto"/>
        <w:jc w:val="both"/>
        <w:rPr>
          <w:rFonts w:cstheme="minorHAnsi"/>
          <w:sz w:val="20"/>
          <w:szCs w:val="20"/>
        </w:rPr>
      </w:pPr>
      <w:r w:rsidRPr="000D152F">
        <w:rPr>
          <w:rStyle w:val="Rimandonotaapidipagina"/>
          <w:rFonts w:cstheme="minorHAnsi"/>
          <w:sz w:val="20"/>
          <w:szCs w:val="20"/>
        </w:rPr>
        <w:footnoteRef/>
      </w:r>
      <w:r w:rsidRPr="000D152F">
        <w:rPr>
          <w:rFonts w:cstheme="minorHAnsi"/>
          <w:sz w:val="20"/>
          <w:szCs w:val="20"/>
        </w:rPr>
        <w:t xml:space="preserve"> Su tale metodologia v. Cerchia, </w:t>
      </w:r>
      <w:r w:rsidRPr="00EC2FEA">
        <w:rPr>
          <w:rFonts w:eastAsia="Times New Roman" w:cstheme="minorHAnsi"/>
          <w:i/>
          <w:sz w:val="20"/>
          <w:szCs w:val="20"/>
          <w:lang w:eastAsia="it-IT"/>
        </w:rPr>
        <w:t>Applicazione dei metodi multicriteri e individuazione dei «pesi» tra eccesso di potere e violazione di legge</w:t>
      </w:r>
      <w:r w:rsidRPr="000D152F">
        <w:rPr>
          <w:rFonts w:eastAsia="Times New Roman" w:cstheme="minorHAnsi"/>
          <w:sz w:val="20"/>
          <w:szCs w:val="20"/>
          <w:lang w:eastAsia="it-IT"/>
        </w:rPr>
        <w:t xml:space="preserve">, in </w:t>
      </w:r>
      <w:r w:rsidRPr="00EC2FEA">
        <w:rPr>
          <w:rFonts w:eastAsia="Times New Roman" w:cstheme="minorHAnsi"/>
          <w:i/>
          <w:sz w:val="20"/>
          <w:szCs w:val="20"/>
          <w:lang w:eastAsia="it-IT"/>
        </w:rPr>
        <w:t>Foro amm. CDS</w:t>
      </w:r>
      <w:r w:rsidRPr="000D152F">
        <w:rPr>
          <w:rFonts w:eastAsia="Times New Roman" w:cstheme="minorHAnsi"/>
          <w:sz w:val="20"/>
          <w:szCs w:val="20"/>
          <w:lang w:eastAsia="it-IT"/>
        </w:rPr>
        <w:t xml:space="preserve">, 2006, pag. 1831; nonché R. De Nictolis, </w:t>
      </w:r>
      <w:r w:rsidRPr="00EC2FEA">
        <w:rPr>
          <w:rFonts w:eastAsia="Times New Roman" w:cstheme="minorHAnsi"/>
          <w:i/>
          <w:sz w:val="20"/>
          <w:szCs w:val="20"/>
          <w:lang w:eastAsia="it-IT"/>
        </w:rPr>
        <w:t>Il criterio del prezzo più basso e il criterio dell’offerta economicamente più vantaggiosa</w:t>
      </w:r>
      <w:r w:rsidRPr="000D152F">
        <w:rPr>
          <w:rFonts w:eastAsia="Times New Roman" w:cstheme="minorHAnsi"/>
          <w:sz w:val="20"/>
          <w:szCs w:val="20"/>
          <w:lang w:eastAsia="it-IT"/>
        </w:rPr>
        <w:t xml:space="preserve">, </w:t>
      </w:r>
      <w:r>
        <w:rPr>
          <w:rFonts w:eastAsia="Times New Roman" w:cstheme="minorHAnsi"/>
          <w:sz w:val="20"/>
          <w:szCs w:val="20"/>
          <w:lang w:eastAsia="it-IT"/>
        </w:rPr>
        <w:t xml:space="preserve">cit., </w:t>
      </w:r>
      <w:r w:rsidRPr="000D152F">
        <w:rPr>
          <w:rFonts w:eastAsia="Times New Roman" w:cstheme="minorHAnsi"/>
          <w:sz w:val="20"/>
          <w:szCs w:val="20"/>
          <w:lang w:eastAsia="it-IT"/>
        </w:rPr>
        <w:t>p</w:t>
      </w:r>
      <w:r>
        <w:rPr>
          <w:rFonts w:eastAsia="Times New Roman" w:cstheme="minorHAnsi"/>
          <w:sz w:val="20"/>
          <w:szCs w:val="20"/>
          <w:lang w:eastAsia="it-IT"/>
        </w:rPr>
        <w:t>. 2118</w:t>
      </w:r>
      <w:r w:rsidRPr="000D152F">
        <w:rPr>
          <w:rFonts w:eastAsia="Times New Roman" w:cstheme="minorHAnsi"/>
          <w:sz w:val="20"/>
          <w:szCs w:val="20"/>
          <w:lang w:eastAsia="it-IT"/>
        </w:rPr>
        <w:t>.</w:t>
      </w:r>
    </w:p>
  </w:footnote>
  <w:footnote w:id="19">
    <w:p w:rsidR="00332743" w:rsidRPr="000D152F" w:rsidRDefault="00332743" w:rsidP="000D152F">
      <w:pPr>
        <w:pStyle w:val="Testonotaapidipagina"/>
        <w:jc w:val="both"/>
        <w:rPr>
          <w:rFonts w:cstheme="minorHAnsi"/>
        </w:rPr>
      </w:pPr>
      <w:r w:rsidRPr="000D152F">
        <w:rPr>
          <w:rStyle w:val="Rimandonotaapidipagina"/>
          <w:rFonts w:cstheme="minorHAnsi"/>
        </w:rPr>
        <w:footnoteRef/>
      </w:r>
      <w:r w:rsidRPr="000D152F">
        <w:rPr>
          <w:rFonts w:cstheme="minorHAnsi"/>
        </w:rPr>
        <w:t xml:space="preserve"> Cfr. Determinazione dell’Autorità n. 7 del 2011, cit., § 5, secondo cui il giudizio umano non può essere sostituito da un criterio matematico.</w:t>
      </w:r>
    </w:p>
  </w:footnote>
  <w:footnote w:id="20">
    <w:p w:rsidR="00332743" w:rsidRDefault="00332743" w:rsidP="000D152F">
      <w:pPr>
        <w:pStyle w:val="Testonotaapidipagina"/>
        <w:jc w:val="both"/>
      </w:pPr>
      <w:r w:rsidRPr="000D152F">
        <w:rPr>
          <w:rStyle w:val="Rimandonotaapidipagina"/>
          <w:rFonts w:cstheme="minorHAnsi"/>
        </w:rPr>
        <w:footnoteRef/>
      </w:r>
      <w:r w:rsidRPr="000D152F">
        <w:rPr>
          <w:rFonts w:cstheme="minorHAnsi"/>
        </w:rPr>
        <w:t xml:space="preserve"> TAR Lazio, Sez. III quater, 3 novembre 2008, n. 10141</w:t>
      </w:r>
      <w:r w:rsidR="00A12D13">
        <w:rPr>
          <w:rFonts w:cstheme="minorHAnsi"/>
        </w:rPr>
        <w:t xml:space="preserve">, in </w:t>
      </w:r>
      <w:r w:rsidR="00A12D13" w:rsidRPr="00A12D13">
        <w:rPr>
          <w:rFonts w:cstheme="minorHAnsi"/>
          <w:i/>
        </w:rPr>
        <w:t>Foro amm. TAR</w:t>
      </w:r>
      <w:r w:rsidR="00A12D13">
        <w:rPr>
          <w:rFonts w:cstheme="minorHAnsi"/>
        </w:rPr>
        <w:t>, 2008, 3069</w:t>
      </w:r>
      <w:r w:rsidRPr="000D152F">
        <w:rPr>
          <w:rFonts w:cstheme="minorHAnsi"/>
        </w:rPr>
        <w:t>.</w:t>
      </w:r>
    </w:p>
  </w:footnote>
  <w:footnote w:id="21">
    <w:p w:rsidR="00332743" w:rsidRPr="00EC2FEA" w:rsidRDefault="00332743" w:rsidP="00454374">
      <w:pPr>
        <w:pStyle w:val="Testonotaapidipagina"/>
        <w:jc w:val="both"/>
      </w:pPr>
      <w:r w:rsidRPr="00EC2FEA">
        <w:rPr>
          <w:rStyle w:val="Rimandonotaapidipagina"/>
        </w:rPr>
        <w:footnoteRef/>
      </w:r>
      <w:r w:rsidRPr="00EC2FEA">
        <w:t xml:space="preserve"> Corte di giustizia UE 24</w:t>
      </w:r>
      <w:r>
        <w:t xml:space="preserve"> gennaio </w:t>
      </w:r>
      <w:r w:rsidRPr="00EC2FEA">
        <w:t>2008, C-532-06.</w:t>
      </w:r>
    </w:p>
  </w:footnote>
  <w:footnote w:id="22">
    <w:p w:rsidR="00332743" w:rsidRDefault="00332743" w:rsidP="00454374">
      <w:pPr>
        <w:pStyle w:val="Testonotaapidipagina"/>
        <w:jc w:val="both"/>
      </w:pPr>
      <w:r>
        <w:rPr>
          <w:rStyle w:val="Rimandonotaapidipagina"/>
        </w:rPr>
        <w:footnoteRef/>
      </w:r>
      <w:r>
        <w:t xml:space="preserve"> La giurisprudenza evita di sindacare le valutazioni discrezionali delle commissioni, a meno che non siano manifestamente illogiche, irragionevoli, arbitrarie. Sul punto v. </w:t>
      </w:r>
      <w:r w:rsidR="00A12D13">
        <w:t xml:space="preserve">P. </w:t>
      </w:r>
      <w:r>
        <w:t xml:space="preserve">Chirulli, </w:t>
      </w:r>
      <w:r w:rsidRPr="00454374">
        <w:rPr>
          <w:i/>
        </w:rPr>
        <w:t>op. cit.</w:t>
      </w:r>
      <w:r>
        <w:t xml:space="preserve">, p. 1266, nota 51. </w:t>
      </w:r>
    </w:p>
  </w:footnote>
  <w:footnote w:id="23">
    <w:p w:rsidR="00332743" w:rsidRDefault="00332743" w:rsidP="00454374">
      <w:pPr>
        <w:pStyle w:val="Testonotaapidipagina"/>
        <w:jc w:val="both"/>
      </w:pPr>
      <w:r>
        <w:rPr>
          <w:rStyle w:val="Rimandonotaapidipagina"/>
        </w:rPr>
        <w:footnoteRef/>
      </w:r>
      <w:r>
        <w:t xml:space="preserve"> V. in proposito, tra gli altri, </w:t>
      </w:r>
      <w:r w:rsidR="0032117A">
        <w:t xml:space="preserve">L. </w:t>
      </w:r>
      <w:r>
        <w:t xml:space="preserve">Seccia, </w:t>
      </w:r>
      <w:r w:rsidRPr="005A5D80">
        <w:rPr>
          <w:i/>
        </w:rPr>
        <w:t>Aggiudicazione per i settori ordinari</w:t>
      </w:r>
      <w:r>
        <w:t xml:space="preserve">, in </w:t>
      </w:r>
      <w:r w:rsidRPr="005A5D80">
        <w:rPr>
          <w:i/>
        </w:rPr>
        <w:t>I nuovi appalti pubblici. Commento al d.lgs. 18 aprile 2016, n. 50</w:t>
      </w:r>
      <w:r>
        <w:t xml:space="preserve">, a cura di </w:t>
      </w:r>
      <w:r w:rsidR="00A12D13">
        <w:t xml:space="preserve">M. </w:t>
      </w:r>
      <w:r>
        <w:t xml:space="preserve">Corradino e S. Sticchi Damiani, Milano, 2017, p. 414. Secondo </w:t>
      </w:r>
      <w:r w:rsidR="00A12D13">
        <w:t xml:space="preserve">B. </w:t>
      </w:r>
      <w:r>
        <w:t xml:space="preserve">Cavallo, </w:t>
      </w:r>
      <w:r w:rsidRPr="00EC2FEA">
        <w:rPr>
          <w:i/>
        </w:rPr>
        <w:t>op. cit</w:t>
      </w:r>
      <w:r>
        <w:t xml:space="preserve">., 1655, la formulazione del testo è infelice, sicché non è ben chiaro se il costo/efficacia è un nuovo criterio oppure trattasi di un sotto-criterio dell’offerta economicamente più vantaggiosa. </w:t>
      </w:r>
    </w:p>
  </w:footnote>
  <w:footnote w:id="24">
    <w:p w:rsidR="00332743" w:rsidRDefault="00332743" w:rsidP="00B96199">
      <w:pPr>
        <w:pStyle w:val="Testonotaapidipagina"/>
        <w:jc w:val="both"/>
      </w:pPr>
      <w:r>
        <w:rPr>
          <w:rStyle w:val="Rimandonotaapidipagina"/>
        </w:rPr>
        <w:footnoteRef/>
      </w:r>
      <w:r>
        <w:t xml:space="preserve"> Ribadisce la difficoltà di tale criterio </w:t>
      </w:r>
      <w:r w:rsidR="00A12D13">
        <w:t xml:space="preserve">P. </w:t>
      </w:r>
      <w:r>
        <w:t xml:space="preserve">Chirulli, </w:t>
      </w:r>
      <w:r w:rsidRPr="00B96199">
        <w:rPr>
          <w:i/>
        </w:rPr>
        <w:t>op. cit</w:t>
      </w:r>
      <w:r>
        <w:t>., p. 1237: “</w:t>
      </w:r>
      <w:r w:rsidRPr="00B96199">
        <w:rPr>
          <w:i/>
        </w:rPr>
        <w:t xml:space="preserve">la norma in commento introduce una sfida particolarmente impegnativa per le stazioni appaltanti, le quali, se da un lato possono giovarsi di una letteratura molto ricca in materia, illustrativa di tutti i vantaggi e potenzialità connesse all’uso della metodologia LCC” </w:t>
      </w:r>
      <w:r w:rsidRPr="004F0C8E">
        <w:t>(costo dei ciclo di vita)</w:t>
      </w:r>
      <w:r w:rsidRPr="00B96199">
        <w:rPr>
          <w:i/>
        </w:rPr>
        <w:t xml:space="preserve"> “dall’altro sono tuttavia fortemente limitate dal punto di vista operativo, non solo a causa dell’assenza di professionalità interne e dello scarso interesse finora manifestato per la materia ambientale, ma anche a causa della scarsità delle informazioni disponibili in ordine alle esperienze pregresse concluse dalle poche amministrazioni pubbliche lungimiranti</w:t>
      </w:r>
      <w:r>
        <w:t xml:space="preserve">”.    </w:t>
      </w:r>
    </w:p>
  </w:footnote>
  <w:footnote w:id="25">
    <w:p w:rsidR="00332743" w:rsidRDefault="00332743" w:rsidP="0088011E">
      <w:pPr>
        <w:pStyle w:val="Testonotaapidipagina"/>
        <w:jc w:val="both"/>
      </w:pPr>
      <w:r>
        <w:rPr>
          <w:rStyle w:val="Rimandonotaapidipagina"/>
        </w:rPr>
        <w:footnoteRef/>
      </w:r>
      <w:r>
        <w:t xml:space="preserve"> L’ANAC precisa, poi, che è possibile procedere - se ciò è espressamente previsto dal bando - alla riparametrazione dei punteggi attribuiti sia ai criteri quantitativi che qualitativi, quando nessun concorrente raggiunge il punteggio massimo previsto. </w:t>
      </w:r>
    </w:p>
  </w:footnote>
  <w:footnote w:id="26">
    <w:p w:rsidR="00332743" w:rsidRDefault="00332743" w:rsidP="0088011E">
      <w:pPr>
        <w:pStyle w:val="Testonotaapidipagina"/>
        <w:jc w:val="both"/>
      </w:pPr>
      <w:r>
        <w:rPr>
          <w:rStyle w:val="Rimandonotaapidipagina"/>
        </w:rPr>
        <w:footnoteRef/>
      </w:r>
      <w:r>
        <w:t xml:space="preserve"> Sui rischi di coordinamento tra i concorrenti, o viceversa collusivi o corruttivi v. </w:t>
      </w:r>
      <w:r w:rsidR="00A12D13">
        <w:t xml:space="preserve">B. </w:t>
      </w:r>
      <w:r>
        <w:t xml:space="preserve">Cavallo, </w:t>
      </w:r>
      <w:r w:rsidRPr="0088011E">
        <w:rPr>
          <w:i/>
        </w:rPr>
        <w:t>op. cit.</w:t>
      </w:r>
      <w:r>
        <w:t xml:space="preserve">, p. 1665; </w:t>
      </w:r>
      <w:r w:rsidR="007F161F">
        <w:t xml:space="preserve">R. </w:t>
      </w:r>
      <w:r>
        <w:t>De Nictolis,</w:t>
      </w:r>
      <w:r w:rsidRPr="00D66B25">
        <w:rPr>
          <w:i/>
        </w:rPr>
        <w:t xml:space="preserve"> </w:t>
      </w:r>
      <w:r w:rsidRPr="00E80E37">
        <w:rPr>
          <w:i/>
        </w:rPr>
        <w:t>I nuovi appalti pubblici</w:t>
      </w:r>
      <w:r>
        <w:rPr>
          <w:i/>
        </w:rPr>
        <w:t>,</w:t>
      </w:r>
      <w:r w:rsidRPr="0088011E">
        <w:rPr>
          <w:i/>
        </w:rPr>
        <w:t xml:space="preserve"> </w:t>
      </w:r>
      <w:r w:rsidRPr="00D66B25">
        <w:t>cit.</w:t>
      </w:r>
      <w:r>
        <w:t>, p. 1337.</w:t>
      </w:r>
    </w:p>
  </w:footnote>
  <w:footnote w:id="27">
    <w:p w:rsidR="00332743" w:rsidRDefault="00332743" w:rsidP="00F75FAD">
      <w:pPr>
        <w:pStyle w:val="Testonotaapidipagina"/>
        <w:jc w:val="both"/>
      </w:pPr>
      <w:r>
        <w:rPr>
          <w:rStyle w:val="Rimandonotaapidipagina"/>
        </w:rPr>
        <w:footnoteRef/>
      </w:r>
      <w:r>
        <w:t xml:space="preserve"> È inutile dire che le commissioni di gara non possono introdurre nuovi criteri di valutazione, in quanto le condizioni sostanziali di partecipazione devono essere definite in anticipo, nel bando o nell’avviso di gara: Corte di giustizia UE, 9 febbraio 2006, La Cascina e altri, C-226/04 e C-228/04. Anche l’introduzione di sub pesi o sub punteggi da parte delle commissioni, sia pure prima dell’apertura delle buste contenenti le offerte, potrebbe dar luogo a forti perplessità, per la semplice ragione che le commissioni, conoscendo l’elenco delle ditte concorrenti, potrebbero calibrare tali sub punteggi o sub pesi in relazione alle qualità note delle concorrenti stesse. L’unica possibilità consiste nell’autovincolo della discrezionalità, descrivendo, prima dell’apertura delle buste, il percorso motivazionale che esse intendono attribuirsi: da ultimo, cfr., Cons. Stato, V Sez., 2 agosto 2016, n. 3481</w:t>
      </w:r>
      <w:r w:rsidR="00553C14">
        <w:t xml:space="preserve">, in </w:t>
      </w:r>
      <w:r w:rsidR="00553C14" w:rsidRPr="00553C14">
        <w:rPr>
          <w:i/>
        </w:rPr>
        <w:t>Foro amm</w:t>
      </w:r>
      <w:r w:rsidR="00553C14">
        <w:t>., 2016, 1789</w:t>
      </w:r>
      <w:r>
        <w:t xml:space="preserve">.   </w:t>
      </w:r>
    </w:p>
  </w:footnote>
  <w:footnote w:id="28">
    <w:p w:rsidR="00D40AF7" w:rsidRDefault="00D40AF7" w:rsidP="00D40AF7">
      <w:pPr>
        <w:pStyle w:val="Testonotaapidipagina"/>
        <w:jc w:val="both"/>
      </w:pPr>
      <w:r>
        <w:rPr>
          <w:rStyle w:val="Rimandonotaapidipagina"/>
        </w:rPr>
        <w:footnoteRef/>
      </w:r>
      <w:r>
        <w:t xml:space="preserve"> Sui contratti sotto soglia v., di recente </w:t>
      </w:r>
      <w:r w:rsidR="00553C14">
        <w:t xml:space="preserve">B. </w:t>
      </w:r>
      <w:r>
        <w:t xml:space="preserve">Raganelli, </w:t>
      </w:r>
      <w:r w:rsidRPr="00D40AF7">
        <w:rPr>
          <w:i/>
        </w:rPr>
        <w:t>PMI, procurement e favor partecipationis</w:t>
      </w:r>
      <w:r>
        <w:t xml:space="preserve">, in </w:t>
      </w:r>
      <w:r w:rsidRPr="00D40AF7">
        <w:rPr>
          <w:i/>
        </w:rPr>
        <w:t>Riv. it. dir. pubbl. comunit</w:t>
      </w:r>
      <w:r>
        <w:t>., 2017, 839 ss., che richiama ampia letteratura, anche europea.</w:t>
      </w:r>
    </w:p>
  </w:footnote>
  <w:footnote w:id="29">
    <w:p w:rsidR="00332743" w:rsidRDefault="00332743" w:rsidP="00927A7A">
      <w:pPr>
        <w:pStyle w:val="Testonotaapidipagina"/>
        <w:jc w:val="both"/>
      </w:pPr>
      <w:r>
        <w:rPr>
          <w:rStyle w:val="Rimandonotaapidipagina"/>
        </w:rPr>
        <w:footnoteRef/>
      </w:r>
      <w:r>
        <w:t xml:space="preserve"> Trattasi di un piano che garantisce la </w:t>
      </w:r>
      <w:r w:rsidRPr="00FA5C79">
        <w:rPr>
          <w:rStyle w:val="Enfasigrassetto"/>
          <w:b w:val="0"/>
        </w:rPr>
        <w:t>sicurezza degli alimenti in tutte le fasi della filiera alimentare</w:t>
      </w:r>
      <w:r w:rsidRPr="00FA5C79">
        <w:rPr>
          <w:b/>
        </w:rPr>
        <w:t xml:space="preserve">, </w:t>
      </w:r>
      <w:r>
        <w:t>dalla produzione alla somministrazione di alimenti e bevande.</w:t>
      </w:r>
    </w:p>
  </w:footnote>
  <w:footnote w:id="30">
    <w:p w:rsidR="00332743" w:rsidRDefault="00332743" w:rsidP="002C1540">
      <w:pPr>
        <w:pStyle w:val="Testonotaapidipagina"/>
        <w:jc w:val="both"/>
      </w:pPr>
      <w:r>
        <w:rPr>
          <w:rStyle w:val="Rimandonotaapidipagina"/>
        </w:rPr>
        <w:footnoteRef/>
      </w:r>
      <w:r>
        <w:t xml:space="preserve"> I coefficienti delle prestazioni offerte attribuiti dalla commissione variano da 0 (totalmente assente), 0,10, 0,20, ecc., sino ad arrivare a 1 (eccellente).</w:t>
      </w:r>
    </w:p>
  </w:footnote>
  <w:footnote w:id="31">
    <w:p w:rsidR="00332743" w:rsidRDefault="00332743">
      <w:pPr>
        <w:pStyle w:val="Testonotaapidipagina"/>
      </w:pPr>
      <w:r>
        <w:rPr>
          <w:rStyle w:val="Rimandonotaapidipagina"/>
        </w:rPr>
        <w:footnoteRef/>
      </w:r>
      <w:r>
        <w:t xml:space="preserve"> Questo incremento non è condiviso da </w:t>
      </w:r>
      <w:r w:rsidR="00553C14">
        <w:t xml:space="preserve">P. </w:t>
      </w:r>
      <w:r>
        <w:t xml:space="preserve">Chirulli, </w:t>
      </w:r>
      <w:r w:rsidRPr="00AF6F83">
        <w:rPr>
          <w:i/>
        </w:rPr>
        <w:t>op. cit.</w:t>
      </w:r>
      <w:r>
        <w:t>, p. 1258.</w:t>
      </w:r>
    </w:p>
  </w:footnote>
  <w:footnote w:id="32">
    <w:p w:rsidR="00332743" w:rsidRDefault="00332743">
      <w:pPr>
        <w:pStyle w:val="Testonotaapidipagina"/>
      </w:pPr>
      <w:r>
        <w:rPr>
          <w:rStyle w:val="Rimandonotaapidipagina"/>
        </w:rPr>
        <w:footnoteRef/>
      </w:r>
      <w:r>
        <w:t xml:space="preserve"> Cons. Stato, V Sez., 16 giugno 201</w:t>
      </w:r>
      <w:r w:rsidR="00553C14">
        <w:t>0</w:t>
      </w:r>
      <w:r>
        <w:t>, n. 3806</w:t>
      </w:r>
      <w:r w:rsidR="00553C14">
        <w:t xml:space="preserve">, in </w:t>
      </w:r>
      <w:r w:rsidR="00553C14" w:rsidRPr="00553C14">
        <w:rPr>
          <w:i/>
        </w:rPr>
        <w:t>Foro amm., Cds</w:t>
      </w:r>
      <w:r w:rsidR="00553C14">
        <w:t>, 2010, 1275</w:t>
      </w:r>
      <w:r>
        <w:t xml:space="preserve">. </w:t>
      </w:r>
    </w:p>
  </w:footnote>
  <w:footnote w:id="33">
    <w:p w:rsidR="00332743" w:rsidRPr="00B214D4" w:rsidRDefault="00332743" w:rsidP="00B214D4">
      <w:pPr>
        <w:pStyle w:val="NormaleWeb"/>
        <w:spacing w:before="0" w:beforeAutospacing="0" w:after="0" w:afterAutospacing="0"/>
        <w:jc w:val="both"/>
        <w:rPr>
          <w:rFonts w:asciiTheme="minorHAnsi" w:hAnsiTheme="minorHAnsi" w:cstheme="minorHAnsi"/>
          <w:sz w:val="20"/>
          <w:szCs w:val="20"/>
        </w:rPr>
      </w:pPr>
      <w:r>
        <w:rPr>
          <w:rStyle w:val="Rimandonotaapidipagina"/>
        </w:rPr>
        <w:footnoteRef/>
      </w:r>
      <w:r>
        <w:t xml:space="preserve"> </w:t>
      </w:r>
      <w:r w:rsidRPr="00B214D4">
        <w:rPr>
          <w:rFonts w:asciiTheme="minorHAnsi" w:hAnsiTheme="minorHAnsi" w:cstheme="minorHAnsi"/>
          <w:sz w:val="20"/>
          <w:szCs w:val="20"/>
        </w:rPr>
        <w:t>Secondo la giurisprudenza amministrativa</w:t>
      </w:r>
      <w:r>
        <w:rPr>
          <w:rFonts w:asciiTheme="minorHAnsi" w:hAnsiTheme="minorHAnsi" w:cstheme="minorHAnsi"/>
          <w:sz w:val="20"/>
          <w:szCs w:val="20"/>
        </w:rPr>
        <w:t xml:space="preserve"> “</w:t>
      </w:r>
      <w:r w:rsidRPr="008830DB">
        <w:rPr>
          <w:rStyle w:val="corsivo"/>
          <w:rFonts w:asciiTheme="minorHAnsi" w:hAnsiTheme="minorHAnsi" w:cstheme="minorHAnsi"/>
          <w:i/>
          <w:sz w:val="20"/>
          <w:szCs w:val="20"/>
        </w:rPr>
        <w:t>a fronte dei giudizi tecnici espressi dalla Commissione di gara, sono inammissibili le censure con cui il ricorrente non evidenzi palesi illogicità o travisamenti degli stessi, ma miri solo a sostituire il giudizio della Commissione - avente margini di opinabilità - con il proprio giudizio</w:t>
      </w:r>
      <w:r>
        <w:rPr>
          <w:rStyle w:val="corsivo"/>
          <w:rFonts w:asciiTheme="minorHAnsi" w:hAnsiTheme="minorHAnsi" w:cstheme="minorHAnsi"/>
          <w:sz w:val="20"/>
          <w:szCs w:val="20"/>
        </w:rPr>
        <w:t>”</w:t>
      </w:r>
      <w:r w:rsidRPr="00B214D4">
        <w:rPr>
          <w:rFonts w:asciiTheme="minorHAnsi" w:hAnsiTheme="minorHAnsi" w:cstheme="minorHAnsi"/>
          <w:sz w:val="20"/>
          <w:szCs w:val="20"/>
        </w:rPr>
        <w:t xml:space="preserve"> (</w:t>
      </w:r>
      <w:hyperlink r:id="rId1" w:history="1">
        <w:r w:rsidRPr="00B214D4">
          <w:rPr>
            <w:rStyle w:val="Collegamentoipertestuale"/>
            <w:rFonts w:asciiTheme="minorHAnsi" w:hAnsiTheme="minorHAnsi" w:cstheme="minorHAnsi"/>
            <w:color w:val="auto"/>
            <w:sz w:val="20"/>
            <w:szCs w:val="20"/>
            <w:u w:val="none"/>
          </w:rPr>
          <w:t>Cons</w:t>
        </w:r>
        <w:r>
          <w:rPr>
            <w:rStyle w:val="Collegamentoipertestuale"/>
            <w:rFonts w:asciiTheme="minorHAnsi" w:hAnsiTheme="minorHAnsi" w:cstheme="minorHAnsi"/>
            <w:color w:val="auto"/>
            <w:sz w:val="20"/>
            <w:szCs w:val="20"/>
            <w:u w:val="none"/>
          </w:rPr>
          <w:t>.</w:t>
        </w:r>
        <w:r w:rsidRPr="00B214D4">
          <w:rPr>
            <w:rStyle w:val="Collegamentoipertestuale"/>
            <w:rFonts w:asciiTheme="minorHAnsi" w:hAnsiTheme="minorHAnsi" w:cstheme="minorHAnsi"/>
            <w:color w:val="auto"/>
            <w:sz w:val="20"/>
            <w:szCs w:val="20"/>
            <w:u w:val="none"/>
          </w:rPr>
          <w:t xml:space="preserve"> Stato, Sez. VI, 11 aprile 2006, n. 2014</w:t>
        </w:r>
      </w:hyperlink>
      <w:r w:rsidRPr="00B214D4">
        <w:rPr>
          <w:rFonts w:asciiTheme="minorHAnsi" w:hAnsiTheme="minorHAnsi" w:cstheme="minorHAnsi"/>
          <w:sz w:val="20"/>
          <w:szCs w:val="20"/>
        </w:rPr>
        <w:t>).</w:t>
      </w:r>
      <w:r>
        <w:rPr>
          <w:rFonts w:asciiTheme="minorHAnsi" w:hAnsiTheme="minorHAnsi" w:cstheme="minorHAnsi"/>
          <w:sz w:val="20"/>
          <w:szCs w:val="20"/>
        </w:rPr>
        <w:t xml:space="preserve"> </w:t>
      </w:r>
      <w:r w:rsidRPr="00B214D4">
        <w:rPr>
          <w:rFonts w:asciiTheme="minorHAnsi" w:hAnsiTheme="minorHAnsi" w:cstheme="minorHAnsi"/>
          <w:sz w:val="20"/>
          <w:szCs w:val="20"/>
        </w:rPr>
        <w:t>In</w:t>
      </w:r>
      <w:r>
        <w:rPr>
          <w:rFonts w:asciiTheme="minorHAnsi" w:hAnsiTheme="minorHAnsi" w:cstheme="minorHAnsi"/>
          <w:sz w:val="20"/>
          <w:szCs w:val="20"/>
        </w:rPr>
        <w:t xml:space="preserve">oltre, è stato </w:t>
      </w:r>
      <w:r w:rsidRPr="00B214D4">
        <w:rPr>
          <w:rFonts w:asciiTheme="minorHAnsi" w:hAnsiTheme="minorHAnsi" w:cstheme="minorHAnsi"/>
          <w:sz w:val="20"/>
          <w:szCs w:val="20"/>
        </w:rPr>
        <w:t>rilevato come, nell</w:t>
      </w:r>
      <w:r>
        <w:rPr>
          <w:rFonts w:asciiTheme="minorHAnsi" w:hAnsiTheme="minorHAnsi" w:cstheme="minorHAnsi"/>
          <w:sz w:val="20"/>
          <w:szCs w:val="20"/>
        </w:rPr>
        <w:t>’</w:t>
      </w:r>
      <w:r w:rsidRPr="00B214D4">
        <w:rPr>
          <w:rFonts w:asciiTheme="minorHAnsi" w:hAnsiTheme="minorHAnsi" w:cstheme="minorHAnsi"/>
          <w:sz w:val="20"/>
          <w:szCs w:val="20"/>
        </w:rPr>
        <w:t>ambito del sistema di aggiudicazione secondo il criterio dell'</w:t>
      </w:r>
      <w:r w:rsidRPr="00B214D4">
        <w:rPr>
          <w:rStyle w:val="resultlisthighlightterm"/>
          <w:rFonts w:asciiTheme="minorHAnsi" w:hAnsiTheme="minorHAnsi" w:cstheme="minorHAnsi"/>
          <w:sz w:val="20"/>
          <w:szCs w:val="20"/>
        </w:rPr>
        <w:t>offerta</w:t>
      </w:r>
      <w:r w:rsidRPr="00B214D4">
        <w:rPr>
          <w:rFonts w:asciiTheme="minorHAnsi" w:hAnsiTheme="minorHAnsi" w:cstheme="minorHAnsi"/>
          <w:sz w:val="20"/>
          <w:szCs w:val="20"/>
        </w:rPr>
        <w:t xml:space="preserve"> </w:t>
      </w:r>
      <w:r w:rsidRPr="00B214D4">
        <w:rPr>
          <w:rStyle w:val="resultlisthighlightterm"/>
          <w:rFonts w:asciiTheme="minorHAnsi" w:hAnsiTheme="minorHAnsi" w:cstheme="minorHAnsi"/>
          <w:sz w:val="20"/>
          <w:szCs w:val="20"/>
        </w:rPr>
        <w:t>economicamente</w:t>
      </w:r>
      <w:r w:rsidRPr="00B214D4">
        <w:rPr>
          <w:rFonts w:asciiTheme="minorHAnsi" w:hAnsiTheme="minorHAnsi" w:cstheme="minorHAnsi"/>
          <w:sz w:val="20"/>
          <w:szCs w:val="20"/>
        </w:rPr>
        <w:t xml:space="preserve"> più vantaggiosa, le valutazioni tecniche delle Commissioni di gara costituiscono espressione di ampia discrezionalità, suscettibili di sindacato solo nei limiti della manifesta illogicità: pertanto, le valutazioni delle Commissioni di gara relativamente agli aspetti tecnici delle offerte sono espressione di discrezionalità tecnica, sindacabile dal G.A. non mediante una sostituzione dei giudizi, ma soltanto per difetto di </w:t>
      </w:r>
      <w:r w:rsidRPr="00B214D4">
        <w:rPr>
          <w:rStyle w:val="resultlisthighlightterm"/>
          <w:rFonts w:asciiTheme="minorHAnsi" w:hAnsiTheme="minorHAnsi" w:cstheme="minorHAnsi"/>
          <w:sz w:val="20"/>
          <w:szCs w:val="20"/>
        </w:rPr>
        <w:t>motivazione</w:t>
      </w:r>
      <w:r w:rsidRPr="00B214D4">
        <w:rPr>
          <w:rFonts w:asciiTheme="minorHAnsi" w:hAnsiTheme="minorHAnsi" w:cstheme="minorHAnsi"/>
          <w:sz w:val="20"/>
          <w:szCs w:val="20"/>
        </w:rPr>
        <w:t>, illogicità manifesta, erroneità dei presupposti di fatto, incoerenza della procedura valutativa e dei relativi esiti, non plausibilità dei criteri valutativi o della loro applicazione (</w:t>
      </w:r>
      <w:r w:rsidRPr="00B214D4">
        <w:rPr>
          <w:rStyle w:val="corsivo"/>
          <w:rFonts w:asciiTheme="minorHAnsi" w:hAnsiTheme="minorHAnsi" w:cstheme="minorHAnsi"/>
          <w:i/>
          <w:sz w:val="20"/>
          <w:szCs w:val="20"/>
        </w:rPr>
        <w:t>ex multis</w:t>
      </w:r>
      <w:r w:rsidRPr="00B214D4">
        <w:rPr>
          <w:rFonts w:asciiTheme="minorHAnsi" w:hAnsiTheme="minorHAnsi" w:cstheme="minorHAnsi"/>
          <w:sz w:val="20"/>
          <w:szCs w:val="20"/>
        </w:rPr>
        <w:t xml:space="preserve">, </w:t>
      </w:r>
      <w:hyperlink r:id="rId2" w:history="1">
        <w:r w:rsidRPr="00B214D4">
          <w:rPr>
            <w:rStyle w:val="Collegamentoipertestuale"/>
            <w:rFonts w:asciiTheme="minorHAnsi" w:hAnsiTheme="minorHAnsi" w:cstheme="minorHAnsi"/>
            <w:color w:val="auto"/>
            <w:sz w:val="20"/>
            <w:szCs w:val="20"/>
            <w:u w:val="none"/>
          </w:rPr>
          <w:t>Cons</w:t>
        </w:r>
        <w:r>
          <w:rPr>
            <w:rStyle w:val="Collegamentoipertestuale"/>
            <w:rFonts w:asciiTheme="minorHAnsi" w:hAnsiTheme="minorHAnsi" w:cstheme="minorHAnsi"/>
            <w:color w:val="auto"/>
            <w:sz w:val="20"/>
            <w:szCs w:val="20"/>
            <w:u w:val="none"/>
          </w:rPr>
          <w:t>.</w:t>
        </w:r>
        <w:r w:rsidRPr="00B214D4">
          <w:rPr>
            <w:rStyle w:val="Collegamentoipertestuale"/>
            <w:rFonts w:asciiTheme="minorHAnsi" w:hAnsiTheme="minorHAnsi" w:cstheme="minorHAnsi"/>
            <w:color w:val="auto"/>
            <w:sz w:val="20"/>
            <w:szCs w:val="20"/>
            <w:u w:val="none"/>
          </w:rPr>
          <w:t xml:space="preserve"> Stato, Sez. V, 27 aprile 2015 n. 2098</w:t>
        </w:r>
      </w:hyperlink>
      <w:r w:rsidR="00553C14">
        <w:rPr>
          <w:rStyle w:val="Collegamentoipertestuale"/>
          <w:rFonts w:asciiTheme="minorHAnsi" w:hAnsiTheme="minorHAnsi" w:cstheme="minorHAnsi"/>
          <w:color w:val="auto"/>
          <w:sz w:val="20"/>
          <w:szCs w:val="20"/>
          <w:u w:val="none"/>
        </w:rPr>
        <w:t xml:space="preserve">, in </w:t>
      </w:r>
      <w:r w:rsidR="00553C14" w:rsidRPr="00553C14">
        <w:rPr>
          <w:rStyle w:val="Collegamentoipertestuale"/>
          <w:rFonts w:asciiTheme="minorHAnsi" w:hAnsiTheme="minorHAnsi" w:cstheme="minorHAnsi"/>
          <w:i/>
          <w:color w:val="auto"/>
          <w:sz w:val="20"/>
          <w:szCs w:val="20"/>
          <w:u w:val="none"/>
        </w:rPr>
        <w:t>Foro amm.</w:t>
      </w:r>
      <w:r w:rsidR="00553C14">
        <w:rPr>
          <w:rStyle w:val="Collegamentoipertestuale"/>
          <w:rFonts w:asciiTheme="minorHAnsi" w:hAnsiTheme="minorHAnsi" w:cstheme="minorHAnsi"/>
          <w:color w:val="auto"/>
          <w:sz w:val="20"/>
          <w:szCs w:val="20"/>
          <w:u w:val="none"/>
        </w:rPr>
        <w:t xml:space="preserve"> 2015, 1075</w:t>
      </w:r>
      <w:r w:rsidRPr="00B214D4">
        <w:rPr>
          <w:rFonts w:asciiTheme="minorHAnsi" w:hAnsiTheme="minorHAnsi" w:cstheme="minorHAnsi"/>
          <w:sz w:val="20"/>
          <w:szCs w:val="20"/>
        </w:rPr>
        <w:t>; Sez. III, 2 aprile 2015 n. 1741</w:t>
      </w:r>
      <w:r w:rsidR="00553C14">
        <w:rPr>
          <w:rFonts w:asciiTheme="minorHAnsi" w:hAnsiTheme="minorHAnsi" w:cstheme="minorHAnsi"/>
          <w:sz w:val="20"/>
          <w:szCs w:val="20"/>
        </w:rPr>
        <w:t xml:space="preserve">, in </w:t>
      </w:r>
      <w:r w:rsidR="00553C14" w:rsidRPr="00553C14">
        <w:rPr>
          <w:rFonts w:asciiTheme="minorHAnsi" w:hAnsiTheme="minorHAnsi" w:cstheme="minorHAnsi"/>
          <w:i/>
          <w:sz w:val="20"/>
          <w:szCs w:val="20"/>
        </w:rPr>
        <w:t>Red. Giuffrè amm</w:t>
      </w:r>
      <w:r w:rsidR="00553C14">
        <w:rPr>
          <w:rFonts w:asciiTheme="minorHAnsi" w:hAnsiTheme="minorHAnsi" w:cstheme="minorHAnsi"/>
          <w:sz w:val="20"/>
          <w:szCs w:val="20"/>
        </w:rPr>
        <w:t>.</w:t>
      </w:r>
      <w:r>
        <w:rPr>
          <w:rFonts w:asciiTheme="minorHAnsi" w:hAnsiTheme="minorHAnsi" w:cstheme="minorHAnsi"/>
          <w:sz w:val="20"/>
          <w:szCs w:val="20"/>
        </w:rPr>
        <w:t>;</w:t>
      </w:r>
      <w:r w:rsidRPr="00B214D4">
        <w:rPr>
          <w:rFonts w:asciiTheme="minorHAnsi" w:hAnsiTheme="minorHAnsi" w:cstheme="minorHAnsi"/>
          <w:sz w:val="20"/>
          <w:szCs w:val="20"/>
        </w:rPr>
        <w:t xml:space="preserve"> </w:t>
      </w:r>
      <w:r>
        <w:rPr>
          <w:rFonts w:asciiTheme="minorHAnsi" w:hAnsiTheme="minorHAnsi" w:cstheme="minorHAnsi"/>
          <w:sz w:val="20"/>
          <w:szCs w:val="20"/>
        </w:rPr>
        <w:t>da ultimo,</w:t>
      </w:r>
      <w:r w:rsidRPr="00B214D4">
        <w:rPr>
          <w:rFonts w:asciiTheme="minorHAnsi" w:hAnsiTheme="minorHAnsi" w:cstheme="minorHAnsi"/>
          <w:sz w:val="20"/>
          <w:szCs w:val="20"/>
        </w:rPr>
        <w:t xml:space="preserve"> V Sez., 4 dicembre 2017, n. 5693</w:t>
      </w:r>
      <w:r w:rsidR="00553C14">
        <w:rPr>
          <w:rFonts w:asciiTheme="minorHAnsi" w:hAnsiTheme="minorHAnsi" w:cstheme="minorHAnsi"/>
          <w:sz w:val="20"/>
          <w:szCs w:val="20"/>
        </w:rPr>
        <w:t xml:space="preserve">, in </w:t>
      </w:r>
      <w:r w:rsidR="00553C14" w:rsidRPr="00553C14">
        <w:rPr>
          <w:rFonts w:asciiTheme="minorHAnsi" w:hAnsiTheme="minorHAnsi" w:cstheme="minorHAnsi"/>
          <w:i/>
          <w:sz w:val="20"/>
          <w:szCs w:val="20"/>
        </w:rPr>
        <w:t>lamministrativista.it</w:t>
      </w:r>
      <w:r w:rsidRPr="00B214D4">
        <w:rPr>
          <w:rFonts w:asciiTheme="minorHAnsi" w:hAnsiTheme="minorHAnsi" w:cstheme="minorHAnsi"/>
          <w:sz w:val="20"/>
          <w:szCs w:val="20"/>
        </w:rPr>
        <w:t>; IV Sez., 20 aprile 2016, n. 1556</w:t>
      </w:r>
      <w:r w:rsidR="00553C14">
        <w:rPr>
          <w:rFonts w:asciiTheme="minorHAnsi" w:hAnsiTheme="minorHAnsi" w:cstheme="minorHAnsi"/>
          <w:sz w:val="20"/>
          <w:szCs w:val="20"/>
        </w:rPr>
        <w:t xml:space="preserve">, in </w:t>
      </w:r>
      <w:r w:rsidR="00553C14" w:rsidRPr="00553C14">
        <w:rPr>
          <w:rFonts w:asciiTheme="minorHAnsi" w:hAnsiTheme="minorHAnsi" w:cstheme="minorHAnsi"/>
          <w:i/>
          <w:sz w:val="20"/>
          <w:szCs w:val="20"/>
        </w:rPr>
        <w:t>Foro amm</w:t>
      </w:r>
      <w:r w:rsidR="00553C14">
        <w:rPr>
          <w:rFonts w:asciiTheme="minorHAnsi" w:hAnsiTheme="minorHAnsi" w:cstheme="minorHAnsi"/>
          <w:sz w:val="20"/>
          <w:szCs w:val="20"/>
        </w:rPr>
        <w:t>. 2016, 808</w:t>
      </w:r>
      <w:r>
        <w:rPr>
          <w:rFonts w:asciiTheme="minorHAnsi" w:hAnsiTheme="minorHAnsi" w:cstheme="minorHAnsi"/>
          <w:sz w:val="20"/>
          <w:szCs w:val="20"/>
        </w:rPr>
        <w:t>)</w:t>
      </w:r>
      <w:r w:rsidRPr="00B214D4">
        <w:rPr>
          <w:rFonts w:asciiTheme="minorHAnsi" w:hAnsiTheme="minorHAnsi" w:cstheme="minorHAnsi"/>
          <w:sz w:val="20"/>
          <w:szCs w:val="20"/>
        </w:rPr>
        <w:t xml:space="preserve">. </w:t>
      </w:r>
    </w:p>
  </w:footnote>
  <w:footnote w:id="34">
    <w:p w:rsidR="00332743" w:rsidRDefault="00332743" w:rsidP="00B214D4">
      <w:pPr>
        <w:pStyle w:val="Testonotaapidipagina"/>
        <w:jc w:val="both"/>
      </w:pPr>
      <w:r w:rsidRPr="00B214D4">
        <w:rPr>
          <w:rStyle w:val="Rimandonotaapidipagina"/>
          <w:rFonts w:cstheme="minorHAnsi"/>
        </w:rPr>
        <w:footnoteRef/>
      </w:r>
      <w:r w:rsidRPr="00B214D4">
        <w:rPr>
          <w:rFonts w:cstheme="minorHAnsi"/>
        </w:rPr>
        <w:t xml:space="preserve"> Le lettere ff) dell’art. 1 della legge delega n. 11 del 2016 così recitano: “</w:t>
      </w:r>
      <w:r w:rsidRPr="00B214D4">
        <w:rPr>
          <w:rFonts w:cstheme="minorHAnsi"/>
          <w:i/>
        </w:rPr>
        <w:t>utilizzo, nel rispetto dei principi di tra</w:t>
      </w:r>
      <w:r w:rsidRPr="002C1540">
        <w:rPr>
          <w:i/>
        </w:rPr>
        <w:t>sparenza, di non discriminazione e di parità di trattamento, per l'aggiudicazione degli appalti pubblici e dei contratti di concessione, del criterio dell</w:t>
      </w:r>
      <w:r>
        <w:rPr>
          <w:i/>
        </w:rPr>
        <w:t>’</w:t>
      </w:r>
      <w:r w:rsidRPr="002C1540">
        <w:rPr>
          <w:i/>
        </w:rPr>
        <w:t>offerta economicamente più vantaggiosa, seguendo un approccio costo/efficacia, quale il costo del ciclo di vita e includendo il «miglior rapporto qualità/prezzo» valutato con criteri oggettivi sulla base degli aspetti qualitativi, ambientali o sociali connessi all</w:t>
      </w:r>
      <w:r>
        <w:rPr>
          <w:i/>
        </w:rPr>
        <w:t>’</w:t>
      </w:r>
      <w:r w:rsidRPr="002C1540">
        <w:rPr>
          <w:i/>
        </w:rPr>
        <w:t>oggetto dell</w:t>
      </w:r>
      <w:r>
        <w:rPr>
          <w:i/>
        </w:rPr>
        <w:t>’</w:t>
      </w:r>
      <w:r w:rsidRPr="002C1540">
        <w:rPr>
          <w:i/>
        </w:rPr>
        <w:t>appalto pubblico o del contratto di concessione; regolazione espressa dei criteri, delle caratteristiche tecniche e prestazionali e delle soglie di importo entro le quali le stazioni appaltanti ricorrono al solo criterio di aggiudicazione del prezzo o del costo, inteso come criterio del prezzo più basso o del massimo ribasso d</w:t>
      </w:r>
      <w:r>
        <w:rPr>
          <w:i/>
        </w:rPr>
        <w:t>’</w:t>
      </w:r>
      <w:r w:rsidRPr="002C1540">
        <w:rPr>
          <w:i/>
        </w:rPr>
        <w:t>asta, nonché indicazione delle modalità di individuazione e valutazione delle offerte anomale, che rendano non predeterminabili i parametri di riferimento per il calcolo dell</w:t>
      </w:r>
      <w:r>
        <w:rPr>
          <w:i/>
        </w:rPr>
        <w:t>’</w:t>
      </w:r>
      <w:r w:rsidRPr="002C1540">
        <w:rPr>
          <w:i/>
        </w:rPr>
        <w:t>offerta anomala, con particolare riguardo ad appalti di valore inferiore alle soglie di rilevanza comunitaria</w:t>
      </w:r>
      <w:r>
        <w:t>”. Aver inserito il principio della trasparenza nella frase che contiene l’offerta economicamente più vantaggiosa ed escluso in quella che riguarda il massimo ribasso potrebbe indurre a ritenere la preferenza del legislatore per il primo strumento. V., sul punto, R. De Nictolis,</w:t>
      </w:r>
      <w:r w:rsidRPr="00D66B25">
        <w:rPr>
          <w:i/>
        </w:rPr>
        <w:t xml:space="preserve"> </w:t>
      </w:r>
      <w:r w:rsidRPr="00E80E37">
        <w:rPr>
          <w:i/>
        </w:rPr>
        <w:t>I nuovi appalti pubblici</w:t>
      </w:r>
      <w:r>
        <w:rPr>
          <w:i/>
        </w:rPr>
        <w:t>,</w:t>
      </w:r>
      <w:r w:rsidRPr="002C1540">
        <w:rPr>
          <w:i/>
        </w:rPr>
        <w:t xml:space="preserve"> </w:t>
      </w:r>
      <w:r w:rsidRPr="00D66B25">
        <w:t>cit</w:t>
      </w:r>
      <w:r>
        <w:t>., 1332.</w:t>
      </w:r>
    </w:p>
  </w:footnote>
  <w:footnote w:id="35">
    <w:p w:rsidR="00332743" w:rsidRDefault="00332743">
      <w:pPr>
        <w:pStyle w:val="Testonotaapidipagina"/>
      </w:pPr>
      <w:r>
        <w:rPr>
          <w:rStyle w:val="Rimandonotaapidipagina"/>
        </w:rPr>
        <w:footnoteRef/>
      </w:r>
      <w:r>
        <w:t xml:space="preserve"> Non specifiche tecniche, ché, in tal caso, non potrebbero sfuggire al sindacato del giudice amministrativo, ma degli elementi o delle categorie di cui all’art. 95 citato. </w:t>
      </w:r>
    </w:p>
  </w:footnote>
  <w:footnote w:id="36">
    <w:p w:rsidR="00332743" w:rsidRDefault="00332743" w:rsidP="006F5B47">
      <w:pPr>
        <w:pStyle w:val="Testonotaapidipagina"/>
        <w:jc w:val="both"/>
      </w:pPr>
      <w:r>
        <w:rPr>
          <w:rStyle w:val="Rimandonotaapidipagina"/>
        </w:rPr>
        <w:footnoteRef/>
      </w:r>
      <w:r>
        <w:t xml:space="preserve"> Evidenzia questa preoccupazione</w:t>
      </w:r>
      <w:r w:rsidR="007F161F">
        <w:t xml:space="preserve"> R. </w:t>
      </w:r>
      <w:r>
        <w:t>De Nictolis,</w:t>
      </w:r>
      <w:r w:rsidRPr="00D66B25">
        <w:rPr>
          <w:i/>
        </w:rPr>
        <w:t xml:space="preserve"> </w:t>
      </w:r>
      <w:r w:rsidRPr="00E80E37">
        <w:rPr>
          <w:i/>
        </w:rPr>
        <w:t>I nuovi appalti pubblici</w:t>
      </w:r>
      <w:r>
        <w:rPr>
          <w:i/>
        </w:rPr>
        <w:t>,</w:t>
      </w:r>
      <w:r w:rsidRPr="001329E1">
        <w:rPr>
          <w:i/>
        </w:rPr>
        <w:t xml:space="preserve"> </w:t>
      </w:r>
      <w:r w:rsidRPr="00D66B25">
        <w:t>cit.</w:t>
      </w:r>
      <w:r>
        <w:t>, p. 1337, secondo cui il criterio in questione “</w:t>
      </w:r>
      <w:r w:rsidRPr="006F5B47">
        <w:rPr>
          <w:i/>
        </w:rPr>
        <w:t>si espone ad inquinamenti corruttivi, in ragione dell’elevato tasso di discrezionalità</w:t>
      </w:r>
      <w:r>
        <w:t>”.</w:t>
      </w:r>
    </w:p>
  </w:footnote>
  <w:footnote w:id="37">
    <w:p w:rsidR="00332743" w:rsidRPr="004A3B97" w:rsidRDefault="00332743" w:rsidP="004A3B97">
      <w:pPr>
        <w:pStyle w:val="Testonotaapidipagina"/>
        <w:jc w:val="both"/>
      </w:pPr>
      <w:r w:rsidRPr="004A3B97">
        <w:rPr>
          <w:rStyle w:val="Rimandonotaapidipagina"/>
        </w:rPr>
        <w:footnoteRef/>
      </w:r>
      <w:r w:rsidRPr="004A3B97">
        <w:t xml:space="preserve"> In questo </w:t>
      </w:r>
      <w:r>
        <w:t xml:space="preserve">caso </w:t>
      </w:r>
      <w:r w:rsidRPr="004A3B97">
        <w:t>essa sarà oramai facilitata dalle intercettazioni telefoniche che potranno essere consentite dall’ultimo “pacchetto” normativo introdotto nel dicembre 2017.</w:t>
      </w:r>
    </w:p>
  </w:footnote>
  <w:footnote w:id="38">
    <w:p w:rsidR="00332743" w:rsidRPr="004A3B97" w:rsidRDefault="00332743" w:rsidP="004A3B97">
      <w:pPr>
        <w:jc w:val="both"/>
        <w:rPr>
          <w:sz w:val="20"/>
          <w:szCs w:val="20"/>
        </w:rPr>
      </w:pPr>
      <w:r w:rsidRPr="004A3B97">
        <w:rPr>
          <w:rStyle w:val="Rimandonotaapidipagina"/>
          <w:sz w:val="20"/>
          <w:szCs w:val="20"/>
        </w:rPr>
        <w:footnoteRef/>
      </w:r>
      <w:r w:rsidRPr="004A3B97">
        <w:rPr>
          <w:sz w:val="20"/>
          <w:szCs w:val="20"/>
        </w:rPr>
        <w:t xml:space="preserve"> Sostiene</w:t>
      </w:r>
      <w:r>
        <w:rPr>
          <w:sz w:val="20"/>
          <w:szCs w:val="20"/>
        </w:rPr>
        <w:t xml:space="preserve"> lucidamente</w:t>
      </w:r>
      <w:r w:rsidRPr="004A3B97">
        <w:rPr>
          <w:sz w:val="20"/>
          <w:szCs w:val="20"/>
        </w:rPr>
        <w:t xml:space="preserve"> L. Torchia, </w:t>
      </w:r>
      <w:r w:rsidRPr="004A3B97">
        <w:rPr>
          <w:i/>
          <w:sz w:val="20"/>
          <w:szCs w:val="20"/>
        </w:rPr>
        <w:t>La nuova direttiva europea in materia di appalti servizi e forniture nei settori ordinari</w:t>
      </w:r>
      <w:r w:rsidRPr="004A3B97">
        <w:rPr>
          <w:sz w:val="20"/>
          <w:szCs w:val="20"/>
        </w:rPr>
        <w:t xml:space="preserve">, in </w:t>
      </w:r>
      <w:r w:rsidRPr="004A3B97">
        <w:rPr>
          <w:i/>
          <w:sz w:val="20"/>
          <w:szCs w:val="20"/>
        </w:rPr>
        <w:t>Dir. amm</w:t>
      </w:r>
      <w:r w:rsidRPr="004A3B97">
        <w:rPr>
          <w:sz w:val="20"/>
          <w:szCs w:val="20"/>
        </w:rPr>
        <w:t>., 2015, p 291 “</w:t>
      </w:r>
      <w:r w:rsidRPr="004A3B97">
        <w:rPr>
          <w:i/>
          <w:sz w:val="20"/>
          <w:szCs w:val="20"/>
        </w:rPr>
        <w:t>che qualsiasi criterio di aggiudicazione può prestarsi a condotte collusive e distorsive della concorrenza, sia fra gli operatori (soprattutto per il criterio del prezzo più basso), sia fra gli operatori e le stazioni appaltanti (soprattutto per il criterio dell'offerta economicamente più vantaggiosa). La scelta del criterio andrebbe fatta, allora, secondo parametri di efficienza e di idoneità rispetto al tipo di appalto e al suo oggetto, lasciando la prevenzione e la punizione delle condotte collusive o corruttive alle autorità di controllo e al giudice penale, quando necessario</w:t>
      </w:r>
      <w:r w:rsidRPr="004A3B97">
        <w:rPr>
          <w:sz w:val="20"/>
          <w:szCs w:val="20"/>
        </w:rPr>
        <w:t>.</w:t>
      </w:r>
      <w:r>
        <w:rPr>
          <w:sz w:val="20"/>
          <w:szCs w:val="20"/>
        </w:rPr>
        <w:t>”</w:t>
      </w:r>
    </w:p>
  </w:footnote>
  <w:footnote w:id="39">
    <w:p w:rsidR="00332743" w:rsidRPr="004A3B97" w:rsidRDefault="00332743" w:rsidP="004A3B97">
      <w:pPr>
        <w:pStyle w:val="Testonotaapidipagina"/>
        <w:jc w:val="both"/>
      </w:pPr>
      <w:r w:rsidRPr="004A3B97">
        <w:rPr>
          <w:rStyle w:val="Rimandonotaapidipagina"/>
        </w:rPr>
        <w:footnoteRef/>
      </w:r>
      <w:r w:rsidRPr="004A3B97">
        <w:t xml:space="preserve"> Se la promessa non viene mantenuta, quale potrebbe essere la reazione della stazione appaltante? La risoluzione del contratto? Qui si aprono diversi scenari che non vale di certo la pena di approfondire. È sufficiente riferire che il mancato rispetto anche di una sola obbligazione contrattuale dovrebbe essere previsto nel bando o nel capitolato tecnico di appalto. E che ciò non sempre viene contemplato negli atti di gara.  </w:t>
      </w:r>
    </w:p>
  </w:footnote>
  <w:footnote w:id="40">
    <w:p w:rsidR="00332743" w:rsidRDefault="00332743" w:rsidP="001329E1">
      <w:pPr>
        <w:pStyle w:val="Testonotaapidipagina"/>
        <w:jc w:val="both"/>
      </w:pPr>
      <w:r>
        <w:rPr>
          <w:rStyle w:val="Rimandonotaapidipagina"/>
        </w:rPr>
        <w:footnoteRef/>
      </w:r>
      <w:r>
        <w:t xml:space="preserve"> Così R. De Nictolis, </w:t>
      </w:r>
      <w:r w:rsidRPr="00EC2FEA">
        <w:rPr>
          <w:rFonts w:eastAsia="Times New Roman" w:cstheme="minorHAnsi"/>
          <w:i/>
          <w:lang w:eastAsia="it-IT"/>
        </w:rPr>
        <w:t>Il criterio del prezzo più basso e il criterio dell’offerta economicamente più vantaggiosa</w:t>
      </w:r>
      <w:r>
        <w:rPr>
          <w:rFonts w:eastAsia="Times New Roman" w:cstheme="minorHAnsi"/>
          <w:i/>
          <w:lang w:eastAsia="it-IT"/>
        </w:rPr>
        <w:t>,</w:t>
      </w:r>
      <w:r w:rsidRPr="001329E1">
        <w:rPr>
          <w:rFonts w:eastAsia="Times New Roman" w:cstheme="minorHAnsi"/>
          <w:lang w:eastAsia="it-IT"/>
        </w:rPr>
        <w:t xml:space="preserve"> cit., </w:t>
      </w:r>
      <w:r w:rsidRPr="00D66B25">
        <w:rPr>
          <w:rFonts w:eastAsia="Times New Roman" w:cstheme="minorHAnsi"/>
          <w:lang w:eastAsia="it-IT"/>
        </w:rPr>
        <w:t>2105</w:t>
      </w:r>
      <w:r>
        <w:rPr>
          <w:rFonts w:eastAsia="Times New Roman" w:cstheme="minorHAnsi"/>
          <w:lang w:eastAsia="it-IT"/>
        </w:rPr>
        <w:t xml:space="preserve"> e 2120</w:t>
      </w:r>
      <w:r w:rsidRPr="00D66B25">
        <w:rPr>
          <w:rFonts w:eastAsia="Times New Roman" w:cstheme="minorHAnsi"/>
          <w:lang w:eastAsia="it-IT"/>
        </w:rPr>
        <w:t>.</w:t>
      </w:r>
      <w:r>
        <w:t xml:space="preserve"> </w:t>
      </w:r>
    </w:p>
  </w:footnote>
  <w:footnote w:id="41">
    <w:p w:rsidR="00332743" w:rsidRDefault="00332743" w:rsidP="004A3B97">
      <w:pPr>
        <w:pStyle w:val="Testonotaapidipagina"/>
        <w:jc w:val="both"/>
      </w:pPr>
      <w:r w:rsidRPr="004A3B97">
        <w:rPr>
          <w:rStyle w:val="Rimandonotaapidipagina"/>
        </w:rPr>
        <w:footnoteRef/>
      </w:r>
      <w:r w:rsidRPr="004A3B97">
        <w:t xml:space="preserve"> È noto che anche al di sotto delle soglie europee valgono i principi sanciti dalla normativa europea: cfr. Autorità</w:t>
      </w:r>
      <w:r>
        <w:t xml:space="preserve"> di vigilanza sui lavori pubblici, deliberazione 22 giugno 2005, n. 6; tra i princìpi non riterrei che sia sussumibile l’offerta economicamente più vantaggiosa.  </w:t>
      </w:r>
    </w:p>
  </w:footnote>
  <w:footnote w:id="42">
    <w:p w:rsidR="00332743" w:rsidRDefault="00332743" w:rsidP="002572F9">
      <w:pPr>
        <w:pStyle w:val="Testonotaapidipagina"/>
        <w:jc w:val="both"/>
      </w:pPr>
      <w:r>
        <w:rPr>
          <w:rStyle w:val="Rimandonotaapidipagina"/>
        </w:rPr>
        <w:footnoteRef/>
      </w:r>
      <w:r>
        <w:t xml:space="preserve"> V. R. De Nictolis, </w:t>
      </w:r>
      <w:r w:rsidRPr="00E80E37">
        <w:rPr>
          <w:i/>
        </w:rPr>
        <w:t>I nuovi appalti pubblici</w:t>
      </w:r>
      <w:r>
        <w:rPr>
          <w:i/>
        </w:rPr>
        <w:t>,</w:t>
      </w:r>
      <w:r w:rsidRPr="002572F9">
        <w:rPr>
          <w:i/>
        </w:rPr>
        <w:t xml:space="preserve"> </w:t>
      </w:r>
      <w:r w:rsidRPr="00D66B25">
        <w:t>cit.</w:t>
      </w:r>
      <w:r>
        <w:t xml:space="preserve"> p. 1333.</w:t>
      </w:r>
    </w:p>
  </w:footnote>
  <w:footnote w:id="43">
    <w:p w:rsidR="00332743" w:rsidRDefault="00332743" w:rsidP="008E208F">
      <w:pPr>
        <w:pStyle w:val="Testonotaapidipagina"/>
        <w:jc w:val="both"/>
      </w:pPr>
      <w:r>
        <w:rPr>
          <w:rStyle w:val="Rimandonotaapidipagina"/>
        </w:rPr>
        <w:footnoteRef/>
      </w:r>
      <w:r>
        <w:t xml:space="preserve"> Tali certificazioni sembrano più requisiti soggettivi, che devono essere posseduti dai concorrenti che elementi qualitativi dell’offerta.</w:t>
      </w:r>
    </w:p>
  </w:footnote>
  <w:footnote w:id="44">
    <w:p w:rsidR="00332743" w:rsidRDefault="00332743" w:rsidP="002B1AE8">
      <w:pPr>
        <w:pStyle w:val="Testonotaapidipagina"/>
        <w:jc w:val="both"/>
      </w:pPr>
      <w:r>
        <w:rPr>
          <w:rStyle w:val="Rimandonotaapidipagina"/>
        </w:rPr>
        <w:footnoteRef/>
      </w:r>
      <w:r>
        <w:t xml:space="preserve"> Per </w:t>
      </w:r>
      <w:r w:rsidR="007F161F">
        <w:t xml:space="preserve">R. </w:t>
      </w:r>
      <w:r>
        <w:t xml:space="preserve">De Nictolis, </w:t>
      </w:r>
      <w:r w:rsidRPr="00E80E37">
        <w:rPr>
          <w:i/>
        </w:rPr>
        <w:t>I nuovi appalti pubblici</w:t>
      </w:r>
      <w:r>
        <w:rPr>
          <w:i/>
        </w:rPr>
        <w:t>,</w:t>
      </w:r>
      <w:r w:rsidRPr="002B1AE8">
        <w:rPr>
          <w:i/>
        </w:rPr>
        <w:t xml:space="preserve"> </w:t>
      </w:r>
      <w:r w:rsidRPr="00D66B25">
        <w:t>cit.</w:t>
      </w:r>
      <w:r>
        <w:t>, p. 1335, “</w:t>
      </w:r>
      <w:r w:rsidRPr="00AA7C19">
        <w:rPr>
          <w:i/>
        </w:rPr>
        <w:t>anche quando è previsto il criterio del miglior prezzo, esso è autorizzato, ma non imposto. Sicché le stazioni appaltanti potrebbero comunque utilizzare il criterio dell’OEPV-miglior rapporto qualità-prezzo</w:t>
      </w:r>
      <w:r>
        <w:t xml:space="preserve">”. </w:t>
      </w:r>
    </w:p>
  </w:footnote>
  <w:footnote w:id="45">
    <w:p w:rsidR="00332743" w:rsidRDefault="00332743" w:rsidP="002B1AE8">
      <w:pPr>
        <w:pStyle w:val="Testonotaapidipagina"/>
        <w:jc w:val="both"/>
      </w:pPr>
      <w:r>
        <w:rPr>
          <w:rStyle w:val="Rimandonotaapidipagina"/>
        </w:rPr>
        <w:footnoteRef/>
      </w:r>
      <w:r>
        <w:t xml:space="preserve"> Così </w:t>
      </w:r>
      <w:r w:rsidR="007F161F">
        <w:t xml:space="preserve">R, </w:t>
      </w:r>
      <w:r>
        <w:t xml:space="preserve">De Nictolis, </w:t>
      </w:r>
      <w:r w:rsidRPr="00D66B25">
        <w:rPr>
          <w:i/>
        </w:rPr>
        <w:t>ult.</w:t>
      </w:r>
      <w:r>
        <w:t xml:space="preserve"> </w:t>
      </w:r>
      <w:r w:rsidRPr="002B1AE8">
        <w:rPr>
          <w:i/>
        </w:rPr>
        <w:t>op. cit</w:t>
      </w:r>
      <w:r>
        <w:t>., 1337: “</w:t>
      </w:r>
      <w:r w:rsidRPr="000816E5">
        <w:rPr>
          <w:i/>
        </w:rPr>
        <w:t>senza qualificazione delle stazioni appaltanti il criterio non potrà funzionare</w:t>
      </w:r>
      <w:r>
        <w:t xml:space="preserve">”. Per </w:t>
      </w:r>
      <w:r w:rsidR="00553C14">
        <w:t xml:space="preserve">P. </w:t>
      </w:r>
      <w:r>
        <w:t xml:space="preserve">Chirulli, </w:t>
      </w:r>
      <w:r w:rsidRPr="007E2CB0">
        <w:rPr>
          <w:i/>
        </w:rPr>
        <w:t>op. cit.</w:t>
      </w:r>
      <w:r>
        <w:t>, 1233, che apprezza e condivide la nuova formulazione dell’offerta economicamente più vantaggiosa, “</w:t>
      </w:r>
      <w:r w:rsidRPr="00755181">
        <w:rPr>
          <w:i/>
        </w:rPr>
        <w:t>si apre così la strada verso una nuova politica economica, ambientale e sociale degli appalti pubblici, la cui attuazione resta tuttavia rimessa alle competenze tecniche – spesso assenti – delle stazioni appaltanti (e per esse, dei commissari di gara), le quali, in un’epoca di scarse risorse e nella complessità di un sistema che impone sempre numerose difficoltà operative, sono chiamate a scegliere discrezionalmente i criteri di aggiudicazione sulla base di valutazioni che possono andare ben oltre quella della mera convenienza economica</w:t>
      </w:r>
      <w:r>
        <w:t xml:space="preserve">”.  </w:t>
      </w:r>
    </w:p>
  </w:footnote>
  <w:footnote w:id="46">
    <w:p w:rsidR="00332743" w:rsidRPr="00584DDA" w:rsidRDefault="00332743" w:rsidP="00584DDA">
      <w:pPr>
        <w:spacing w:after="0" w:line="240" w:lineRule="auto"/>
        <w:jc w:val="both"/>
        <w:rPr>
          <w:rFonts w:cstheme="minorHAnsi"/>
          <w:b/>
          <w:sz w:val="20"/>
          <w:szCs w:val="20"/>
        </w:rPr>
      </w:pPr>
      <w:r w:rsidRPr="00584DDA">
        <w:rPr>
          <w:rStyle w:val="Rimandonotaapidipagina"/>
          <w:rFonts w:cstheme="minorHAnsi"/>
          <w:sz w:val="20"/>
          <w:szCs w:val="20"/>
        </w:rPr>
        <w:footnoteRef/>
      </w:r>
      <w:r w:rsidRPr="00584DDA">
        <w:rPr>
          <w:rFonts w:cstheme="minorHAnsi"/>
          <w:sz w:val="20"/>
          <w:szCs w:val="20"/>
        </w:rPr>
        <w:t xml:space="preserve"> Sul punto v. il parere espresso dalla Commissione speciale del Consiglio di Stato 30 marzo 2017</w:t>
      </w:r>
      <w:r>
        <w:rPr>
          <w:rFonts w:cstheme="minorHAnsi"/>
          <w:sz w:val="20"/>
          <w:szCs w:val="20"/>
        </w:rPr>
        <w:t>,</w:t>
      </w:r>
      <w:r w:rsidRPr="00584DDA">
        <w:rPr>
          <w:rFonts w:cstheme="minorHAnsi"/>
          <w:sz w:val="20"/>
          <w:szCs w:val="20"/>
        </w:rPr>
        <w:t xml:space="preserve"> n. 782</w:t>
      </w:r>
      <w:r>
        <w:rPr>
          <w:rFonts w:cstheme="minorHAnsi"/>
          <w:sz w:val="20"/>
          <w:szCs w:val="20"/>
        </w:rPr>
        <w:t>,</w:t>
      </w:r>
      <w:r w:rsidRPr="00584DDA">
        <w:rPr>
          <w:rFonts w:cstheme="minorHAnsi"/>
          <w:sz w:val="20"/>
          <w:szCs w:val="20"/>
        </w:rPr>
        <w:t xml:space="preserve"> s</w:t>
      </w:r>
      <w:r w:rsidRPr="00584DDA">
        <w:rPr>
          <w:rStyle w:val="Enfasigrassetto"/>
          <w:rFonts w:cstheme="minorHAnsi"/>
          <w:b w:val="0"/>
          <w:sz w:val="20"/>
          <w:szCs w:val="20"/>
        </w:rPr>
        <w:t>ul decreto correttivo del nuovo codice dei contratti pubblici, secondo cui il</w:t>
      </w:r>
      <w:r w:rsidRPr="00584DDA">
        <w:rPr>
          <w:rFonts w:eastAsia="Times New Roman" w:cstheme="minorHAnsi"/>
          <w:sz w:val="20"/>
          <w:szCs w:val="20"/>
          <w:lang w:eastAsia="it-IT"/>
        </w:rPr>
        <w:t xml:space="preserve"> sorteggio del criterio di determinazione della soglia di anomalia è utile a fugare il rischio di collusioni nelle gare aggiudicate al prezzo più basso.</w:t>
      </w:r>
    </w:p>
  </w:footnote>
  <w:footnote w:id="47">
    <w:p w:rsidR="00332743" w:rsidRPr="004A0A7E" w:rsidRDefault="00332743" w:rsidP="0032117A">
      <w:pPr>
        <w:spacing w:after="0" w:line="240" w:lineRule="auto"/>
        <w:jc w:val="both"/>
        <w:rPr>
          <w:rFonts w:cstheme="minorHAnsi"/>
        </w:rPr>
      </w:pPr>
      <w:r w:rsidRPr="00584DDA">
        <w:rPr>
          <w:rStyle w:val="Rimandonotaapidipagina"/>
          <w:rFonts w:cstheme="minorHAnsi"/>
          <w:sz w:val="20"/>
          <w:szCs w:val="20"/>
        </w:rPr>
        <w:footnoteRef/>
      </w:r>
      <w:r w:rsidRPr="00584DDA">
        <w:rPr>
          <w:rFonts w:cstheme="minorHAnsi"/>
          <w:sz w:val="20"/>
          <w:szCs w:val="20"/>
        </w:rPr>
        <w:t xml:space="preserve"> </w:t>
      </w:r>
      <w:r w:rsidR="004A0A7E" w:rsidRPr="004A0A7E">
        <w:rPr>
          <w:rFonts w:cstheme="minorHAnsi"/>
          <w:sz w:val="20"/>
          <w:szCs w:val="20"/>
        </w:rPr>
        <w:t xml:space="preserve">Sulla disciplina della fase progettuale </w:t>
      </w:r>
      <w:r w:rsidRPr="004A0A7E">
        <w:rPr>
          <w:rFonts w:cstheme="minorHAnsi"/>
          <w:sz w:val="20"/>
          <w:szCs w:val="20"/>
        </w:rPr>
        <w:t xml:space="preserve">V. da ultimo </w:t>
      </w:r>
      <w:r w:rsidR="0032117A">
        <w:rPr>
          <w:rFonts w:cstheme="minorHAnsi"/>
          <w:sz w:val="20"/>
          <w:szCs w:val="20"/>
        </w:rPr>
        <w:t xml:space="preserve">G. </w:t>
      </w:r>
      <w:r w:rsidRPr="004A0A7E">
        <w:rPr>
          <w:rFonts w:cstheme="minorHAnsi"/>
          <w:sz w:val="20"/>
          <w:szCs w:val="20"/>
        </w:rPr>
        <w:t xml:space="preserve">Mastrodonato, </w:t>
      </w:r>
      <w:r w:rsidRPr="004A0A7E">
        <w:rPr>
          <w:rFonts w:cstheme="minorHAnsi"/>
          <w:i/>
          <w:sz w:val="20"/>
          <w:szCs w:val="20"/>
        </w:rPr>
        <w:t>La progettazione delle opere pubbliche a seguito delle modifiche e integrazioni apportate dal correttivo al codice degli appalti</w:t>
      </w:r>
      <w:r w:rsidRPr="004A0A7E">
        <w:rPr>
          <w:rFonts w:cstheme="minorHAnsi"/>
          <w:sz w:val="20"/>
          <w:szCs w:val="20"/>
        </w:rPr>
        <w:t xml:space="preserve">, in </w:t>
      </w:r>
      <w:r w:rsidRPr="004A0A7E">
        <w:rPr>
          <w:rFonts w:eastAsia="Times New Roman" w:cstheme="minorHAnsi"/>
          <w:i/>
          <w:sz w:val="20"/>
          <w:szCs w:val="20"/>
          <w:lang w:eastAsia="it-IT"/>
        </w:rPr>
        <w:t>Riv. giur. edil.</w:t>
      </w:r>
      <w:r w:rsidRPr="004A0A7E">
        <w:rPr>
          <w:rFonts w:eastAsia="Times New Roman" w:cstheme="minorHAnsi"/>
          <w:sz w:val="20"/>
          <w:szCs w:val="20"/>
          <w:lang w:eastAsia="it-IT"/>
        </w:rPr>
        <w:t xml:space="preserve">, 2017, p. 255 ss. </w:t>
      </w:r>
      <w:r w:rsidR="004A0A7E" w:rsidRPr="004A0A7E">
        <w:rPr>
          <w:rFonts w:eastAsia="Times New Roman" w:cstheme="minorHAnsi"/>
          <w:sz w:val="20"/>
          <w:szCs w:val="20"/>
          <w:lang w:eastAsia="it-IT"/>
        </w:rPr>
        <w:t>con specifico riferimento al divieto di affidamento congiunto della progettazione e dell’esecuzione dei lavori pubblici (re)introdotta dal d.lgs. n. 50/2016 e sulla ratio sottesa a</w:t>
      </w:r>
      <w:r w:rsidR="004A0A7E">
        <w:rPr>
          <w:rFonts w:eastAsia="Times New Roman" w:cstheme="minorHAnsi"/>
          <w:sz w:val="20"/>
          <w:szCs w:val="20"/>
          <w:lang w:eastAsia="it-IT"/>
        </w:rPr>
        <w:t xml:space="preserve"> </w:t>
      </w:r>
      <w:r w:rsidR="004A0A7E" w:rsidRPr="004A0A7E">
        <w:rPr>
          <w:rFonts w:eastAsia="Times New Roman" w:cstheme="minorHAnsi"/>
          <w:sz w:val="20"/>
          <w:szCs w:val="20"/>
          <w:lang w:eastAsia="it-IT"/>
        </w:rPr>
        <w:t xml:space="preserve">tale divieto si vedano le considerazioni di </w:t>
      </w:r>
      <w:r w:rsidR="0032117A">
        <w:rPr>
          <w:rFonts w:eastAsia="Times New Roman" w:cstheme="minorHAnsi"/>
          <w:sz w:val="20"/>
          <w:szCs w:val="20"/>
          <w:lang w:eastAsia="it-IT"/>
        </w:rPr>
        <w:t xml:space="preserve">G. </w:t>
      </w:r>
      <w:r w:rsidR="004A0A7E" w:rsidRPr="004A0A7E">
        <w:rPr>
          <w:rFonts w:eastAsia="Times New Roman" w:cstheme="minorHAnsi"/>
          <w:sz w:val="20"/>
          <w:szCs w:val="20"/>
          <w:lang w:eastAsia="it-IT"/>
        </w:rPr>
        <w:t>T</w:t>
      </w:r>
      <w:r w:rsidR="0032117A">
        <w:rPr>
          <w:rFonts w:eastAsia="Times New Roman" w:cstheme="minorHAnsi"/>
          <w:sz w:val="20"/>
          <w:szCs w:val="20"/>
          <w:lang w:eastAsia="it-IT"/>
        </w:rPr>
        <w:t>aglianetti</w:t>
      </w:r>
      <w:r w:rsidR="004A0A7E" w:rsidRPr="004A0A7E">
        <w:rPr>
          <w:rFonts w:eastAsia="Times New Roman" w:cstheme="minorHAnsi"/>
          <w:sz w:val="20"/>
          <w:szCs w:val="20"/>
          <w:lang w:eastAsia="it-IT"/>
        </w:rPr>
        <w:t xml:space="preserve">, </w:t>
      </w:r>
      <w:r w:rsidR="004A0A7E" w:rsidRPr="0036387D">
        <w:rPr>
          <w:rFonts w:eastAsia="Times New Roman" w:cstheme="minorHAnsi"/>
          <w:i/>
          <w:sz w:val="20"/>
          <w:szCs w:val="20"/>
          <w:lang w:eastAsia="it-IT"/>
        </w:rPr>
        <w:t xml:space="preserve">Il divieto di affidamento congiunto della </w:t>
      </w:r>
      <w:r w:rsidR="004A0A7E" w:rsidRPr="004A0A7E">
        <w:rPr>
          <w:rFonts w:eastAsia="Times New Roman" w:cstheme="minorHAnsi"/>
          <w:i/>
          <w:sz w:val="20"/>
          <w:szCs w:val="20"/>
          <w:lang w:eastAsia="it-IT"/>
        </w:rPr>
        <w:t>proge</w:t>
      </w:r>
      <w:r w:rsidR="004A0A7E" w:rsidRPr="0036387D">
        <w:rPr>
          <w:rFonts w:eastAsia="Times New Roman" w:cstheme="minorHAnsi"/>
          <w:i/>
          <w:sz w:val="20"/>
          <w:szCs w:val="20"/>
          <w:lang w:eastAsia="it-IT"/>
        </w:rPr>
        <w:t>tt</w:t>
      </w:r>
      <w:r w:rsidR="004A0A7E" w:rsidRPr="004A0A7E">
        <w:rPr>
          <w:rFonts w:eastAsia="Times New Roman" w:cstheme="minorHAnsi"/>
          <w:i/>
          <w:sz w:val="20"/>
          <w:szCs w:val="20"/>
          <w:lang w:eastAsia="it-IT"/>
        </w:rPr>
        <w:t>azione e dell’esecuzione dei lavori pubblici nel d.lgs. n. 50/2016</w:t>
      </w:r>
      <w:r w:rsidR="004A0A7E" w:rsidRPr="004A0A7E">
        <w:rPr>
          <w:rFonts w:eastAsia="Times New Roman" w:cstheme="minorHAnsi"/>
          <w:sz w:val="20"/>
          <w:szCs w:val="20"/>
          <w:lang w:eastAsia="it-IT"/>
        </w:rPr>
        <w:t xml:space="preserve">, in </w:t>
      </w:r>
      <w:r w:rsidR="004A0A7E" w:rsidRPr="0036387D">
        <w:rPr>
          <w:rFonts w:eastAsia="Times New Roman" w:cstheme="minorHAnsi"/>
          <w:i/>
          <w:sz w:val="20"/>
          <w:szCs w:val="20"/>
          <w:lang w:eastAsia="it-IT"/>
        </w:rPr>
        <w:t>Munus</w:t>
      </w:r>
      <w:r w:rsidR="004A0A7E" w:rsidRPr="004A0A7E">
        <w:rPr>
          <w:rFonts w:eastAsia="Times New Roman" w:cstheme="minorHAnsi"/>
          <w:sz w:val="20"/>
          <w:szCs w:val="20"/>
          <w:lang w:eastAsia="it-IT"/>
        </w:rPr>
        <w:t>, 2018.</w:t>
      </w:r>
    </w:p>
  </w:footnote>
  <w:footnote w:id="48">
    <w:p w:rsidR="00332743" w:rsidRPr="004A0A7E" w:rsidRDefault="00332743" w:rsidP="0032117A">
      <w:pPr>
        <w:pStyle w:val="Testonotaapidipagina"/>
        <w:jc w:val="both"/>
        <w:rPr>
          <w:rFonts w:cstheme="minorHAnsi"/>
        </w:rPr>
      </w:pPr>
      <w:r w:rsidRPr="004A0A7E">
        <w:rPr>
          <w:rStyle w:val="Rimandonotaapidipagina"/>
          <w:rFonts w:cstheme="minorHAnsi"/>
        </w:rPr>
        <w:footnoteRef/>
      </w:r>
      <w:r w:rsidRPr="004A0A7E">
        <w:rPr>
          <w:rFonts w:cstheme="minorHAnsi"/>
        </w:rPr>
        <w:t xml:space="preserve"> La drastica riduzione delle stazioni appaltanti non ha comportato necessariamente la diminuzione dei fenomeni corruttivi.</w:t>
      </w:r>
    </w:p>
  </w:footnote>
  <w:footnote w:id="49">
    <w:p w:rsidR="00332743" w:rsidRDefault="00332743" w:rsidP="0032117A">
      <w:pPr>
        <w:pStyle w:val="Testonotaapidipagina"/>
        <w:jc w:val="both"/>
      </w:pPr>
      <w:r>
        <w:rPr>
          <w:rStyle w:val="Rimandonotaapidipagina"/>
        </w:rPr>
        <w:footnoteRef/>
      </w:r>
      <w:r>
        <w:t xml:space="preserve"> Sulla formazione del corrispettivo, v., tra i tanti, </w:t>
      </w:r>
      <w:r w:rsidR="0032117A">
        <w:t xml:space="preserve">A. </w:t>
      </w:r>
      <w:r>
        <w:t xml:space="preserve">Cianflone – </w:t>
      </w:r>
      <w:r w:rsidR="0032117A">
        <w:t xml:space="preserve">G. </w:t>
      </w:r>
      <w:r>
        <w:t xml:space="preserve">Giovannini, </w:t>
      </w:r>
      <w:r w:rsidRPr="008B3F17">
        <w:rPr>
          <w:i/>
        </w:rPr>
        <w:t>L’appalto di opere pubbliche</w:t>
      </w:r>
      <w:r>
        <w:t xml:space="preserve">, Milano, 2012, p. 631 ss. </w:t>
      </w:r>
    </w:p>
  </w:footnote>
  <w:footnote w:id="50">
    <w:p w:rsidR="00332743" w:rsidRDefault="00332743" w:rsidP="00900D93">
      <w:pPr>
        <w:pStyle w:val="Testonotaapidipagina"/>
        <w:jc w:val="both"/>
      </w:pPr>
      <w:r>
        <w:rPr>
          <w:rStyle w:val="Rimandonotaapidipagina"/>
        </w:rPr>
        <w:footnoteRef/>
      </w:r>
      <w:r>
        <w:t xml:space="preserve"> L’art. 323 della legge n. 2248 del </w:t>
      </w:r>
      <w:r w:rsidR="0032117A">
        <w:t xml:space="preserve">20 marzo </w:t>
      </w:r>
      <w:r>
        <w:t>1865</w:t>
      </w:r>
      <w:r w:rsidR="0032117A">
        <w:t>,</w:t>
      </w:r>
      <w:r>
        <w:t xml:space="preserve"> all. F, postulava quanto segue: “</w:t>
      </w:r>
      <w:r w:rsidRPr="00900D93">
        <w:rPr>
          <w:i/>
        </w:rPr>
        <w:t>Ogni progetto sarà corredato da un capitolato di appalto che descriva esattamente il lavoro da eseguirsi e determini gli obblighi speciali che s</w:t>
      </w:r>
      <w:r>
        <w:rPr>
          <w:i/>
        </w:rPr>
        <w:t>’</w:t>
      </w:r>
      <w:r w:rsidRPr="00900D93">
        <w:rPr>
          <w:i/>
        </w:rPr>
        <w:t>impongono all</w:t>
      </w:r>
      <w:r>
        <w:rPr>
          <w:i/>
        </w:rPr>
        <w:t>’</w:t>
      </w:r>
      <w:r w:rsidRPr="00900D93">
        <w:rPr>
          <w:i/>
        </w:rPr>
        <w:t>imprenditore, oltre le condizioni e le clausole generali comprese nella presente legge</w:t>
      </w:r>
      <w:r>
        <w:t xml:space="preserve">”.  </w:t>
      </w:r>
    </w:p>
  </w:footnote>
  <w:footnote w:id="51">
    <w:p w:rsidR="00332743" w:rsidRPr="00D92DBE" w:rsidRDefault="00332743" w:rsidP="00900D93">
      <w:pPr>
        <w:spacing w:after="0" w:line="240" w:lineRule="auto"/>
        <w:jc w:val="both"/>
        <w:rPr>
          <w:rFonts w:eastAsia="Times New Roman" w:cstheme="minorHAnsi"/>
          <w:sz w:val="20"/>
          <w:szCs w:val="20"/>
          <w:lang w:eastAsia="it-IT"/>
        </w:rPr>
      </w:pPr>
      <w:r w:rsidRPr="00D92DBE">
        <w:rPr>
          <w:rStyle w:val="Rimandonotaapidipagina"/>
          <w:rFonts w:cstheme="minorHAnsi"/>
          <w:sz w:val="20"/>
          <w:szCs w:val="20"/>
        </w:rPr>
        <w:footnoteRef/>
      </w:r>
      <w:r w:rsidRPr="00D92DBE">
        <w:rPr>
          <w:rFonts w:cstheme="minorHAnsi"/>
          <w:sz w:val="20"/>
          <w:szCs w:val="20"/>
        </w:rPr>
        <w:t xml:space="preserve"> Secondo il richiamato parere del Consiglio di Stato n. </w:t>
      </w:r>
      <w:r>
        <w:rPr>
          <w:rFonts w:cstheme="minorHAnsi"/>
          <w:sz w:val="20"/>
          <w:szCs w:val="20"/>
        </w:rPr>
        <w:t xml:space="preserve">782 </w:t>
      </w:r>
      <w:r w:rsidRPr="00D92DBE">
        <w:rPr>
          <w:rFonts w:cstheme="minorHAnsi"/>
          <w:sz w:val="20"/>
          <w:szCs w:val="20"/>
        </w:rPr>
        <w:t>del</w:t>
      </w:r>
      <w:r>
        <w:rPr>
          <w:rFonts w:cstheme="minorHAnsi"/>
          <w:sz w:val="20"/>
          <w:szCs w:val="20"/>
        </w:rPr>
        <w:t xml:space="preserve"> 2017, f</w:t>
      </w:r>
      <w:r w:rsidRPr="00D92DBE">
        <w:rPr>
          <w:rFonts w:eastAsia="Times New Roman" w:cstheme="minorHAnsi"/>
          <w:sz w:val="20"/>
          <w:szCs w:val="20"/>
          <w:lang w:eastAsia="it-IT"/>
        </w:rPr>
        <w:t>ermo il rispetto della delega che privilegia l’aggiudicazione secondo criteri qualitativi rispetto all’aggiudicazione al prezzo più basso, quest’ultima non può prescindere da un corretto progetto esecutivo.</w:t>
      </w:r>
    </w:p>
    <w:p w:rsidR="00332743" w:rsidRPr="00D92DBE" w:rsidRDefault="00332743" w:rsidP="00900D93">
      <w:pPr>
        <w:pStyle w:val="Testonotaapidipagina"/>
        <w:jc w:val="both"/>
        <w:rPr>
          <w:rFonts w:cstheme="minorHAnsi"/>
        </w:rPr>
      </w:pPr>
    </w:p>
  </w:footnote>
  <w:footnote w:id="52">
    <w:p w:rsidR="00332743" w:rsidRDefault="00332743" w:rsidP="0032117A">
      <w:pPr>
        <w:pStyle w:val="Testonotaapidipagina"/>
        <w:jc w:val="both"/>
      </w:pPr>
      <w:r>
        <w:rPr>
          <w:rStyle w:val="Rimandonotaapidipagina"/>
        </w:rPr>
        <w:footnoteRef/>
      </w:r>
      <w:r>
        <w:t xml:space="preserve"> Vale la pena rischiare che un’aggiudicazione eseguita con il criterio del massimo ribasso, dopo essere sfuggita al pericolo dell’accertamento di anomalia, dia luogo ad una prestazione non del tutto conforme a quanto richiesto?    </w:t>
      </w:r>
    </w:p>
  </w:footnote>
  <w:footnote w:id="53">
    <w:p w:rsidR="00332743" w:rsidRDefault="00332743">
      <w:pPr>
        <w:pStyle w:val="Testonotaapidipagina"/>
      </w:pPr>
      <w:r>
        <w:rPr>
          <w:rStyle w:val="Rimandonotaapidipagina"/>
        </w:rPr>
        <w:footnoteRef/>
      </w:r>
      <w:r>
        <w:t xml:space="preserve"> V. tra gli altri, </w:t>
      </w:r>
      <w:r w:rsidR="00A12D13">
        <w:t xml:space="preserve">B. </w:t>
      </w:r>
      <w:r>
        <w:t xml:space="preserve">Cavallo, </w:t>
      </w:r>
      <w:r w:rsidRPr="00476820">
        <w:rPr>
          <w:i/>
        </w:rPr>
        <w:t>op. cit</w:t>
      </w:r>
      <w:r>
        <w:t xml:space="preserve">., 1119; </w:t>
      </w:r>
      <w:r w:rsidR="0032117A">
        <w:t xml:space="preserve">L. </w:t>
      </w:r>
      <w:r>
        <w:t xml:space="preserve">Seccia, </w:t>
      </w:r>
      <w:r w:rsidRPr="00476820">
        <w:rPr>
          <w:i/>
        </w:rPr>
        <w:t>op. cit</w:t>
      </w:r>
      <w:r>
        <w:t xml:space="preserve">., 415. </w:t>
      </w:r>
    </w:p>
  </w:footnote>
  <w:footnote w:id="54">
    <w:p w:rsidR="00332743" w:rsidRDefault="00332743" w:rsidP="00B214D4">
      <w:pPr>
        <w:pStyle w:val="Testonotaapidipagina"/>
        <w:jc w:val="both"/>
      </w:pPr>
      <w:r>
        <w:rPr>
          <w:rStyle w:val="Rimandonotaapidipagina"/>
        </w:rPr>
        <w:footnoteRef/>
      </w:r>
      <w:r>
        <w:t xml:space="preserve"> V., a titolo esemplificativo, quanto riportato da P. De Nictolis, </w:t>
      </w:r>
      <w:r w:rsidRPr="001136C5">
        <w:rPr>
          <w:i/>
        </w:rPr>
        <w:t>I contratti pubblici di lavori, servizi e forniture. Ambito oggettivo e soggettivo. Procedure di affidamento</w:t>
      </w:r>
      <w:r>
        <w:t xml:space="preserve">, in </w:t>
      </w:r>
      <w:r w:rsidRPr="00D66B25">
        <w:rPr>
          <w:i/>
        </w:rPr>
        <w:t>Trattato sui contratti pubblici</w:t>
      </w:r>
      <w:r>
        <w:t xml:space="preserve"> diretto da </w:t>
      </w:r>
      <w:r w:rsidR="0032117A">
        <w:t xml:space="preserve">M.A. </w:t>
      </w:r>
      <w:r>
        <w:t xml:space="preserve">Sandulli, R. De Nictolis, </w:t>
      </w:r>
      <w:r w:rsidR="0032117A">
        <w:t xml:space="preserve">R. </w:t>
      </w:r>
      <w:r>
        <w:t>Garofoli, Milano, 2008, III, 2131 ss.</w:t>
      </w:r>
    </w:p>
  </w:footnote>
  <w:footnote w:id="55">
    <w:p w:rsidR="00332743" w:rsidRDefault="00332743" w:rsidP="00454374">
      <w:pPr>
        <w:pStyle w:val="Testonotaapidipagina"/>
        <w:jc w:val="both"/>
      </w:pPr>
      <w:r>
        <w:rPr>
          <w:rStyle w:val="Rimandonotaapidipagina"/>
        </w:rPr>
        <w:footnoteRef/>
      </w:r>
      <w:r>
        <w:t xml:space="preserve"> Da ultimo, ho letto su un quotidiano nazionale che una importante Regione aveva indetto una gara di appalto del servizio di vigilanza armata e </w:t>
      </w:r>
      <w:r w:rsidRPr="004B5868">
        <w:rPr>
          <w:i/>
        </w:rPr>
        <w:t>reception</w:t>
      </w:r>
      <w:r>
        <w:t xml:space="preserve"> per propri uffici, mediante il sistema dell’offerta economicamente più vantaggiosa. Siamo davvero certi che l’esternalizzazione di un </w:t>
      </w:r>
      <w:r w:rsidR="006818A5">
        <w:t xml:space="preserve">tale </w:t>
      </w:r>
      <w:r>
        <w:t>servizio</w:t>
      </w:r>
      <w:r w:rsidR="006818A5">
        <w:t>,</w:t>
      </w:r>
      <w:r>
        <w:t xml:space="preserve"> che comport</w:t>
      </w:r>
      <w:r w:rsidR="0036387D">
        <w:t>a</w:t>
      </w:r>
      <w:r>
        <w:t xml:space="preserve"> l’ingaggio di personale preposto alla vigilanza di uffici e alle in</w:t>
      </w:r>
      <w:r w:rsidR="006818A5">
        <w:t>forma</w:t>
      </w:r>
      <w:r>
        <w:t xml:space="preserve">zioni </w:t>
      </w:r>
      <w:r w:rsidR="006818A5">
        <w:t xml:space="preserve">sulla collocazione </w:t>
      </w:r>
      <w:r>
        <w:t xml:space="preserve">dei vari servizi, funzionari, uffici </w:t>
      </w:r>
      <w:r w:rsidR="006818A5">
        <w:t xml:space="preserve">(ossia, di ciò che fanno di norma i cd. uscieri) </w:t>
      </w:r>
      <w:r>
        <w:t xml:space="preserve">debba essere gravata da criteri di scelta del contraente subordinata a calcoli cervellotici che rispondono al rapporto qualità/prezzo? Quale particolare </w:t>
      </w:r>
      <w:r w:rsidRPr="00C42C45">
        <w:rPr>
          <w:i/>
        </w:rPr>
        <w:t>qualità</w:t>
      </w:r>
      <w:r>
        <w:t xml:space="preserve"> deve assicurare il personale, dietro un bancone, durante le canoniche otto ore di lavoro, per offrire informazioni su piano e stanza del funzionario che il pubblico ha necessità di incontrare</w:t>
      </w:r>
      <w:r w:rsidR="006818A5">
        <w:t>, oppure di garantire che non accedano agli uffici pubblici dei malintenzionati</w:t>
      </w:r>
      <w:r>
        <w:t xml:space="preserve">?   </w:t>
      </w:r>
    </w:p>
  </w:footnote>
  <w:footnote w:id="56">
    <w:p w:rsidR="00332743" w:rsidRDefault="00332743" w:rsidP="00454374">
      <w:pPr>
        <w:pStyle w:val="Testonotaapidipagina"/>
        <w:jc w:val="both"/>
      </w:pPr>
      <w:r>
        <w:rPr>
          <w:rStyle w:val="Rimandonotaapidipagina"/>
        </w:rPr>
        <w:footnoteRef/>
      </w:r>
      <w:r>
        <w:t xml:space="preserve"> Sono consapevole che questa mia riflessione non sarà condivisa, ovviamente, da un gran numero di avvocati.</w:t>
      </w:r>
    </w:p>
  </w:footnote>
  <w:footnote w:id="57">
    <w:p w:rsidR="00332743" w:rsidRDefault="00332743" w:rsidP="00454374">
      <w:pPr>
        <w:pStyle w:val="Testonotaapidipagina"/>
        <w:jc w:val="both"/>
      </w:pPr>
      <w:r>
        <w:rPr>
          <w:rStyle w:val="Rimandonotaapidipagina"/>
        </w:rPr>
        <w:footnoteRef/>
      </w:r>
      <w:r>
        <w:t xml:space="preserve"> Nella prefazione al </w:t>
      </w:r>
      <w:r w:rsidRPr="00516AAB">
        <w:rPr>
          <w:i/>
        </w:rPr>
        <w:t>Codice dei contratti pubblici</w:t>
      </w:r>
      <w:r>
        <w:t xml:space="preserve">, da lui curato, Milano, 2017, I, V, G.M. Esposito quantifica l’ammontare della corruzione in Italia in cento miliardi di euro annui. Non so se tale cifra sia il frutto di studi approfonditi o quanto meno attendibili: di certo, però, i fenomeni di corruzione e concussione in Italia, come, del resto, negli altri paesi del mondo, sono assai elevati. Sicché, v’è sempre la ricerca affannosa di criteri e metodi di calcolo che tendano a introdurre meccanismi di automaticità delle aggiudicazioni.   </w:t>
      </w:r>
    </w:p>
  </w:footnote>
  <w:footnote w:id="58">
    <w:p w:rsidR="00332743" w:rsidRPr="00FF5B7F" w:rsidRDefault="00332743" w:rsidP="00454374">
      <w:pPr>
        <w:pStyle w:val="Testonotaapidipagina"/>
        <w:jc w:val="both"/>
      </w:pPr>
      <w:r>
        <w:rPr>
          <w:rStyle w:val="Rimandonotaapidipagina"/>
        </w:rPr>
        <w:footnoteRef/>
      </w:r>
      <w:r>
        <w:t xml:space="preserve"> L’Autorità di vigilanza sui contratti pubblici, con determinazione n. 2 del 6 aprile 2011 ha statuito che per gli appalti sotto soglia sia consentito il ricorso al sorteggio delle ditte da invitare. In proposito si v. l’art. 77 del d.p.r. 21 dicembr</w:t>
      </w:r>
      <w:r w:rsidRPr="00FF5B7F">
        <w:t>e 1999, n. 554.</w:t>
      </w:r>
      <w:r w:rsidR="007F161F">
        <w:t xml:space="preserve"> </w:t>
      </w:r>
      <w:r w:rsidR="00D40AF7">
        <w:t xml:space="preserve">In proposito si rinvia a quanto recentemente descrive F. Marone, </w:t>
      </w:r>
      <w:r w:rsidR="00D40AF7" w:rsidRPr="00D40AF7">
        <w:rPr>
          <w:i/>
        </w:rPr>
        <w:t>Le linee guida dell’Autorità Nazionale anticorruzione nel sistema delle fonti</w:t>
      </w:r>
      <w:r w:rsidR="00D40AF7">
        <w:t xml:space="preserve">, in </w:t>
      </w:r>
      <w:r w:rsidR="00D40AF7" w:rsidRPr="00D40AF7">
        <w:rPr>
          <w:i/>
        </w:rPr>
        <w:t>Riv. trim. dir. pubbl.</w:t>
      </w:r>
      <w:r w:rsidR="00D40AF7">
        <w:t xml:space="preserve">, 2017, 743 ss.; nonché Morbidelli, </w:t>
      </w:r>
      <w:r w:rsidR="00D40AF7" w:rsidRPr="00694DA4">
        <w:rPr>
          <w:i/>
        </w:rPr>
        <w:t>Linee guida dell’ANAC: comandi o consigli</w:t>
      </w:r>
      <w:r w:rsidR="00694DA4" w:rsidRPr="00694DA4">
        <w:rPr>
          <w:i/>
        </w:rPr>
        <w:t>?</w:t>
      </w:r>
      <w:r w:rsidR="0032117A">
        <w:rPr>
          <w:i/>
        </w:rPr>
        <w:t>,</w:t>
      </w:r>
      <w:r w:rsidR="00D40AF7">
        <w:t xml:space="preserve"> in </w:t>
      </w:r>
      <w:r w:rsidR="00694DA4" w:rsidRPr="00694DA4">
        <w:rPr>
          <w:i/>
        </w:rPr>
        <w:t>Dir. amm</w:t>
      </w:r>
      <w:r w:rsidR="00694DA4">
        <w:t>., 2016, p. 273 ss.</w:t>
      </w:r>
      <w:r w:rsidR="00D40AF7">
        <w:t xml:space="preserve"> </w:t>
      </w:r>
    </w:p>
  </w:footnote>
  <w:footnote w:id="59">
    <w:p w:rsidR="00332743" w:rsidRPr="00FF5B7F" w:rsidRDefault="00332743" w:rsidP="00454374">
      <w:pPr>
        <w:spacing w:after="0"/>
        <w:jc w:val="both"/>
        <w:rPr>
          <w:sz w:val="20"/>
          <w:szCs w:val="20"/>
        </w:rPr>
      </w:pPr>
      <w:r w:rsidRPr="00FF5B7F">
        <w:rPr>
          <w:rStyle w:val="Rimandonotaapidipagina"/>
          <w:sz w:val="20"/>
          <w:szCs w:val="20"/>
        </w:rPr>
        <w:footnoteRef/>
      </w:r>
      <w:r w:rsidRPr="00FF5B7F">
        <w:rPr>
          <w:sz w:val="20"/>
          <w:szCs w:val="20"/>
        </w:rPr>
        <w:t xml:space="preserve"> In pochi casi, ci si augura, è decisa da accordi illeciti. D’altro canto, non è senza significato che il più alto magistrato amministrativo (</w:t>
      </w:r>
      <w:r w:rsidR="0032117A">
        <w:rPr>
          <w:sz w:val="20"/>
          <w:szCs w:val="20"/>
        </w:rPr>
        <w:t xml:space="preserve">A. </w:t>
      </w:r>
      <w:r w:rsidRPr="00FF5B7F">
        <w:rPr>
          <w:sz w:val="20"/>
          <w:szCs w:val="20"/>
        </w:rPr>
        <w:t xml:space="preserve">Pajno, </w:t>
      </w:r>
      <w:r w:rsidRPr="00FF5B7F">
        <w:rPr>
          <w:i/>
          <w:sz w:val="20"/>
          <w:szCs w:val="20"/>
        </w:rPr>
        <w:t>La nuova disciplina dei contratti pubblici tra esigenze di semplificazione, rilancio dell’economia e contrasto alla corruzione</w:t>
      </w:r>
      <w:r w:rsidRPr="00FF5B7F">
        <w:rPr>
          <w:sz w:val="20"/>
          <w:szCs w:val="20"/>
        </w:rPr>
        <w:t xml:space="preserve">, in </w:t>
      </w:r>
      <w:r w:rsidRPr="00FF5B7F">
        <w:rPr>
          <w:i/>
          <w:sz w:val="20"/>
          <w:szCs w:val="20"/>
        </w:rPr>
        <w:t xml:space="preserve">Riv. it. </w:t>
      </w:r>
      <w:r w:rsidR="00D40AF7">
        <w:rPr>
          <w:i/>
          <w:sz w:val="20"/>
          <w:szCs w:val="20"/>
        </w:rPr>
        <w:t>d</w:t>
      </w:r>
      <w:r w:rsidRPr="00FF5B7F">
        <w:rPr>
          <w:i/>
          <w:sz w:val="20"/>
          <w:szCs w:val="20"/>
        </w:rPr>
        <w:t>ir. pubbl. comunit</w:t>
      </w:r>
      <w:r w:rsidRPr="00FF5B7F">
        <w:rPr>
          <w:sz w:val="20"/>
          <w:szCs w:val="20"/>
        </w:rPr>
        <w:t>., 2015, 1127 ss. ha ritenuto che “</w:t>
      </w:r>
      <w:r w:rsidRPr="00FF5B7F">
        <w:rPr>
          <w:i/>
          <w:sz w:val="20"/>
          <w:szCs w:val="20"/>
        </w:rPr>
        <w:t xml:space="preserve">i grandi temi che stanno alla base delle difficoltà dell'intero sistema istituzionale ed amministrativo: il controllo della spesa pubblica, l'inflazione normativa, la questione dell'amministrazione e della sua </w:t>
      </w:r>
      <w:r w:rsidRPr="00FF5B7F">
        <w:rPr>
          <w:rStyle w:val="resultlisthighlightterm"/>
          <w:i/>
          <w:sz w:val="20"/>
          <w:szCs w:val="20"/>
        </w:rPr>
        <w:t>discrezionalità</w:t>
      </w:r>
      <w:r w:rsidRPr="00FF5B7F">
        <w:rPr>
          <w:i/>
          <w:sz w:val="20"/>
          <w:szCs w:val="20"/>
        </w:rPr>
        <w:t>, la questione dei controlli e del contrasto alla corruzione</w:t>
      </w:r>
      <w:r w:rsidRPr="00FF5B7F">
        <w:rPr>
          <w:sz w:val="20"/>
          <w:szCs w:val="20"/>
        </w:rPr>
        <w:t>.</w:t>
      </w:r>
      <w:r>
        <w:rPr>
          <w:sz w:val="20"/>
          <w:szCs w:val="20"/>
        </w:rPr>
        <w:t>”</w:t>
      </w:r>
    </w:p>
  </w:footnote>
  <w:footnote w:id="60">
    <w:p w:rsidR="00332743" w:rsidRPr="00952E3B" w:rsidRDefault="00332743" w:rsidP="004B5868">
      <w:pPr>
        <w:pStyle w:val="Testonotaapidipagina"/>
        <w:jc w:val="both"/>
      </w:pPr>
      <w:r>
        <w:rPr>
          <w:rStyle w:val="Rimandonotaapidipagina"/>
        </w:rPr>
        <w:footnoteRef/>
      </w:r>
      <w:r>
        <w:t xml:space="preserve"> Sul punto v., tra gli altri, E. Follieri, </w:t>
      </w:r>
      <w:r w:rsidRPr="00605B3F">
        <w:rPr>
          <w:i/>
        </w:rPr>
        <w:t xml:space="preserve">La prospettiva amministrativistica sugli </w:t>
      </w:r>
      <w:r w:rsidRPr="00605B3F">
        <w:rPr>
          <w:rStyle w:val="resultlisthighlightterm"/>
          <w:i/>
        </w:rPr>
        <w:t>appalti</w:t>
      </w:r>
      <w:r w:rsidRPr="00605B3F">
        <w:rPr>
          <w:i/>
        </w:rPr>
        <w:t xml:space="preserve"> pubblici di lavori, servizi e </w:t>
      </w:r>
      <w:r w:rsidRPr="00952E3B">
        <w:rPr>
          <w:i/>
        </w:rPr>
        <w:t>forniture</w:t>
      </w:r>
      <w:r w:rsidRPr="00952E3B">
        <w:t xml:space="preserve">, in </w:t>
      </w:r>
      <w:r w:rsidRPr="00952E3B">
        <w:rPr>
          <w:i/>
        </w:rPr>
        <w:t>Foro amm.-TAR</w:t>
      </w:r>
      <w:r w:rsidRPr="00952E3B">
        <w:t>, 2004, 2757 ss.</w:t>
      </w:r>
    </w:p>
  </w:footnote>
  <w:footnote w:id="61">
    <w:p w:rsidR="00332743" w:rsidRPr="00952E3B" w:rsidRDefault="00332743" w:rsidP="00952E3B">
      <w:pPr>
        <w:jc w:val="both"/>
        <w:rPr>
          <w:sz w:val="20"/>
          <w:szCs w:val="20"/>
        </w:rPr>
      </w:pPr>
      <w:r w:rsidRPr="00952E3B">
        <w:rPr>
          <w:rStyle w:val="Rimandonotaapidipagina"/>
          <w:sz w:val="20"/>
          <w:szCs w:val="20"/>
        </w:rPr>
        <w:footnoteRef/>
      </w:r>
      <w:r w:rsidRPr="00952E3B">
        <w:rPr>
          <w:sz w:val="20"/>
          <w:szCs w:val="20"/>
        </w:rPr>
        <w:t xml:space="preserve"> Secondo E. Follieri, </w:t>
      </w:r>
      <w:r w:rsidRPr="00952E3B">
        <w:rPr>
          <w:rStyle w:val="bold"/>
          <w:i/>
          <w:sz w:val="20"/>
          <w:szCs w:val="20"/>
        </w:rPr>
        <w:t>Sulla possibile influenza della giurisprudenza della Corte Europea di Strasburgo sulla giustizia amministrativa</w:t>
      </w:r>
      <w:r w:rsidRPr="00952E3B">
        <w:rPr>
          <w:rStyle w:val="bold"/>
          <w:sz w:val="20"/>
          <w:szCs w:val="20"/>
        </w:rPr>
        <w:t xml:space="preserve">, in </w:t>
      </w:r>
      <w:r w:rsidRPr="00952E3B">
        <w:rPr>
          <w:i/>
          <w:sz w:val="20"/>
          <w:szCs w:val="20"/>
        </w:rPr>
        <w:t>Dir. proc. amm.</w:t>
      </w:r>
      <w:r w:rsidRPr="00952E3B">
        <w:rPr>
          <w:sz w:val="20"/>
          <w:szCs w:val="20"/>
        </w:rPr>
        <w:t>, 2014, p. 685, “</w:t>
      </w:r>
      <w:r w:rsidRPr="00952E3B">
        <w:rPr>
          <w:i/>
          <w:sz w:val="20"/>
          <w:szCs w:val="20"/>
        </w:rPr>
        <w:t xml:space="preserve">Non pare, comunque, che il giudice ordinario quando opera nei processi penali si faccia scrupolo o si fermi di fronte al potere discrezionale della pubblica amministrazione e, ancor meno, alla </w:t>
      </w:r>
      <w:r w:rsidRPr="00952E3B">
        <w:rPr>
          <w:rStyle w:val="resultlisthighlightterm"/>
          <w:i/>
          <w:sz w:val="20"/>
          <w:szCs w:val="20"/>
        </w:rPr>
        <w:t>discrezionalità</w:t>
      </w:r>
      <w:r w:rsidRPr="00952E3B">
        <w:rPr>
          <w:i/>
          <w:sz w:val="20"/>
          <w:szCs w:val="20"/>
        </w:rPr>
        <w:t xml:space="preserve"> tecnica. Normalmente, il giudice si serve di suoi consulenti tecnici di fiducia per accertare anche fatti tecnici di elevata complessità ed ampiamente opinabili, come si constata nella cronaca giornalistica quotidiana. Si dirà che è altro campo e si tratta di accertare reati nei confronti di soggetti singoli e, quindi, esaminare fattispecie diverse in cui il potere amministrativo viene considerato nei suoi aspetti patologici, ma certo il dato oggettivo è che il giudice — come deve essere — non incontra alcun ostacolo nell'attività cognitoria ed approfondisce ogni aspetto a trecentosessanta gradi, a prescindere dal fatto che possa essere coinvolta o meno l'azione amministrativa autoritativa.</w:t>
      </w:r>
    </w:p>
  </w:footnote>
  <w:footnote w:id="62">
    <w:p w:rsidR="00332743" w:rsidRDefault="00332743" w:rsidP="00401055">
      <w:pPr>
        <w:pStyle w:val="Testonotaapidipagina"/>
        <w:jc w:val="both"/>
      </w:pPr>
      <w:r>
        <w:rPr>
          <w:rStyle w:val="Rimandonotaapidipagina"/>
        </w:rPr>
        <w:footnoteRef/>
      </w:r>
      <w:r>
        <w:t xml:space="preserve"> Il Regolamento 2017/2365 del 18 dicembre 2017 ha innalzato le soglie per i lavori ad euro 5.548.000, per le forniture ad euro 221.000 e per i servizi ad euro 144.000. </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5DF12B8B"/>
    <w:multiLevelType w:val="hybridMultilevel"/>
    <w:tmpl w:val="56B2478C"/>
    <w:lvl w:ilvl="0" w:tplc="4878A9EC">
      <w:start w:val="2"/>
      <w:numFmt w:val="bullet"/>
      <w:lvlText w:val=""/>
      <w:lvlJc w:val="left"/>
      <w:pPr>
        <w:ind w:left="720" w:hanging="360"/>
      </w:pPr>
      <w:rPr>
        <w:rFonts w:ascii="Symbol" w:eastAsiaTheme="minorHAnsi" w:hAnsi="Symbol" w:cstheme="minorBid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50"/>
  <w:defaultTabStop w:val="708"/>
  <w:hyphenationZone w:val="283"/>
  <w:drawingGridHorizontalSpacing w:val="11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13C71"/>
    <w:rsid w:val="00014167"/>
    <w:rsid w:val="00022225"/>
    <w:rsid w:val="00023B3C"/>
    <w:rsid w:val="0003587B"/>
    <w:rsid w:val="00040B56"/>
    <w:rsid w:val="00063CDD"/>
    <w:rsid w:val="000816E5"/>
    <w:rsid w:val="00095700"/>
    <w:rsid w:val="000A234B"/>
    <w:rsid w:val="000A6AAF"/>
    <w:rsid w:val="000D152F"/>
    <w:rsid w:val="000D2675"/>
    <w:rsid w:val="000E407C"/>
    <w:rsid w:val="000F127B"/>
    <w:rsid w:val="00100F08"/>
    <w:rsid w:val="001136C5"/>
    <w:rsid w:val="00121D52"/>
    <w:rsid w:val="001329E1"/>
    <w:rsid w:val="001372D4"/>
    <w:rsid w:val="001532B4"/>
    <w:rsid w:val="001632B2"/>
    <w:rsid w:val="00175CF4"/>
    <w:rsid w:val="001D5304"/>
    <w:rsid w:val="001D6D48"/>
    <w:rsid w:val="001F0260"/>
    <w:rsid w:val="00217D16"/>
    <w:rsid w:val="00223FD1"/>
    <w:rsid w:val="002255D9"/>
    <w:rsid w:val="0025260D"/>
    <w:rsid w:val="002572F9"/>
    <w:rsid w:val="002573D0"/>
    <w:rsid w:val="00262783"/>
    <w:rsid w:val="002A7DCE"/>
    <w:rsid w:val="002B1AE8"/>
    <w:rsid w:val="002C1540"/>
    <w:rsid w:val="002D7843"/>
    <w:rsid w:val="002E5127"/>
    <w:rsid w:val="0032117A"/>
    <w:rsid w:val="00322805"/>
    <w:rsid w:val="00332743"/>
    <w:rsid w:val="0033764E"/>
    <w:rsid w:val="00344B76"/>
    <w:rsid w:val="00346E60"/>
    <w:rsid w:val="0036387D"/>
    <w:rsid w:val="00382753"/>
    <w:rsid w:val="003A42B6"/>
    <w:rsid w:val="003B5345"/>
    <w:rsid w:val="003C43A6"/>
    <w:rsid w:val="003E1AEE"/>
    <w:rsid w:val="003E3D89"/>
    <w:rsid w:val="00401055"/>
    <w:rsid w:val="0041319F"/>
    <w:rsid w:val="00427663"/>
    <w:rsid w:val="00443B1D"/>
    <w:rsid w:val="00444F14"/>
    <w:rsid w:val="00454374"/>
    <w:rsid w:val="00454799"/>
    <w:rsid w:val="00476820"/>
    <w:rsid w:val="004A0A7E"/>
    <w:rsid w:val="004A3B97"/>
    <w:rsid w:val="004B5868"/>
    <w:rsid w:val="004C0B1A"/>
    <w:rsid w:val="004F037D"/>
    <w:rsid w:val="004F0C8E"/>
    <w:rsid w:val="00516AAB"/>
    <w:rsid w:val="00521FB1"/>
    <w:rsid w:val="00533C5D"/>
    <w:rsid w:val="00536DD9"/>
    <w:rsid w:val="00553C14"/>
    <w:rsid w:val="00556525"/>
    <w:rsid w:val="00561164"/>
    <w:rsid w:val="00570F21"/>
    <w:rsid w:val="005742D7"/>
    <w:rsid w:val="00581EC2"/>
    <w:rsid w:val="00584DDA"/>
    <w:rsid w:val="00585711"/>
    <w:rsid w:val="0058574A"/>
    <w:rsid w:val="005959C7"/>
    <w:rsid w:val="00597D1C"/>
    <w:rsid w:val="005A0BD4"/>
    <w:rsid w:val="005A5D80"/>
    <w:rsid w:val="005D18C7"/>
    <w:rsid w:val="005E633F"/>
    <w:rsid w:val="006002C4"/>
    <w:rsid w:val="00605B3F"/>
    <w:rsid w:val="006115FA"/>
    <w:rsid w:val="00616718"/>
    <w:rsid w:val="006222E7"/>
    <w:rsid w:val="006230EF"/>
    <w:rsid w:val="0064120D"/>
    <w:rsid w:val="0066154D"/>
    <w:rsid w:val="006818A5"/>
    <w:rsid w:val="00694DA4"/>
    <w:rsid w:val="006A637D"/>
    <w:rsid w:val="006B235B"/>
    <w:rsid w:val="006B7DD4"/>
    <w:rsid w:val="006C1941"/>
    <w:rsid w:val="006D7D77"/>
    <w:rsid w:val="006E15DC"/>
    <w:rsid w:val="006F5B47"/>
    <w:rsid w:val="00707F22"/>
    <w:rsid w:val="00717852"/>
    <w:rsid w:val="00744C8F"/>
    <w:rsid w:val="00755181"/>
    <w:rsid w:val="00777BF2"/>
    <w:rsid w:val="007C1FB2"/>
    <w:rsid w:val="007E2CB0"/>
    <w:rsid w:val="007E3542"/>
    <w:rsid w:val="007F161F"/>
    <w:rsid w:val="00806E0C"/>
    <w:rsid w:val="00810E49"/>
    <w:rsid w:val="00813C71"/>
    <w:rsid w:val="00817962"/>
    <w:rsid w:val="00826F80"/>
    <w:rsid w:val="0086308A"/>
    <w:rsid w:val="008660D8"/>
    <w:rsid w:val="0088011E"/>
    <w:rsid w:val="008830DB"/>
    <w:rsid w:val="00894A2D"/>
    <w:rsid w:val="008953E5"/>
    <w:rsid w:val="008B3F17"/>
    <w:rsid w:val="008C07B2"/>
    <w:rsid w:val="008E208F"/>
    <w:rsid w:val="008F047A"/>
    <w:rsid w:val="008F0DBE"/>
    <w:rsid w:val="008F499F"/>
    <w:rsid w:val="00900D93"/>
    <w:rsid w:val="00927A7A"/>
    <w:rsid w:val="00933F88"/>
    <w:rsid w:val="00937E17"/>
    <w:rsid w:val="00944DA8"/>
    <w:rsid w:val="00952E3B"/>
    <w:rsid w:val="00967EFF"/>
    <w:rsid w:val="009714B6"/>
    <w:rsid w:val="009741AA"/>
    <w:rsid w:val="00995883"/>
    <w:rsid w:val="009C132C"/>
    <w:rsid w:val="009D06C9"/>
    <w:rsid w:val="009F2895"/>
    <w:rsid w:val="00A12D13"/>
    <w:rsid w:val="00A14C32"/>
    <w:rsid w:val="00A353E5"/>
    <w:rsid w:val="00A51DBF"/>
    <w:rsid w:val="00A54621"/>
    <w:rsid w:val="00A63813"/>
    <w:rsid w:val="00A64456"/>
    <w:rsid w:val="00A7308C"/>
    <w:rsid w:val="00A913BD"/>
    <w:rsid w:val="00A9781B"/>
    <w:rsid w:val="00AA702E"/>
    <w:rsid w:val="00AA7C19"/>
    <w:rsid w:val="00AF1C86"/>
    <w:rsid w:val="00AF6F83"/>
    <w:rsid w:val="00B214D4"/>
    <w:rsid w:val="00B35FC7"/>
    <w:rsid w:val="00B60FFB"/>
    <w:rsid w:val="00B64642"/>
    <w:rsid w:val="00B96199"/>
    <w:rsid w:val="00BA4F45"/>
    <w:rsid w:val="00BB6A4F"/>
    <w:rsid w:val="00BC14BE"/>
    <w:rsid w:val="00BC387C"/>
    <w:rsid w:val="00C1117A"/>
    <w:rsid w:val="00C20FD3"/>
    <w:rsid w:val="00C275B6"/>
    <w:rsid w:val="00C42C45"/>
    <w:rsid w:val="00C5250E"/>
    <w:rsid w:val="00C630DE"/>
    <w:rsid w:val="00C80742"/>
    <w:rsid w:val="00C950EF"/>
    <w:rsid w:val="00CD6A27"/>
    <w:rsid w:val="00CE5088"/>
    <w:rsid w:val="00CF3ACC"/>
    <w:rsid w:val="00CF69FE"/>
    <w:rsid w:val="00D0413D"/>
    <w:rsid w:val="00D35978"/>
    <w:rsid w:val="00D35F9C"/>
    <w:rsid w:val="00D40095"/>
    <w:rsid w:val="00D400C0"/>
    <w:rsid w:val="00D40AF7"/>
    <w:rsid w:val="00D55E2E"/>
    <w:rsid w:val="00D66B25"/>
    <w:rsid w:val="00D7048C"/>
    <w:rsid w:val="00D77FF7"/>
    <w:rsid w:val="00D810EA"/>
    <w:rsid w:val="00D81CF8"/>
    <w:rsid w:val="00D9235E"/>
    <w:rsid w:val="00D92DBE"/>
    <w:rsid w:val="00DC0C72"/>
    <w:rsid w:val="00DC70D8"/>
    <w:rsid w:val="00DD1DB6"/>
    <w:rsid w:val="00DD2D46"/>
    <w:rsid w:val="00DE5EAA"/>
    <w:rsid w:val="00E17E43"/>
    <w:rsid w:val="00E45731"/>
    <w:rsid w:val="00E5575B"/>
    <w:rsid w:val="00E64AB1"/>
    <w:rsid w:val="00E80E37"/>
    <w:rsid w:val="00E812F3"/>
    <w:rsid w:val="00E87E1A"/>
    <w:rsid w:val="00EA439F"/>
    <w:rsid w:val="00EC2FEA"/>
    <w:rsid w:val="00F01973"/>
    <w:rsid w:val="00F4031E"/>
    <w:rsid w:val="00F418E1"/>
    <w:rsid w:val="00F42FA8"/>
    <w:rsid w:val="00F53057"/>
    <w:rsid w:val="00F75FAD"/>
    <w:rsid w:val="00F80543"/>
    <w:rsid w:val="00FA54D0"/>
    <w:rsid w:val="00FA5C79"/>
    <w:rsid w:val="00FB05D3"/>
    <w:rsid w:val="00FB5515"/>
    <w:rsid w:val="00FC4FFE"/>
    <w:rsid w:val="00FE7683"/>
    <w:rsid w:val="00FF5B7F"/>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60426C4A-6F82-4D9A-BFCC-98860C8C896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e">
    <w:name w:val="Normal"/>
    <w:qFormat/>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Testonotaapidipagina">
    <w:name w:val="footnote text"/>
    <w:basedOn w:val="Normale"/>
    <w:link w:val="TestonotaapidipaginaCarattere"/>
    <w:uiPriority w:val="99"/>
    <w:semiHidden/>
    <w:unhideWhenUsed/>
    <w:rsid w:val="006B7DD4"/>
    <w:pPr>
      <w:spacing w:after="0" w:line="240" w:lineRule="auto"/>
    </w:pPr>
    <w:rPr>
      <w:sz w:val="20"/>
      <w:szCs w:val="20"/>
    </w:rPr>
  </w:style>
  <w:style w:type="character" w:customStyle="1" w:styleId="TestonotaapidipaginaCarattere">
    <w:name w:val="Testo nota a piè di pagina Carattere"/>
    <w:basedOn w:val="Carpredefinitoparagrafo"/>
    <w:link w:val="Testonotaapidipagina"/>
    <w:uiPriority w:val="99"/>
    <w:semiHidden/>
    <w:rsid w:val="006B7DD4"/>
    <w:rPr>
      <w:sz w:val="20"/>
      <w:szCs w:val="20"/>
    </w:rPr>
  </w:style>
  <w:style w:type="character" w:styleId="Rimandonotaapidipagina">
    <w:name w:val="footnote reference"/>
    <w:basedOn w:val="Carpredefinitoparagrafo"/>
    <w:uiPriority w:val="99"/>
    <w:semiHidden/>
    <w:unhideWhenUsed/>
    <w:rsid w:val="006B7DD4"/>
    <w:rPr>
      <w:vertAlign w:val="superscript"/>
    </w:rPr>
  </w:style>
  <w:style w:type="paragraph" w:styleId="NormaleWeb">
    <w:name w:val="Normal (Web)"/>
    <w:basedOn w:val="Normale"/>
    <w:uiPriority w:val="99"/>
    <w:unhideWhenUsed/>
    <w:rsid w:val="002E5127"/>
    <w:pPr>
      <w:spacing w:before="100" w:beforeAutospacing="1" w:after="100" w:afterAutospacing="1" w:line="240" w:lineRule="auto"/>
    </w:pPr>
    <w:rPr>
      <w:rFonts w:ascii="Times New Roman" w:eastAsia="Times New Roman" w:hAnsi="Times New Roman" w:cs="Times New Roman"/>
      <w:sz w:val="24"/>
      <w:szCs w:val="24"/>
      <w:lang w:eastAsia="it-IT"/>
    </w:rPr>
  </w:style>
  <w:style w:type="character" w:customStyle="1" w:styleId="corsivo">
    <w:name w:val="corsivo"/>
    <w:basedOn w:val="Carpredefinitoparagrafo"/>
    <w:rsid w:val="002E5127"/>
  </w:style>
  <w:style w:type="character" w:customStyle="1" w:styleId="resultlisthighlightterm">
    <w:name w:val="resultlisthighlightterm"/>
    <w:basedOn w:val="Carpredefinitoparagrafo"/>
    <w:rsid w:val="002E5127"/>
  </w:style>
  <w:style w:type="character" w:customStyle="1" w:styleId="bold">
    <w:name w:val="bold"/>
    <w:basedOn w:val="Carpredefinitoparagrafo"/>
    <w:rsid w:val="006002C4"/>
  </w:style>
  <w:style w:type="paragraph" w:customStyle="1" w:styleId="parar1">
    <w:name w:val="parar1"/>
    <w:basedOn w:val="Normale"/>
    <w:rsid w:val="008F0DBE"/>
    <w:pPr>
      <w:spacing w:before="100" w:beforeAutospacing="1" w:after="100" w:afterAutospacing="1" w:line="240" w:lineRule="auto"/>
    </w:pPr>
    <w:rPr>
      <w:rFonts w:ascii="Times New Roman" w:eastAsia="Times New Roman" w:hAnsi="Times New Roman" w:cs="Times New Roman"/>
      <w:sz w:val="24"/>
      <w:szCs w:val="24"/>
      <w:lang w:eastAsia="it-IT"/>
    </w:rPr>
  </w:style>
  <w:style w:type="character" w:styleId="Enfasigrassetto">
    <w:name w:val="Strong"/>
    <w:basedOn w:val="Carpredefinitoparagrafo"/>
    <w:uiPriority w:val="22"/>
    <w:qFormat/>
    <w:rsid w:val="00FA5C79"/>
    <w:rPr>
      <w:b/>
      <w:bCs/>
    </w:rPr>
  </w:style>
  <w:style w:type="paragraph" w:styleId="Intestazione">
    <w:name w:val="header"/>
    <w:basedOn w:val="Normale"/>
    <w:link w:val="IntestazioneCarattere"/>
    <w:uiPriority w:val="99"/>
    <w:unhideWhenUsed/>
    <w:rsid w:val="00597D1C"/>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597D1C"/>
  </w:style>
  <w:style w:type="paragraph" w:styleId="Pidipagina">
    <w:name w:val="footer"/>
    <w:basedOn w:val="Normale"/>
    <w:link w:val="PidipaginaCarattere"/>
    <w:uiPriority w:val="99"/>
    <w:unhideWhenUsed/>
    <w:rsid w:val="00597D1C"/>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597D1C"/>
  </w:style>
  <w:style w:type="character" w:styleId="Collegamentoipertestuale">
    <w:name w:val="Hyperlink"/>
    <w:basedOn w:val="Carpredefinitoparagrafo"/>
    <w:uiPriority w:val="99"/>
    <w:unhideWhenUsed/>
    <w:rsid w:val="00F53057"/>
    <w:rPr>
      <w:color w:val="0563C1" w:themeColor="hyperlink"/>
      <w:u w:val="single"/>
    </w:rPr>
  </w:style>
  <w:style w:type="character" w:styleId="Menzionenonrisolta">
    <w:name w:val="Unresolved Mention"/>
    <w:basedOn w:val="Carpredefinitoparagrafo"/>
    <w:uiPriority w:val="99"/>
    <w:semiHidden/>
    <w:unhideWhenUsed/>
    <w:rsid w:val="00F53057"/>
    <w:rPr>
      <w:color w:val="808080"/>
      <w:shd w:val="clear" w:color="auto" w:fill="E6E6E6"/>
    </w:rPr>
  </w:style>
  <w:style w:type="paragraph" w:customStyle="1" w:styleId="Default">
    <w:name w:val="Default"/>
    <w:rsid w:val="00952E3B"/>
    <w:pPr>
      <w:autoSpaceDE w:val="0"/>
      <w:autoSpaceDN w:val="0"/>
      <w:adjustRightInd w:val="0"/>
      <w:spacing w:after="0" w:line="240" w:lineRule="auto"/>
    </w:pPr>
    <w:rPr>
      <w:rFonts w:ascii="EUAlbertina" w:hAnsi="EUAlbertina" w:cs="EUAlbertina"/>
      <w:color w:val="000000"/>
      <w:sz w:val="24"/>
      <w:szCs w:val="24"/>
    </w:rPr>
  </w:style>
  <w:style w:type="paragraph" w:customStyle="1" w:styleId="CM1">
    <w:name w:val="CM1"/>
    <w:basedOn w:val="Default"/>
    <w:next w:val="Default"/>
    <w:uiPriority w:val="99"/>
    <w:rsid w:val="00952E3B"/>
    <w:rPr>
      <w:rFonts w:cstheme="minorBidi"/>
      <w:color w:val="auto"/>
    </w:rPr>
  </w:style>
  <w:style w:type="paragraph" w:customStyle="1" w:styleId="CM3">
    <w:name w:val="CM3"/>
    <w:basedOn w:val="Default"/>
    <w:next w:val="Default"/>
    <w:uiPriority w:val="99"/>
    <w:rsid w:val="00952E3B"/>
    <w:rPr>
      <w:rFonts w:cstheme="minorBidi"/>
      <w:color w:val="auto"/>
    </w:rPr>
  </w:style>
  <w:style w:type="paragraph" w:customStyle="1" w:styleId="Normale1">
    <w:name w:val="Normale1"/>
    <w:basedOn w:val="Normale"/>
    <w:rsid w:val="00717852"/>
    <w:pPr>
      <w:spacing w:before="100" w:beforeAutospacing="1" w:after="100" w:afterAutospacing="1" w:line="240" w:lineRule="auto"/>
    </w:pPr>
    <w:rPr>
      <w:rFonts w:ascii="Times New Roman" w:eastAsia="Times New Roman" w:hAnsi="Times New Roman" w:cs="Times New Roman"/>
      <w:sz w:val="24"/>
      <w:szCs w:val="24"/>
      <w:lang w:eastAsia="it-IT"/>
    </w:rPr>
  </w:style>
  <w:style w:type="character" w:customStyle="1" w:styleId="pg-26ff1">
    <w:name w:val="pg-26ff1"/>
    <w:basedOn w:val="Carpredefinitoparagrafo"/>
    <w:rsid w:val="004A0A7E"/>
  </w:style>
  <w:style w:type="character" w:customStyle="1" w:styleId="pg-26ff3">
    <w:name w:val="pg-26ff3"/>
    <w:basedOn w:val="Carpredefinitoparagrafo"/>
    <w:rsid w:val="004A0A7E"/>
  </w:style>
  <w:style w:type="character" w:customStyle="1" w:styleId="a">
    <w:name w:val="_"/>
    <w:basedOn w:val="Carpredefinitoparagrafo"/>
    <w:rsid w:val="004A0A7E"/>
  </w:style>
  <w:style w:type="character" w:customStyle="1" w:styleId="pg-26ff4">
    <w:name w:val="pg-26ff4"/>
    <w:basedOn w:val="Carpredefinitoparagrafo"/>
    <w:rsid w:val="004A0A7E"/>
  </w:style>
  <w:style w:type="character" w:customStyle="1" w:styleId="pg-26ff2">
    <w:name w:val="pg-26ff2"/>
    <w:basedOn w:val="Carpredefinitoparagrafo"/>
    <w:rsid w:val="004A0A7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8264005">
      <w:bodyDiv w:val="1"/>
      <w:marLeft w:val="0"/>
      <w:marRight w:val="0"/>
      <w:marTop w:val="0"/>
      <w:marBottom w:val="0"/>
      <w:divBdr>
        <w:top w:val="none" w:sz="0" w:space="0" w:color="auto"/>
        <w:left w:val="none" w:sz="0" w:space="0" w:color="auto"/>
        <w:bottom w:val="none" w:sz="0" w:space="0" w:color="auto"/>
        <w:right w:val="none" w:sz="0" w:space="0" w:color="auto"/>
      </w:divBdr>
    </w:div>
    <w:div w:id="51975440">
      <w:bodyDiv w:val="1"/>
      <w:marLeft w:val="0"/>
      <w:marRight w:val="0"/>
      <w:marTop w:val="0"/>
      <w:marBottom w:val="0"/>
      <w:divBdr>
        <w:top w:val="none" w:sz="0" w:space="0" w:color="auto"/>
        <w:left w:val="none" w:sz="0" w:space="0" w:color="auto"/>
        <w:bottom w:val="none" w:sz="0" w:space="0" w:color="auto"/>
        <w:right w:val="none" w:sz="0" w:space="0" w:color="auto"/>
      </w:divBdr>
      <w:divsChild>
        <w:div w:id="1888952550">
          <w:marLeft w:val="0"/>
          <w:marRight w:val="0"/>
          <w:marTop w:val="0"/>
          <w:marBottom w:val="0"/>
          <w:divBdr>
            <w:top w:val="none" w:sz="0" w:space="0" w:color="auto"/>
            <w:left w:val="none" w:sz="0" w:space="0" w:color="auto"/>
            <w:bottom w:val="none" w:sz="0" w:space="0" w:color="auto"/>
            <w:right w:val="none" w:sz="0" w:space="0" w:color="auto"/>
          </w:divBdr>
          <w:divsChild>
            <w:div w:id="477453962">
              <w:marLeft w:val="0"/>
              <w:marRight w:val="0"/>
              <w:marTop w:val="0"/>
              <w:marBottom w:val="0"/>
              <w:divBdr>
                <w:top w:val="none" w:sz="0" w:space="0" w:color="auto"/>
                <w:left w:val="none" w:sz="0" w:space="0" w:color="auto"/>
                <w:bottom w:val="none" w:sz="0" w:space="0" w:color="auto"/>
                <w:right w:val="none" w:sz="0" w:space="0" w:color="auto"/>
              </w:divBdr>
            </w:div>
          </w:divsChild>
        </w:div>
        <w:div w:id="550074984">
          <w:marLeft w:val="0"/>
          <w:marRight w:val="0"/>
          <w:marTop w:val="0"/>
          <w:marBottom w:val="0"/>
          <w:divBdr>
            <w:top w:val="none" w:sz="0" w:space="0" w:color="auto"/>
            <w:left w:val="none" w:sz="0" w:space="0" w:color="auto"/>
            <w:bottom w:val="none" w:sz="0" w:space="0" w:color="auto"/>
            <w:right w:val="none" w:sz="0" w:space="0" w:color="auto"/>
          </w:divBdr>
          <w:divsChild>
            <w:div w:id="1006903455">
              <w:marLeft w:val="0"/>
              <w:marRight w:val="0"/>
              <w:marTop w:val="0"/>
              <w:marBottom w:val="0"/>
              <w:divBdr>
                <w:top w:val="none" w:sz="0" w:space="0" w:color="auto"/>
                <w:left w:val="none" w:sz="0" w:space="0" w:color="auto"/>
                <w:bottom w:val="none" w:sz="0" w:space="0" w:color="auto"/>
                <w:right w:val="none" w:sz="0" w:space="0" w:color="auto"/>
              </w:divBdr>
            </w:div>
            <w:div w:id="4062687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5413751">
      <w:bodyDiv w:val="1"/>
      <w:marLeft w:val="0"/>
      <w:marRight w:val="0"/>
      <w:marTop w:val="0"/>
      <w:marBottom w:val="0"/>
      <w:divBdr>
        <w:top w:val="none" w:sz="0" w:space="0" w:color="auto"/>
        <w:left w:val="none" w:sz="0" w:space="0" w:color="auto"/>
        <w:bottom w:val="none" w:sz="0" w:space="0" w:color="auto"/>
        <w:right w:val="none" w:sz="0" w:space="0" w:color="auto"/>
      </w:divBdr>
      <w:divsChild>
        <w:div w:id="351302139">
          <w:marLeft w:val="0"/>
          <w:marRight w:val="0"/>
          <w:marTop w:val="0"/>
          <w:marBottom w:val="0"/>
          <w:divBdr>
            <w:top w:val="none" w:sz="0" w:space="0" w:color="auto"/>
            <w:left w:val="none" w:sz="0" w:space="0" w:color="auto"/>
            <w:bottom w:val="none" w:sz="0" w:space="0" w:color="auto"/>
            <w:right w:val="none" w:sz="0" w:space="0" w:color="auto"/>
          </w:divBdr>
        </w:div>
        <w:div w:id="1291477619">
          <w:marLeft w:val="0"/>
          <w:marRight w:val="0"/>
          <w:marTop w:val="0"/>
          <w:marBottom w:val="0"/>
          <w:divBdr>
            <w:top w:val="none" w:sz="0" w:space="0" w:color="auto"/>
            <w:left w:val="none" w:sz="0" w:space="0" w:color="auto"/>
            <w:bottom w:val="none" w:sz="0" w:space="0" w:color="auto"/>
            <w:right w:val="none" w:sz="0" w:space="0" w:color="auto"/>
          </w:divBdr>
        </w:div>
      </w:divsChild>
    </w:div>
    <w:div w:id="533270678">
      <w:bodyDiv w:val="1"/>
      <w:marLeft w:val="0"/>
      <w:marRight w:val="0"/>
      <w:marTop w:val="0"/>
      <w:marBottom w:val="0"/>
      <w:divBdr>
        <w:top w:val="none" w:sz="0" w:space="0" w:color="auto"/>
        <w:left w:val="none" w:sz="0" w:space="0" w:color="auto"/>
        <w:bottom w:val="none" w:sz="0" w:space="0" w:color="auto"/>
        <w:right w:val="none" w:sz="0" w:space="0" w:color="auto"/>
      </w:divBdr>
    </w:div>
    <w:div w:id="1010838439">
      <w:bodyDiv w:val="1"/>
      <w:marLeft w:val="0"/>
      <w:marRight w:val="0"/>
      <w:marTop w:val="0"/>
      <w:marBottom w:val="0"/>
      <w:divBdr>
        <w:top w:val="none" w:sz="0" w:space="0" w:color="auto"/>
        <w:left w:val="none" w:sz="0" w:space="0" w:color="auto"/>
        <w:bottom w:val="none" w:sz="0" w:space="0" w:color="auto"/>
        <w:right w:val="none" w:sz="0" w:space="0" w:color="auto"/>
      </w:divBdr>
    </w:div>
    <w:div w:id="1149590510">
      <w:bodyDiv w:val="1"/>
      <w:marLeft w:val="0"/>
      <w:marRight w:val="0"/>
      <w:marTop w:val="0"/>
      <w:marBottom w:val="0"/>
      <w:divBdr>
        <w:top w:val="none" w:sz="0" w:space="0" w:color="auto"/>
        <w:left w:val="none" w:sz="0" w:space="0" w:color="auto"/>
        <w:bottom w:val="none" w:sz="0" w:space="0" w:color="auto"/>
        <w:right w:val="none" w:sz="0" w:space="0" w:color="auto"/>
      </w:divBdr>
    </w:div>
    <w:div w:id="1163814157">
      <w:bodyDiv w:val="1"/>
      <w:marLeft w:val="0"/>
      <w:marRight w:val="0"/>
      <w:marTop w:val="0"/>
      <w:marBottom w:val="0"/>
      <w:divBdr>
        <w:top w:val="none" w:sz="0" w:space="0" w:color="auto"/>
        <w:left w:val="none" w:sz="0" w:space="0" w:color="auto"/>
        <w:bottom w:val="none" w:sz="0" w:space="0" w:color="auto"/>
        <w:right w:val="none" w:sz="0" w:space="0" w:color="auto"/>
      </w:divBdr>
      <w:divsChild>
        <w:div w:id="1943144686">
          <w:marLeft w:val="0"/>
          <w:marRight w:val="0"/>
          <w:marTop w:val="0"/>
          <w:marBottom w:val="0"/>
          <w:divBdr>
            <w:top w:val="none" w:sz="0" w:space="0" w:color="auto"/>
            <w:left w:val="none" w:sz="0" w:space="0" w:color="auto"/>
            <w:bottom w:val="none" w:sz="0" w:space="0" w:color="auto"/>
            <w:right w:val="none" w:sz="0" w:space="0" w:color="auto"/>
          </w:divBdr>
          <w:divsChild>
            <w:div w:id="515583949">
              <w:marLeft w:val="0"/>
              <w:marRight w:val="0"/>
              <w:marTop w:val="0"/>
              <w:marBottom w:val="0"/>
              <w:divBdr>
                <w:top w:val="none" w:sz="0" w:space="0" w:color="auto"/>
                <w:left w:val="none" w:sz="0" w:space="0" w:color="auto"/>
                <w:bottom w:val="none" w:sz="0" w:space="0" w:color="auto"/>
                <w:right w:val="none" w:sz="0" w:space="0" w:color="auto"/>
              </w:divBdr>
            </w:div>
          </w:divsChild>
        </w:div>
        <w:div w:id="1381248428">
          <w:marLeft w:val="0"/>
          <w:marRight w:val="0"/>
          <w:marTop w:val="0"/>
          <w:marBottom w:val="0"/>
          <w:divBdr>
            <w:top w:val="none" w:sz="0" w:space="0" w:color="auto"/>
            <w:left w:val="none" w:sz="0" w:space="0" w:color="auto"/>
            <w:bottom w:val="none" w:sz="0" w:space="0" w:color="auto"/>
            <w:right w:val="none" w:sz="0" w:space="0" w:color="auto"/>
          </w:divBdr>
          <w:divsChild>
            <w:div w:id="428083440">
              <w:marLeft w:val="0"/>
              <w:marRight w:val="0"/>
              <w:marTop w:val="0"/>
              <w:marBottom w:val="0"/>
              <w:divBdr>
                <w:top w:val="none" w:sz="0" w:space="0" w:color="auto"/>
                <w:left w:val="none" w:sz="0" w:space="0" w:color="auto"/>
                <w:bottom w:val="none" w:sz="0" w:space="0" w:color="auto"/>
                <w:right w:val="none" w:sz="0" w:space="0" w:color="auto"/>
              </w:divBdr>
            </w:div>
            <w:div w:id="15494921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96232892">
      <w:bodyDiv w:val="1"/>
      <w:marLeft w:val="0"/>
      <w:marRight w:val="0"/>
      <w:marTop w:val="0"/>
      <w:marBottom w:val="0"/>
      <w:divBdr>
        <w:top w:val="none" w:sz="0" w:space="0" w:color="auto"/>
        <w:left w:val="none" w:sz="0" w:space="0" w:color="auto"/>
        <w:bottom w:val="none" w:sz="0" w:space="0" w:color="auto"/>
        <w:right w:val="none" w:sz="0" w:space="0" w:color="auto"/>
      </w:divBdr>
    </w:div>
    <w:div w:id="1213156498">
      <w:bodyDiv w:val="1"/>
      <w:marLeft w:val="0"/>
      <w:marRight w:val="0"/>
      <w:marTop w:val="0"/>
      <w:marBottom w:val="0"/>
      <w:divBdr>
        <w:top w:val="none" w:sz="0" w:space="0" w:color="auto"/>
        <w:left w:val="none" w:sz="0" w:space="0" w:color="auto"/>
        <w:bottom w:val="none" w:sz="0" w:space="0" w:color="auto"/>
        <w:right w:val="none" w:sz="0" w:space="0" w:color="auto"/>
      </w:divBdr>
      <w:divsChild>
        <w:div w:id="2134133554">
          <w:marLeft w:val="0"/>
          <w:marRight w:val="0"/>
          <w:marTop w:val="0"/>
          <w:marBottom w:val="0"/>
          <w:divBdr>
            <w:top w:val="none" w:sz="0" w:space="0" w:color="auto"/>
            <w:left w:val="none" w:sz="0" w:space="0" w:color="auto"/>
            <w:bottom w:val="none" w:sz="0" w:space="0" w:color="auto"/>
            <w:right w:val="none" w:sz="0" w:space="0" w:color="auto"/>
          </w:divBdr>
        </w:div>
        <w:div w:id="1731683311">
          <w:marLeft w:val="0"/>
          <w:marRight w:val="0"/>
          <w:marTop w:val="0"/>
          <w:marBottom w:val="0"/>
          <w:divBdr>
            <w:top w:val="none" w:sz="0" w:space="0" w:color="auto"/>
            <w:left w:val="none" w:sz="0" w:space="0" w:color="auto"/>
            <w:bottom w:val="none" w:sz="0" w:space="0" w:color="auto"/>
            <w:right w:val="none" w:sz="0" w:space="0" w:color="auto"/>
          </w:divBdr>
        </w:div>
        <w:div w:id="1887599814">
          <w:marLeft w:val="0"/>
          <w:marRight w:val="0"/>
          <w:marTop w:val="0"/>
          <w:marBottom w:val="0"/>
          <w:divBdr>
            <w:top w:val="none" w:sz="0" w:space="0" w:color="auto"/>
            <w:left w:val="none" w:sz="0" w:space="0" w:color="auto"/>
            <w:bottom w:val="none" w:sz="0" w:space="0" w:color="auto"/>
            <w:right w:val="none" w:sz="0" w:space="0" w:color="auto"/>
          </w:divBdr>
        </w:div>
        <w:div w:id="1512720980">
          <w:marLeft w:val="0"/>
          <w:marRight w:val="0"/>
          <w:marTop w:val="0"/>
          <w:marBottom w:val="0"/>
          <w:divBdr>
            <w:top w:val="none" w:sz="0" w:space="0" w:color="auto"/>
            <w:left w:val="none" w:sz="0" w:space="0" w:color="auto"/>
            <w:bottom w:val="none" w:sz="0" w:space="0" w:color="auto"/>
            <w:right w:val="none" w:sz="0" w:space="0" w:color="auto"/>
          </w:divBdr>
        </w:div>
        <w:div w:id="172112488">
          <w:marLeft w:val="0"/>
          <w:marRight w:val="0"/>
          <w:marTop w:val="0"/>
          <w:marBottom w:val="0"/>
          <w:divBdr>
            <w:top w:val="none" w:sz="0" w:space="0" w:color="auto"/>
            <w:left w:val="none" w:sz="0" w:space="0" w:color="auto"/>
            <w:bottom w:val="none" w:sz="0" w:space="0" w:color="auto"/>
            <w:right w:val="none" w:sz="0" w:space="0" w:color="auto"/>
          </w:divBdr>
        </w:div>
      </w:divsChild>
    </w:div>
    <w:div w:id="1297952739">
      <w:bodyDiv w:val="1"/>
      <w:marLeft w:val="0"/>
      <w:marRight w:val="0"/>
      <w:marTop w:val="0"/>
      <w:marBottom w:val="0"/>
      <w:divBdr>
        <w:top w:val="none" w:sz="0" w:space="0" w:color="auto"/>
        <w:left w:val="none" w:sz="0" w:space="0" w:color="auto"/>
        <w:bottom w:val="none" w:sz="0" w:space="0" w:color="auto"/>
        <w:right w:val="none" w:sz="0" w:space="0" w:color="auto"/>
      </w:divBdr>
      <w:divsChild>
        <w:div w:id="1990208201">
          <w:marLeft w:val="0"/>
          <w:marRight w:val="0"/>
          <w:marTop w:val="0"/>
          <w:marBottom w:val="0"/>
          <w:divBdr>
            <w:top w:val="none" w:sz="0" w:space="0" w:color="auto"/>
            <w:left w:val="none" w:sz="0" w:space="0" w:color="auto"/>
            <w:bottom w:val="none" w:sz="0" w:space="0" w:color="auto"/>
            <w:right w:val="none" w:sz="0" w:space="0" w:color="auto"/>
          </w:divBdr>
          <w:divsChild>
            <w:div w:id="1164469925">
              <w:marLeft w:val="0"/>
              <w:marRight w:val="0"/>
              <w:marTop w:val="0"/>
              <w:marBottom w:val="0"/>
              <w:divBdr>
                <w:top w:val="none" w:sz="0" w:space="0" w:color="auto"/>
                <w:left w:val="none" w:sz="0" w:space="0" w:color="auto"/>
                <w:bottom w:val="none" w:sz="0" w:space="0" w:color="auto"/>
                <w:right w:val="none" w:sz="0" w:space="0" w:color="auto"/>
              </w:divBdr>
            </w:div>
          </w:divsChild>
        </w:div>
        <w:div w:id="1756509440">
          <w:marLeft w:val="0"/>
          <w:marRight w:val="0"/>
          <w:marTop w:val="0"/>
          <w:marBottom w:val="0"/>
          <w:divBdr>
            <w:top w:val="none" w:sz="0" w:space="0" w:color="auto"/>
            <w:left w:val="none" w:sz="0" w:space="0" w:color="auto"/>
            <w:bottom w:val="none" w:sz="0" w:space="0" w:color="auto"/>
            <w:right w:val="none" w:sz="0" w:space="0" w:color="auto"/>
          </w:divBdr>
          <w:divsChild>
            <w:div w:id="1684748164">
              <w:marLeft w:val="0"/>
              <w:marRight w:val="0"/>
              <w:marTop w:val="0"/>
              <w:marBottom w:val="0"/>
              <w:divBdr>
                <w:top w:val="none" w:sz="0" w:space="0" w:color="auto"/>
                <w:left w:val="none" w:sz="0" w:space="0" w:color="auto"/>
                <w:bottom w:val="none" w:sz="0" w:space="0" w:color="auto"/>
                <w:right w:val="none" w:sz="0" w:space="0" w:color="auto"/>
              </w:divBdr>
            </w:div>
            <w:div w:id="18366791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84416780">
      <w:bodyDiv w:val="1"/>
      <w:marLeft w:val="0"/>
      <w:marRight w:val="0"/>
      <w:marTop w:val="0"/>
      <w:marBottom w:val="0"/>
      <w:divBdr>
        <w:top w:val="none" w:sz="0" w:space="0" w:color="auto"/>
        <w:left w:val="none" w:sz="0" w:space="0" w:color="auto"/>
        <w:bottom w:val="none" w:sz="0" w:space="0" w:color="auto"/>
        <w:right w:val="none" w:sz="0" w:space="0" w:color="auto"/>
      </w:divBdr>
    </w:div>
    <w:div w:id="1687557730">
      <w:bodyDiv w:val="1"/>
      <w:marLeft w:val="0"/>
      <w:marRight w:val="0"/>
      <w:marTop w:val="0"/>
      <w:marBottom w:val="0"/>
      <w:divBdr>
        <w:top w:val="none" w:sz="0" w:space="0" w:color="auto"/>
        <w:left w:val="none" w:sz="0" w:space="0" w:color="auto"/>
        <w:bottom w:val="none" w:sz="0" w:space="0" w:color="auto"/>
        <w:right w:val="none" w:sz="0" w:space="0" w:color="auto"/>
      </w:divBdr>
    </w:div>
    <w:div w:id="1702629970">
      <w:bodyDiv w:val="1"/>
      <w:marLeft w:val="0"/>
      <w:marRight w:val="0"/>
      <w:marTop w:val="0"/>
      <w:marBottom w:val="0"/>
      <w:divBdr>
        <w:top w:val="none" w:sz="0" w:space="0" w:color="auto"/>
        <w:left w:val="none" w:sz="0" w:space="0" w:color="auto"/>
        <w:bottom w:val="none" w:sz="0" w:space="0" w:color="auto"/>
        <w:right w:val="none" w:sz="0" w:space="0" w:color="auto"/>
      </w:divBdr>
      <w:divsChild>
        <w:div w:id="478418952">
          <w:marLeft w:val="0"/>
          <w:marRight w:val="0"/>
          <w:marTop w:val="0"/>
          <w:marBottom w:val="0"/>
          <w:divBdr>
            <w:top w:val="none" w:sz="0" w:space="0" w:color="auto"/>
            <w:left w:val="none" w:sz="0" w:space="0" w:color="auto"/>
            <w:bottom w:val="none" w:sz="0" w:space="0" w:color="auto"/>
            <w:right w:val="none" w:sz="0" w:space="0" w:color="auto"/>
          </w:divBdr>
          <w:divsChild>
            <w:div w:id="1626043030">
              <w:marLeft w:val="0"/>
              <w:marRight w:val="0"/>
              <w:marTop w:val="0"/>
              <w:marBottom w:val="0"/>
              <w:divBdr>
                <w:top w:val="none" w:sz="0" w:space="0" w:color="auto"/>
                <w:left w:val="none" w:sz="0" w:space="0" w:color="auto"/>
                <w:bottom w:val="none" w:sz="0" w:space="0" w:color="auto"/>
                <w:right w:val="none" w:sz="0" w:space="0" w:color="auto"/>
              </w:divBdr>
            </w:div>
          </w:divsChild>
        </w:div>
        <w:div w:id="699092844">
          <w:marLeft w:val="0"/>
          <w:marRight w:val="0"/>
          <w:marTop w:val="0"/>
          <w:marBottom w:val="0"/>
          <w:divBdr>
            <w:top w:val="none" w:sz="0" w:space="0" w:color="auto"/>
            <w:left w:val="none" w:sz="0" w:space="0" w:color="auto"/>
            <w:bottom w:val="none" w:sz="0" w:space="0" w:color="auto"/>
            <w:right w:val="none" w:sz="0" w:space="0" w:color="auto"/>
          </w:divBdr>
          <w:divsChild>
            <w:div w:id="2086367544">
              <w:marLeft w:val="0"/>
              <w:marRight w:val="0"/>
              <w:marTop w:val="0"/>
              <w:marBottom w:val="0"/>
              <w:divBdr>
                <w:top w:val="none" w:sz="0" w:space="0" w:color="auto"/>
                <w:left w:val="none" w:sz="0" w:space="0" w:color="auto"/>
                <w:bottom w:val="none" w:sz="0" w:space="0" w:color="auto"/>
                <w:right w:val="none" w:sz="0" w:space="0" w:color="auto"/>
              </w:divBdr>
            </w:div>
            <w:div w:id="674310345">
              <w:marLeft w:val="0"/>
              <w:marRight w:val="0"/>
              <w:marTop w:val="0"/>
              <w:marBottom w:val="0"/>
              <w:divBdr>
                <w:top w:val="none" w:sz="0" w:space="0" w:color="auto"/>
                <w:left w:val="none" w:sz="0" w:space="0" w:color="auto"/>
                <w:bottom w:val="none" w:sz="0" w:space="0" w:color="auto"/>
                <w:right w:val="none" w:sz="0" w:space="0" w:color="auto"/>
              </w:divBdr>
            </w:div>
          </w:divsChild>
        </w:div>
        <w:div w:id="967932552">
          <w:marLeft w:val="0"/>
          <w:marRight w:val="0"/>
          <w:marTop w:val="0"/>
          <w:marBottom w:val="0"/>
          <w:divBdr>
            <w:top w:val="none" w:sz="0" w:space="0" w:color="auto"/>
            <w:left w:val="none" w:sz="0" w:space="0" w:color="auto"/>
            <w:bottom w:val="none" w:sz="0" w:space="0" w:color="auto"/>
            <w:right w:val="none" w:sz="0" w:space="0" w:color="auto"/>
          </w:divBdr>
          <w:divsChild>
            <w:div w:id="2040620487">
              <w:marLeft w:val="0"/>
              <w:marRight w:val="0"/>
              <w:marTop w:val="0"/>
              <w:marBottom w:val="0"/>
              <w:divBdr>
                <w:top w:val="none" w:sz="0" w:space="0" w:color="auto"/>
                <w:left w:val="none" w:sz="0" w:space="0" w:color="auto"/>
                <w:bottom w:val="none" w:sz="0" w:space="0" w:color="auto"/>
                <w:right w:val="none" w:sz="0" w:space="0" w:color="auto"/>
              </w:divBdr>
            </w:div>
            <w:div w:id="9107737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36095069">
      <w:bodyDiv w:val="1"/>
      <w:marLeft w:val="0"/>
      <w:marRight w:val="0"/>
      <w:marTop w:val="0"/>
      <w:marBottom w:val="0"/>
      <w:divBdr>
        <w:top w:val="none" w:sz="0" w:space="0" w:color="auto"/>
        <w:left w:val="none" w:sz="0" w:space="0" w:color="auto"/>
        <w:bottom w:val="none" w:sz="0" w:space="0" w:color="auto"/>
        <w:right w:val="none" w:sz="0" w:space="0" w:color="auto"/>
      </w:divBdr>
      <w:divsChild>
        <w:div w:id="697438299">
          <w:marLeft w:val="0"/>
          <w:marRight w:val="0"/>
          <w:marTop w:val="0"/>
          <w:marBottom w:val="0"/>
          <w:divBdr>
            <w:top w:val="none" w:sz="0" w:space="0" w:color="auto"/>
            <w:left w:val="none" w:sz="0" w:space="0" w:color="auto"/>
            <w:bottom w:val="none" w:sz="0" w:space="0" w:color="auto"/>
            <w:right w:val="none" w:sz="0" w:space="0" w:color="auto"/>
          </w:divBdr>
          <w:divsChild>
            <w:div w:id="476343645">
              <w:marLeft w:val="0"/>
              <w:marRight w:val="0"/>
              <w:marTop w:val="0"/>
              <w:marBottom w:val="0"/>
              <w:divBdr>
                <w:top w:val="none" w:sz="0" w:space="0" w:color="auto"/>
                <w:left w:val="none" w:sz="0" w:space="0" w:color="auto"/>
                <w:bottom w:val="none" w:sz="0" w:space="0" w:color="auto"/>
                <w:right w:val="none" w:sz="0" w:space="0" w:color="auto"/>
              </w:divBdr>
            </w:div>
          </w:divsChild>
        </w:div>
        <w:div w:id="1199663693">
          <w:marLeft w:val="0"/>
          <w:marRight w:val="0"/>
          <w:marTop w:val="0"/>
          <w:marBottom w:val="0"/>
          <w:divBdr>
            <w:top w:val="none" w:sz="0" w:space="0" w:color="auto"/>
            <w:left w:val="none" w:sz="0" w:space="0" w:color="auto"/>
            <w:bottom w:val="none" w:sz="0" w:space="0" w:color="auto"/>
            <w:right w:val="none" w:sz="0" w:space="0" w:color="auto"/>
          </w:divBdr>
          <w:divsChild>
            <w:div w:id="60098519">
              <w:marLeft w:val="0"/>
              <w:marRight w:val="0"/>
              <w:marTop w:val="0"/>
              <w:marBottom w:val="0"/>
              <w:divBdr>
                <w:top w:val="none" w:sz="0" w:space="0" w:color="auto"/>
                <w:left w:val="none" w:sz="0" w:space="0" w:color="auto"/>
                <w:bottom w:val="none" w:sz="0" w:space="0" w:color="auto"/>
                <w:right w:val="none" w:sz="0" w:space="0" w:color="auto"/>
              </w:divBdr>
            </w:div>
            <w:div w:id="1078089816">
              <w:marLeft w:val="0"/>
              <w:marRight w:val="0"/>
              <w:marTop w:val="0"/>
              <w:marBottom w:val="0"/>
              <w:divBdr>
                <w:top w:val="none" w:sz="0" w:space="0" w:color="auto"/>
                <w:left w:val="none" w:sz="0" w:space="0" w:color="auto"/>
                <w:bottom w:val="none" w:sz="0" w:space="0" w:color="auto"/>
                <w:right w:val="none" w:sz="0" w:space="0" w:color="auto"/>
              </w:divBdr>
            </w:div>
          </w:divsChild>
        </w:div>
        <w:div w:id="401831601">
          <w:marLeft w:val="0"/>
          <w:marRight w:val="0"/>
          <w:marTop w:val="0"/>
          <w:marBottom w:val="0"/>
          <w:divBdr>
            <w:top w:val="none" w:sz="0" w:space="0" w:color="auto"/>
            <w:left w:val="none" w:sz="0" w:space="0" w:color="auto"/>
            <w:bottom w:val="none" w:sz="0" w:space="0" w:color="auto"/>
            <w:right w:val="none" w:sz="0" w:space="0" w:color="auto"/>
          </w:divBdr>
          <w:divsChild>
            <w:div w:id="1081489092">
              <w:marLeft w:val="0"/>
              <w:marRight w:val="0"/>
              <w:marTop w:val="0"/>
              <w:marBottom w:val="0"/>
              <w:divBdr>
                <w:top w:val="none" w:sz="0" w:space="0" w:color="auto"/>
                <w:left w:val="none" w:sz="0" w:space="0" w:color="auto"/>
                <w:bottom w:val="none" w:sz="0" w:space="0" w:color="auto"/>
                <w:right w:val="none" w:sz="0" w:space="0" w:color="auto"/>
              </w:divBdr>
            </w:div>
            <w:div w:id="5926635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_rels/footnotes.xml.rels><?xml version="1.0" encoding="UTF-8" standalone="yes"?>
<Relationships xmlns="http://schemas.openxmlformats.org/package/2006/relationships"><Relationship Id="rId2" Type="http://schemas.openxmlformats.org/officeDocument/2006/relationships/hyperlink" Target="https://www.iusexplorer.it/Giurisprudenza/ShowCurrentDocument?IdDocMaster=4593725&amp;IdUnitaDoc=0&amp;NVigUnitaDoc=1&amp;IdDatabanks=4&amp;Pagina=0" TargetMode="External"/><Relationship Id="rId1" Type="http://schemas.openxmlformats.org/officeDocument/2006/relationships/hyperlink" Target="https://www.iusexplorer.it/Giurisprudenza/ShowCurrentDocument?IdDocMaster=2185713&amp;IdUnitaDoc=0&amp;NVigUnitaDoc=1&amp;IdDatabanks=4&amp;Pagina=0" TargetMode="Externa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D44D918-8C65-407A-A1FD-FEA95D87F66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28</Pages>
  <Words>9188</Words>
  <Characters>52376</Characters>
  <Application>Microsoft Office Word</Application>
  <DocSecurity>0</DocSecurity>
  <Lines>436</Lines>
  <Paragraphs>122</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61442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dc:creator>
  <cp:keywords/>
  <dc:description/>
  <cp:lastModifiedBy>HP</cp:lastModifiedBy>
  <cp:revision>2</cp:revision>
  <dcterms:created xsi:type="dcterms:W3CDTF">2018-01-25T15:32:00Z</dcterms:created>
  <dcterms:modified xsi:type="dcterms:W3CDTF">2018-01-25T15:32:00Z</dcterms:modified>
</cp:coreProperties>
</file>