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7486" w:rsidRDefault="00DC7486" w:rsidP="00DC7486">
      <w:pPr>
        <w:tabs>
          <w:tab w:val="left" w:pos="567"/>
          <w:tab w:val="left" w:pos="4536"/>
          <w:tab w:val="left" w:pos="4820"/>
          <w:tab w:val="left" w:pos="6237"/>
          <w:tab w:val="left" w:pos="6520"/>
        </w:tabs>
        <w:jc w:val="center"/>
        <w:rPr>
          <w:rFonts w:ascii="Bookman Old Style" w:hAnsi="Bookman Old Style"/>
          <w:b/>
          <w:smallCaps/>
          <w:sz w:val="32"/>
          <w:szCs w:val="32"/>
        </w:rPr>
      </w:pPr>
      <w:r>
        <w:rPr>
          <w:rFonts w:ascii="Bookman Old Style" w:hAnsi="Bookman Old Style"/>
          <w:b/>
          <w:smallCaps/>
          <w:sz w:val="32"/>
          <w:szCs w:val="32"/>
        </w:rPr>
        <w:t>Francesco Forzati</w:t>
      </w:r>
    </w:p>
    <w:p w:rsidR="00DC7486" w:rsidRDefault="00DC7486" w:rsidP="00DC7486">
      <w:pPr>
        <w:tabs>
          <w:tab w:val="left" w:pos="2297"/>
        </w:tabs>
        <w:jc w:val="center"/>
        <w:rPr>
          <w:rFonts w:ascii="Bookman Old Style" w:hAnsi="Bookman Old Style"/>
          <w:b/>
          <w:sz w:val="28"/>
          <w:szCs w:val="28"/>
        </w:rPr>
      </w:pPr>
    </w:p>
    <w:p w:rsidR="00DC7486" w:rsidRDefault="00DC7486" w:rsidP="00DC7486">
      <w:pPr>
        <w:tabs>
          <w:tab w:val="left" w:pos="8222"/>
        </w:tabs>
        <w:jc w:val="center"/>
        <w:rPr>
          <w:rFonts w:ascii="Bookman Old Style" w:hAnsi="Bookman Old Style"/>
          <w:b/>
          <w:sz w:val="28"/>
          <w:szCs w:val="28"/>
        </w:rPr>
      </w:pPr>
      <w:r>
        <w:rPr>
          <w:rFonts w:ascii="Bookman Old Style" w:hAnsi="Bookman Old Style"/>
          <w:b/>
          <w:sz w:val="28"/>
          <w:szCs w:val="28"/>
        </w:rPr>
        <w:t xml:space="preserve">La sicurezza penale fra rassicurazione sociale, </w:t>
      </w:r>
      <w:proofErr w:type="spellStart"/>
      <w:r>
        <w:rPr>
          <w:rFonts w:ascii="Bookman Old Style" w:hAnsi="Bookman Old Style"/>
          <w:b/>
          <w:i/>
          <w:sz w:val="28"/>
          <w:szCs w:val="28"/>
        </w:rPr>
        <w:t>conservatio</w:t>
      </w:r>
      <w:proofErr w:type="spellEnd"/>
      <w:r>
        <w:rPr>
          <w:rFonts w:ascii="Bookman Old Style" w:hAnsi="Bookman Old Style"/>
          <w:b/>
          <w:i/>
          <w:sz w:val="28"/>
          <w:szCs w:val="28"/>
        </w:rPr>
        <w:t xml:space="preserve"> </w:t>
      </w:r>
      <w:proofErr w:type="spellStart"/>
      <w:r>
        <w:rPr>
          <w:rFonts w:ascii="Bookman Old Style" w:hAnsi="Bookman Old Style"/>
          <w:b/>
          <w:i/>
          <w:sz w:val="28"/>
          <w:szCs w:val="28"/>
        </w:rPr>
        <w:t>ordinum</w:t>
      </w:r>
      <w:proofErr w:type="spellEnd"/>
      <w:r>
        <w:rPr>
          <w:rFonts w:ascii="Bookman Old Style" w:hAnsi="Bookman Old Style"/>
          <w:b/>
          <w:sz w:val="28"/>
          <w:szCs w:val="28"/>
        </w:rPr>
        <w:t xml:space="preserve"> e </w:t>
      </w:r>
    </w:p>
    <w:p w:rsidR="00DC7486" w:rsidRDefault="00DC7486" w:rsidP="00DC7486">
      <w:pPr>
        <w:tabs>
          <w:tab w:val="left" w:pos="8222"/>
        </w:tabs>
        <w:jc w:val="center"/>
        <w:rPr>
          <w:rFonts w:ascii="Bookman Old Style" w:hAnsi="Bookman Old Style"/>
          <w:b/>
          <w:sz w:val="28"/>
          <w:szCs w:val="28"/>
        </w:rPr>
      </w:pPr>
      <w:r>
        <w:rPr>
          <w:rFonts w:ascii="Bookman Old Style" w:hAnsi="Bookman Old Style"/>
          <w:b/>
          <w:sz w:val="28"/>
          <w:szCs w:val="28"/>
        </w:rPr>
        <w:t>criminalizzazione del corpo estraneo</w:t>
      </w:r>
    </w:p>
    <w:p w:rsidR="000359E9" w:rsidRDefault="000359E9" w:rsidP="00017AD8">
      <w:pPr>
        <w:tabs>
          <w:tab w:val="left" w:pos="8222"/>
        </w:tabs>
        <w:jc w:val="center"/>
        <w:rPr>
          <w:rFonts w:ascii="Baskerville Old Face" w:hAnsi="Baskerville Old Face"/>
          <w:smallCaps/>
        </w:rPr>
      </w:pPr>
    </w:p>
    <w:p w:rsidR="0005244A" w:rsidRPr="00293FEA" w:rsidRDefault="004A6A44" w:rsidP="0005244A">
      <w:pPr>
        <w:pStyle w:val="PreformattatoHTML"/>
        <w:shd w:val="clear" w:color="auto" w:fill="FFFFFF"/>
        <w:rPr>
          <w:rFonts w:ascii="Baskerville Old Face" w:hAnsi="Baskerville Old Face"/>
          <w:color w:val="212121"/>
          <w:sz w:val="18"/>
          <w:szCs w:val="18"/>
        </w:rPr>
      </w:pPr>
      <w:r>
        <w:rPr>
          <w:rFonts w:ascii="Baskerville Old Face" w:hAnsi="Baskerville Old Face"/>
          <w:color w:val="212121"/>
          <w:sz w:val="18"/>
          <w:szCs w:val="18"/>
        </w:rPr>
        <w:t xml:space="preserve"> </w:t>
      </w:r>
    </w:p>
    <w:p w:rsidR="00CC03DF" w:rsidRPr="00200040" w:rsidRDefault="00EF2CD1" w:rsidP="00CC03DF">
      <w:pPr>
        <w:tabs>
          <w:tab w:val="left" w:pos="8222"/>
        </w:tabs>
        <w:rPr>
          <w:rFonts w:ascii="Baskerville Old Face" w:hAnsi="Baskerville Old Face"/>
          <w:sz w:val="18"/>
          <w:szCs w:val="18"/>
        </w:rPr>
      </w:pPr>
      <w:r w:rsidRPr="004A6A44">
        <w:rPr>
          <w:rFonts w:ascii="Baskerville Old Face" w:hAnsi="Baskerville Old Face"/>
          <w:color w:val="212121"/>
          <w:sz w:val="18"/>
          <w:szCs w:val="18"/>
          <w:shd w:val="clear" w:color="auto" w:fill="FFFFFF"/>
        </w:rPr>
        <w:t xml:space="preserve"> </w:t>
      </w:r>
      <w:r w:rsidR="00CC03DF" w:rsidRPr="00200040">
        <w:rPr>
          <w:rFonts w:ascii="Baskerville Old Face" w:hAnsi="Baskerville Old Face"/>
          <w:sz w:val="18"/>
          <w:szCs w:val="18"/>
        </w:rPr>
        <w:t xml:space="preserve">Il diritto penale della sicurezza contemporanea  determina il superamento dei principi e delle garanzie del penale liberale, riprendendo i modelli preventivi e </w:t>
      </w:r>
      <w:proofErr w:type="spellStart"/>
      <w:r w:rsidR="00CC03DF" w:rsidRPr="00200040">
        <w:rPr>
          <w:rFonts w:ascii="Baskerville Old Face" w:hAnsi="Baskerville Old Face"/>
          <w:sz w:val="18"/>
          <w:szCs w:val="18"/>
        </w:rPr>
        <w:t>personologici</w:t>
      </w:r>
      <w:proofErr w:type="spellEnd"/>
      <w:r w:rsidR="00CC03DF" w:rsidRPr="00200040">
        <w:rPr>
          <w:rFonts w:ascii="Baskerville Old Face" w:hAnsi="Baskerville Old Face"/>
          <w:sz w:val="18"/>
          <w:szCs w:val="18"/>
        </w:rPr>
        <w:t xml:space="preserve"> autoritari dello Stato totalitario novecentesco e</w:t>
      </w:r>
      <w:r w:rsidR="00CC03DF">
        <w:rPr>
          <w:rFonts w:ascii="Baskerville Old Face" w:hAnsi="Baskerville Old Face"/>
          <w:sz w:val="18"/>
          <w:szCs w:val="18"/>
        </w:rPr>
        <w:t>d</w:t>
      </w:r>
      <w:r w:rsidR="00CC03DF" w:rsidRPr="00200040">
        <w:rPr>
          <w:rFonts w:ascii="Baskerville Old Face" w:hAnsi="Baskerville Old Face"/>
          <w:sz w:val="18"/>
          <w:szCs w:val="18"/>
        </w:rPr>
        <w:t xml:space="preserve"> alcuni caratteri belligeranti e brutali del penale </w:t>
      </w:r>
      <w:proofErr w:type="spellStart"/>
      <w:r w:rsidR="00CC03DF" w:rsidRPr="00200040">
        <w:rPr>
          <w:rFonts w:ascii="Baskerville Old Face" w:hAnsi="Baskerville Old Face"/>
          <w:sz w:val="18"/>
          <w:szCs w:val="18"/>
        </w:rPr>
        <w:t>pre-moderno</w:t>
      </w:r>
      <w:proofErr w:type="spellEnd"/>
      <w:r w:rsidR="00CC03DF" w:rsidRPr="00200040">
        <w:rPr>
          <w:rFonts w:ascii="Baskerville Old Face" w:hAnsi="Baskerville Old Face"/>
          <w:sz w:val="18"/>
          <w:szCs w:val="18"/>
        </w:rPr>
        <w:t xml:space="preserve">. </w:t>
      </w:r>
    </w:p>
    <w:p w:rsidR="00CC03DF" w:rsidRDefault="00CC03DF" w:rsidP="00CC03DF">
      <w:pPr>
        <w:tabs>
          <w:tab w:val="left" w:pos="8222"/>
        </w:tabs>
        <w:rPr>
          <w:rFonts w:ascii="Baskerville Old Face" w:hAnsi="Baskerville Old Face"/>
          <w:sz w:val="18"/>
          <w:szCs w:val="18"/>
        </w:rPr>
      </w:pPr>
      <w:r w:rsidRPr="00200040">
        <w:rPr>
          <w:rFonts w:ascii="Baskerville Old Face" w:hAnsi="Baskerville Old Face"/>
          <w:sz w:val="18"/>
          <w:szCs w:val="18"/>
        </w:rPr>
        <w:t xml:space="preserve">In particolare, il penale dell’immigrazione </w:t>
      </w:r>
      <w:r>
        <w:rPr>
          <w:rFonts w:ascii="Baskerville Old Face" w:hAnsi="Baskerville Old Face"/>
          <w:sz w:val="18"/>
          <w:szCs w:val="18"/>
        </w:rPr>
        <w:t>sembra</w:t>
      </w:r>
      <w:r w:rsidRPr="00200040">
        <w:rPr>
          <w:rFonts w:ascii="Baskerville Old Face" w:hAnsi="Baskerville Old Face"/>
          <w:sz w:val="18"/>
          <w:szCs w:val="18"/>
        </w:rPr>
        <w:t xml:space="preserve"> tutela</w:t>
      </w:r>
      <w:r>
        <w:rPr>
          <w:rFonts w:ascii="Baskerville Old Face" w:hAnsi="Baskerville Old Face"/>
          <w:sz w:val="18"/>
          <w:szCs w:val="18"/>
        </w:rPr>
        <w:t>re</w:t>
      </w:r>
      <w:r w:rsidRPr="00200040">
        <w:rPr>
          <w:rFonts w:ascii="Baskerville Old Face" w:hAnsi="Baskerville Old Face"/>
          <w:sz w:val="18"/>
          <w:szCs w:val="18"/>
        </w:rPr>
        <w:t xml:space="preserve"> più che la sicurezza territoriale, la sicurezza dell’identità etnica e </w:t>
      </w:r>
      <w:r>
        <w:rPr>
          <w:rFonts w:ascii="Baskerville Old Face" w:hAnsi="Baskerville Old Face"/>
          <w:sz w:val="18"/>
          <w:szCs w:val="18"/>
        </w:rPr>
        <w:t>razziale. La pena tende alla rassicurazione  de</w:t>
      </w:r>
      <w:r w:rsidRPr="00EF2CD1">
        <w:rPr>
          <w:rFonts w:ascii="Baskerville Old Face" w:hAnsi="Baskerville Old Face"/>
          <w:sz w:val="18"/>
          <w:szCs w:val="18"/>
        </w:rPr>
        <w:t xml:space="preserve">l corpo sociale, simboleggiando </w:t>
      </w:r>
      <w:r>
        <w:rPr>
          <w:rFonts w:ascii="Baskerville Old Face" w:hAnsi="Baskerville Old Face"/>
          <w:sz w:val="18"/>
          <w:szCs w:val="18"/>
        </w:rPr>
        <w:t xml:space="preserve"> </w:t>
      </w:r>
      <w:r w:rsidRPr="00EF2CD1">
        <w:rPr>
          <w:rFonts w:ascii="Baskerville Old Face" w:hAnsi="Baskerville Old Face"/>
          <w:sz w:val="18"/>
          <w:szCs w:val="18"/>
        </w:rPr>
        <w:t>la neutralizzazio</w:t>
      </w:r>
      <w:r>
        <w:rPr>
          <w:rFonts w:ascii="Baskerville Old Face" w:hAnsi="Baskerville Old Face"/>
          <w:sz w:val="18"/>
          <w:szCs w:val="18"/>
        </w:rPr>
        <w:t xml:space="preserve">ne ed il respingimento </w:t>
      </w:r>
      <w:r w:rsidRPr="00EF2CD1">
        <w:rPr>
          <w:rFonts w:ascii="Baskerville Old Face" w:hAnsi="Baskerville Old Face"/>
          <w:sz w:val="18"/>
          <w:szCs w:val="18"/>
        </w:rPr>
        <w:t>dell</w:t>
      </w:r>
      <w:r>
        <w:rPr>
          <w:rFonts w:ascii="Baskerville Old Face" w:hAnsi="Baskerville Old Face"/>
          <w:sz w:val="18"/>
          <w:szCs w:val="18"/>
        </w:rPr>
        <w:t xml:space="preserve">' estraneo: in questo modo viene finalizzata al  ripristino dell’ordine </w:t>
      </w:r>
      <w:proofErr w:type="spellStart"/>
      <w:r>
        <w:rPr>
          <w:rFonts w:ascii="Baskerville Old Face" w:hAnsi="Baskerville Old Face"/>
          <w:sz w:val="18"/>
          <w:szCs w:val="18"/>
        </w:rPr>
        <w:t>ide</w:t>
      </w:r>
      <w:r>
        <w:rPr>
          <w:rFonts w:ascii="Baskerville Old Face" w:hAnsi="Baskerville Old Face"/>
          <w:sz w:val="18"/>
          <w:szCs w:val="18"/>
        </w:rPr>
        <w:t>n</w:t>
      </w:r>
      <w:r>
        <w:rPr>
          <w:rFonts w:ascii="Baskerville Old Face" w:hAnsi="Baskerville Old Face"/>
          <w:sz w:val="18"/>
          <w:szCs w:val="18"/>
        </w:rPr>
        <w:t>titario</w:t>
      </w:r>
      <w:proofErr w:type="spellEnd"/>
      <w:r>
        <w:rPr>
          <w:rFonts w:ascii="Baskerville Old Face" w:hAnsi="Baskerville Old Face"/>
          <w:sz w:val="18"/>
          <w:szCs w:val="18"/>
        </w:rPr>
        <w:t xml:space="preserve"> precedente.  Si adottano perciò </w:t>
      </w:r>
      <w:r w:rsidRPr="00EF2CD1">
        <w:rPr>
          <w:rFonts w:ascii="Baskerville Old Face" w:hAnsi="Baskerville Old Face"/>
          <w:sz w:val="18"/>
          <w:szCs w:val="18"/>
        </w:rPr>
        <w:t>gli schemi</w:t>
      </w:r>
      <w:r>
        <w:rPr>
          <w:rFonts w:ascii="Baskerville Old Face" w:hAnsi="Baskerville Old Face"/>
          <w:sz w:val="18"/>
          <w:szCs w:val="18"/>
        </w:rPr>
        <w:t xml:space="preserve"> preventivi e </w:t>
      </w:r>
      <w:proofErr w:type="spellStart"/>
      <w:r>
        <w:rPr>
          <w:rFonts w:ascii="Baskerville Old Face" w:hAnsi="Baskerville Old Face"/>
          <w:sz w:val="18"/>
          <w:szCs w:val="18"/>
        </w:rPr>
        <w:t>personologici</w:t>
      </w:r>
      <w:proofErr w:type="spellEnd"/>
      <w:r w:rsidRPr="00EF2CD1">
        <w:rPr>
          <w:rFonts w:ascii="Baskerville Old Face" w:hAnsi="Baskerville Old Face"/>
          <w:sz w:val="18"/>
          <w:szCs w:val="18"/>
        </w:rPr>
        <w:t xml:space="preserve"> del penale del nemi</w:t>
      </w:r>
      <w:r>
        <w:rPr>
          <w:rFonts w:ascii="Baskerville Old Face" w:hAnsi="Baskerville Old Face"/>
          <w:sz w:val="18"/>
          <w:szCs w:val="18"/>
        </w:rPr>
        <w:t>co:</w:t>
      </w:r>
      <w:r w:rsidRPr="00200040">
        <w:rPr>
          <w:rFonts w:ascii="Baskerville Old Face" w:hAnsi="Baskerville Old Face"/>
          <w:sz w:val="18"/>
          <w:szCs w:val="18"/>
        </w:rPr>
        <w:t xml:space="preserve">  </w:t>
      </w:r>
      <w:r>
        <w:rPr>
          <w:rFonts w:ascii="Baskerville Old Face" w:hAnsi="Baskerville Old Face"/>
          <w:sz w:val="18"/>
          <w:szCs w:val="18"/>
        </w:rPr>
        <w:t>l</w:t>
      </w:r>
      <w:r w:rsidRPr="00200040">
        <w:rPr>
          <w:rFonts w:ascii="Baskerville Old Face" w:hAnsi="Baskerville Old Face"/>
          <w:sz w:val="18"/>
          <w:szCs w:val="18"/>
        </w:rPr>
        <w:t>’immigrato-clandes</w:t>
      </w:r>
      <w:r>
        <w:rPr>
          <w:rFonts w:ascii="Baskerville Old Face" w:hAnsi="Baskerville Old Face"/>
          <w:sz w:val="18"/>
          <w:szCs w:val="18"/>
        </w:rPr>
        <w:t>tino ricalca</w:t>
      </w:r>
      <w:r w:rsidR="00827DC9">
        <w:rPr>
          <w:rFonts w:ascii="Baskerville Old Face" w:hAnsi="Baskerville Old Face"/>
          <w:sz w:val="18"/>
          <w:szCs w:val="18"/>
        </w:rPr>
        <w:t xml:space="preserve"> in tal senso</w:t>
      </w:r>
      <w:r w:rsidRPr="00200040">
        <w:rPr>
          <w:rFonts w:ascii="Baskerville Old Face" w:hAnsi="Baskerville Old Face"/>
          <w:sz w:val="18"/>
          <w:szCs w:val="18"/>
        </w:rPr>
        <w:t xml:space="preserve"> un  </w:t>
      </w:r>
      <w:proofErr w:type="spellStart"/>
      <w:r w:rsidRPr="0005244A">
        <w:rPr>
          <w:rFonts w:ascii="Baskerville Old Face" w:hAnsi="Baskerville Old Face"/>
          <w:i/>
          <w:sz w:val="18"/>
          <w:szCs w:val="18"/>
        </w:rPr>
        <w:t>Tätertyp</w:t>
      </w:r>
      <w:proofErr w:type="spellEnd"/>
      <w:r w:rsidRPr="0005244A">
        <w:rPr>
          <w:rFonts w:ascii="Baskerville Old Face" w:hAnsi="Baskerville Old Face"/>
          <w:sz w:val="18"/>
          <w:szCs w:val="18"/>
        </w:rPr>
        <w:t xml:space="preserve">   ch</w:t>
      </w:r>
      <w:r>
        <w:rPr>
          <w:rFonts w:ascii="Baskerville Old Face" w:hAnsi="Baskerville Old Face"/>
          <w:sz w:val="18"/>
          <w:szCs w:val="18"/>
        </w:rPr>
        <w:t xml:space="preserve">e rivitalizza </w:t>
      </w:r>
      <w:r w:rsidRPr="0005244A">
        <w:rPr>
          <w:rFonts w:ascii="Baskerville Old Face" w:hAnsi="Baskerville Old Face"/>
          <w:sz w:val="18"/>
          <w:szCs w:val="18"/>
        </w:rPr>
        <w:t xml:space="preserve"> i tipi medievali dell’ </w:t>
      </w:r>
      <w:proofErr w:type="spellStart"/>
      <w:r w:rsidRPr="0005244A">
        <w:rPr>
          <w:rFonts w:ascii="Baskerville Old Face" w:hAnsi="Baskerville Old Face"/>
          <w:i/>
          <w:sz w:val="18"/>
          <w:szCs w:val="18"/>
        </w:rPr>
        <w:t>extraneus</w:t>
      </w:r>
      <w:proofErr w:type="spellEnd"/>
      <w:r w:rsidRPr="0005244A">
        <w:rPr>
          <w:rFonts w:ascii="Baskerville Old Face" w:hAnsi="Baskerville Old Face"/>
          <w:i/>
          <w:sz w:val="18"/>
          <w:szCs w:val="18"/>
        </w:rPr>
        <w:t xml:space="preserve"> </w:t>
      </w:r>
      <w:r w:rsidRPr="0005244A">
        <w:rPr>
          <w:rFonts w:ascii="Baskerville Old Face" w:hAnsi="Baskerville Old Face"/>
          <w:sz w:val="18"/>
          <w:szCs w:val="18"/>
        </w:rPr>
        <w:t xml:space="preserve"> e del </w:t>
      </w:r>
      <w:proofErr w:type="spellStart"/>
      <w:r w:rsidRPr="0005244A">
        <w:rPr>
          <w:rFonts w:ascii="Baskerville Old Face" w:hAnsi="Baskerville Old Face"/>
          <w:i/>
          <w:sz w:val="18"/>
          <w:szCs w:val="18"/>
        </w:rPr>
        <w:t>Bannitus</w:t>
      </w:r>
      <w:proofErr w:type="spellEnd"/>
      <w:r w:rsidRPr="0005244A">
        <w:rPr>
          <w:rFonts w:ascii="Baskerville Old Face" w:hAnsi="Baskerville Old Face"/>
          <w:sz w:val="18"/>
          <w:szCs w:val="18"/>
        </w:rPr>
        <w:t>.  La sicu</w:t>
      </w:r>
      <w:r>
        <w:rPr>
          <w:rFonts w:ascii="Baskerville Old Face" w:hAnsi="Baskerville Old Face"/>
          <w:sz w:val="18"/>
          <w:szCs w:val="18"/>
        </w:rPr>
        <w:t>rezza in questa prospettiva  viene confusa  con una</w:t>
      </w:r>
      <w:r w:rsidRPr="0005244A">
        <w:rPr>
          <w:rFonts w:ascii="Baskerville Old Face" w:hAnsi="Baskerville Old Face"/>
          <w:sz w:val="18"/>
          <w:szCs w:val="18"/>
        </w:rPr>
        <w:t xml:space="preserve">  </w:t>
      </w:r>
      <w:proofErr w:type="spellStart"/>
      <w:r w:rsidRPr="0005244A">
        <w:rPr>
          <w:rFonts w:ascii="Baskerville Old Face" w:hAnsi="Baskerville Old Face"/>
          <w:i/>
          <w:sz w:val="18"/>
          <w:szCs w:val="18"/>
        </w:rPr>
        <w:t>conservatio</w:t>
      </w:r>
      <w:proofErr w:type="spellEnd"/>
      <w:r w:rsidRPr="0005244A">
        <w:rPr>
          <w:rFonts w:ascii="Baskerville Old Face" w:hAnsi="Baskerville Old Face"/>
          <w:i/>
          <w:sz w:val="18"/>
          <w:szCs w:val="18"/>
        </w:rPr>
        <w:t xml:space="preserve"> </w:t>
      </w:r>
      <w:proofErr w:type="spellStart"/>
      <w:r w:rsidRPr="0005244A">
        <w:rPr>
          <w:rFonts w:ascii="Baskerville Old Face" w:hAnsi="Baskerville Old Face"/>
          <w:i/>
          <w:sz w:val="18"/>
          <w:szCs w:val="18"/>
        </w:rPr>
        <w:t>ordinum</w:t>
      </w:r>
      <w:proofErr w:type="spellEnd"/>
      <w:r>
        <w:rPr>
          <w:rFonts w:ascii="Baskerville Old Face" w:hAnsi="Baskerville Old Face"/>
          <w:sz w:val="18"/>
          <w:szCs w:val="18"/>
        </w:rPr>
        <w:t>,</w:t>
      </w:r>
      <w:r w:rsidRPr="0005244A">
        <w:rPr>
          <w:rFonts w:ascii="Baskerville Old Face" w:hAnsi="Baskerville Old Face"/>
          <w:sz w:val="18"/>
          <w:szCs w:val="18"/>
        </w:rPr>
        <w:t xml:space="preserve"> </w:t>
      </w:r>
      <w:r>
        <w:rPr>
          <w:rFonts w:ascii="Baskerville Old Face" w:hAnsi="Baskerville Old Face"/>
          <w:sz w:val="18"/>
          <w:szCs w:val="18"/>
        </w:rPr>
        <w:t xml:space="preserve"> </w:t>
      </w:r>
      <w:r w:rsidRPr="0005244A">
        <w:rPr>
          <w:rFonts w:ascii="Baskerville Old Face" w:hAnsi="Baskerville Old Face"/>
          <w:sz w:val="18"/>
          <w:szCs w:val="18"/>
        </w:rPr>
        <w:t>basa</w:t>
      </w:r>
      <w:r>
        <w:rPr>
          <w:rFonts w:ascii="Baskerville Old Face" w:hAnsi="Baskerville Old Face"/>
          <w:sz w:val="18"/>
          <w:szCs w:val="18"/>
        </w:rPr>
        <w:t>ta</w:t>
      </w:r>
      <w:r w:rsidRPr="0005244A">
        <w:rPr>
          <w:rFonts w:ascii="Baskerville Old Face" w:hAnsi="Baskerville Old Face"/>
          <w:sz w:val="18"/>
          <w:szCs w:val="18"/>
        </w:rPr>
        <w:t xml:space="preserve"> sulla  criminalizzazione e sull'espulsione del corpo estr</w:t>
      </w:r>
      <w:r w:rsidRPr="0005244A">
        <w:rPr>
          <w:rFonts w:ascii="Baskerville Old Face" w:hAnsi="Baskerville Old Face"/>
          <w:sz w:val="18"/>
          <w:szCs w:val="18"/>
        </w:rPr>
        <w:t>a</w:t>
      </w:r>
      <w:r w:rsidRPr="0005244A">
        <w:rPr>
          <w:rFonts w:ascii="Baskerville Old Face" w:hAnsi="Baskerville Old Face"/>
          <w:sz w:val="18"/>
          <w:szCs w:val="18"/>
        </w:rPr>
        <w:t>neo.</w:t>
      </w:r>
    </w:p>
    <w:p w:rsidR="00827DC9" w:rsidRPr="0005244A" w:rsidRDefault="00827DC9" w:rsidP="00CC03DF">
      <w:pPr>
        <w:tabs>
          <w:tab w:val="left" w:pos="8222"/>
        </w:tabs>
        <w:rPr>
          <w:rFonts w:ascii="Baskerville Old Face" w:hAnsi="Baskerville Old Face"/>
          <w:sz w:val="18"/>
          <w:szCs w:val="18"/>
        </w:rPr>
      </w:pPr>
    </w:p>
    <w:p w:rsidR="00CC03DF" w:rsidRPr="00200040" w:rsidRDefault="00CC03DF" w:rsidP="00CC03DF">
      <w:pPr>
        <w:tabs>
          <w:tab w:val="left" w:pos="8222"/>
        </w:tabs>
        <w:rPr>
          <w:rFonts w:ascii="Baskerville Old Face" w:hAnsi="Baskerville Old Face"/>
          <w:b/>
          <w:sz w:val="18"/>
          <w:szCs w:val="18"/>
        </w:rPr>
      </w:pPr>
      <w:r w:rsidRPr="0005244A">
        <w:rPr>
          <w:rFonts w:ascii="Baskerville Old Face" w:hAnsi="Baskerville Old Face"/>
          <w:b/>
          <w:sz w:val="18"/>
          <w:szCs w:val="18"/>
        </w:rPr>
        <w:t xml:space="preserve">  </w:t>
      </w:r>
    </w:p>
    <w:p w:rsidR="00CC03DF" w:rsidRPr="00293FEA" w:rsidRDefault="00CC03DF" w:rsidP="00CC03DF">
      <w:pPr>
        <w:pStyle w:val="PreformattatoHTML"/>
        <w:shd w:val="clear" w:color="auto" w:fill="FFFFFF"/>
        <w:rPr>
          <w:rFonts w:ascii="Baskerville Old Face" w:hAnsi="Baskerville Old Face"/>
          <w:sz w:val="18"/>
          <w:szCs w:val="18"/>
          <w:lang w:val="en-US"/>
        </w:rPr>
      </w:pPr>
      <w:r w:rsidRPr="00293FEA">
        <w:rPr>
          <w:rFonts w:ascii="Baskerville Old Face" w:hAnsi="Baskerville Old Face"/>
          <w:color w:val="212121"/>
          <w:sz w:val="18"/>
          <w:szCs w:val="18"/>
          <w:lang/>
        </w:rPr>
        <w:t xml:space="preserve">The criminal law of security determines today the overcoming of the principles and the guarantees of the liberal penal, taking again the preventive and </w:t>
      </w:r>
      <w:proofErr w:type="spellStart"/>
      <w:r w:rsidRPr="00293FEA">
        <w:rPr>
          <w:rFonts w:ascii="Baskerville Old Face" w:hAnsi="Baskerville Old Face"/>
          <w:color w:val="212121"/>
          <w:sz w:val="18"/>
          <w:szCs w:val="18"/>
          <w:lang/>
        </w:rPr>
        <w:t>personological</w:t>
      </w:r>
      <w:proofErr w:type="spellEnd"/>
      <w:r w:rsidRPr="00293FEA">
        <w:rPr>
          <w:rFonts w:ascii="Baskerville Old Face" w:hAnsi="Baskerville Old Face"/>
          <w:color w:val="212121"/>
          <w:sz w:val="18"/>
          <w:szCs w:val="18"/>
          <w:lang/>
        </w:rPr>
        <w:t xml:space="preserve"> models of the authoritarian state of the twentieth century and some belligerent and brutal characters of the pre-modern penalty. </w:t>
      </w:r>
    </w:p>
    <w:p w:rsidR="00CC03DF" w:rsidRPr="00293FEA" w:rsidRDefault="00CC03DF" w:rsidP="00CC03DF">
      <w:pPr>
        <w:pStyle w:val="PreformattatoHTML"/>
        <w:shd w:val="clear" w:color="auto" w:fill="FFFFFF"/>
        <w:rPr>
          <w:rFonts w:ascii="Baskerville Old Face" w:hAnsi="Baskerville Old Face"/>
          <w:color w:val="212121"/>
          <w:sz w:val="18"/>
          <w:szCs w:val="18"/>
          <w:lang/>
        </w:rPr>
      </w:pPr>
      <w:r w:rsidRPr="006B1F60">
        <w:rPr>
          <w:rFonts w:ascii="Baskerville Old Face" w:hAnsi="Baskerville Old Face" w:cs="Arial"/>
          <w:color w:val="212121"/>
          <w:sz w:val="18"/>
          <w:szCs w:val="18"/>
          <w:shd w:val="clear" w:color="auto" w:fill="FFFFFF"/>
          <w:lang w:val="en-US"/>
        </w:rPr>
        <w:t xml:space="preserve">In particular, the immigration penalty seems to protect more than territorial security, the security of ethnic and racial identity. The penalty reassures the social body, symbolizing the neutralization and rejection of the stranger aimed at restoring the previous identity order. Therefore the preventive and </w:t>
      </w:r>
      <w:proofErr w:type="spellStart"/>
      <w:r w:rsidRPr="006B1F60">
        <w:rPr>
          <w:rFonts w:ascii="Baskerville Old Face" w:hAnsi="Baskerville Old Face" w:cs="Arial"/>
          <w:color w:val="212121"/>
          <w:sz w:val="18"/>
          <w:szCs w:val="18"/>
          <w:shd w:val="clear" w:color="auto" w:fill="FFFFFF"/>
          <w:lang w:val="en-US"/>
        </w:rPr>
        <w:t>personological</w:t>
      </w:r>
      <w:proofErr w:type="spellEnd"/>
      <w:r w:rsidRPr="006B1F60">
        <w:rPr>
          <w:rFonts w:ascii="Baskerville Old Face" w:hAnsi="Baskerville Old Face" w:cs="Arial"/>
          <w:color w:val="212121"/>
          <w:sz w:val="18"/>
          <w:szCs w:val="18"/>
          <w:shd w:val="clear" w:color="auto" w:fill="FFFFFF"/>
          <w:lang w:val="en-US"/>
        </w:rPr>
        <w:t xml:space="preserve"> schemes of the enemy's criminal are adopted: the immigrant-clandestine becomes a </w:t>
      </w:r>
      <w:proofErr w:type="spellStart"/>
      <w:r w:rsidRPr="006B1F60">
        <w:rPr>
          <w:rFonts w:ascii="Baskerville Old Face" w:hAnsi="Baskerville Old Face" w:cs="Arial"/>
          <w:i/>
          <w:color w:val="212121"/>
          <w:sz w:val="18"/>
          <w:szCs w:val="18"/>
          <w:shd w:val="clear" w:color="auto" w:fill="FFFFFF"/>
          <w:lang w:val="en-US"/>
        </w:rPr>
        <w:t>Tätertyp</w:t>
      </w:r>
      <w:proofErr w:type="spellEnd"/>
      <w:r w:rsidRPr="006B1F60">
        <w:rPr>
          <w:rFonts w:ascii="Baskerville Old Face" w:hAnsi="Baskerville Old Face" w:cs="Arial"/>
          <w:color w:val="212121"/>
          <w:sz w:val="18"/>
          <w:szCs w:val="18"/>
          <w:shd w:val="clear" w:color="auto" w:fill="FFFFFF"/>
          <w:lang w:val="en-US"/>
        </w:rPr>
        <w:t xml:space="preserve"> which revitalizes the medieval types of </w:t>
      </w:r>
      <w:proofErr w:type="spellStart"/>
      <w:r w:rsidRPr="006B1F60">
        <w:rPr>
          <w:rFonts w:ascii="Baskerville Old Face" w:hAnsi="Baskerville Old Face" w:cs="Arial"/>
          <w:i/>
          <w:color w:val="212121"/>
          <w:sz w:val="18"/>
          <w:szCs w:val="18"/>
          <w:shd w:val="clear" w:color="auto" w:fill="FFFFFF"/>
          <w:lang w:val="en-US"/>
        </w:rPr>
        <w:t>extraneus</w:t>
      </w:r>
      <w:proofErr w:type="spellEnd"/>
      <w:r w:rsidRPr="006B1F60">
        <w:rPr>
          <w:rFonts w:ascii="Baskerville Old Face" w:hAnsi="Baskerville Old Face" w:cs="Arial"/>
          <w:i/>
          <w:color w:val="212121"/>
          <w:sz w:val="18"/>
          <w:szCs w:val="18"/>
          <w:shd w:val="clear" w:color="auto" w:fill="FFFFFF"/>
          <w:lang w:val="en-US"/>
        </w:rPr>
        <w:t xml:space="preserve"> </w:t>
      </w:r>
      <w:r w:rsidRPr="006B1F60">
        <w:rPr>
          <w:rFonts w:ascii="Baskerville Old Face" w:hAnsi="Baskerville Old Face" w:cs="Arial"/>
          <w:color w:val="212121"/>
          <w:sz w:val="18"/>
          <w:szCs w:val="18"/>
          <w:shd w:val="clear" w:color="auto" w:fill="FFFFFF"/>
          <w:lang w:val="en-US"/>
        </w:rPr>
        <w:t xml:space="preserve">and </w:t>
      </w:r>
      <w:proofErr w:type="spellStart"/>
      <w:r w:rsidRPr="006B1F60">
        <w:rPr>
          <w:rFonts w:ascii="Baskerville Old Face" w:hAnsi="Baskerville Old Face" w:cs="Arial"/>
          <w:i/>
          <w:color w:val="212121"/>
          <w:sz w:val="18"/>
          <w:szCs w:val="18"/>
          <w:shd w:val="clear" w:color="auto" w:fill="FFFFFF"/>
          <w:lang w:val="en-US"/>
        </w:rPr>
        <w:t>Bannitus</w:t>
      </w:r>
      <w:proofErr w:type="spellEnd"/>
      <w:r w:rsidRPr="006B1F60">
        <w:rPr>
          <w:rFonts w:ascii="Baskerville Old Face" w:hAnsi="Baskerville Old Face" w:cs="Arial"/>
          <w:color w:val="212121"/>
          <w:sz w:val="18"/>
          <w:szCs w:val="18"/>
          <w:shd w:val="clear" w:color="auto" w:fill="FFFFFF"/>
          <w:lang w:val="en-US"/>
        </w:rPr>
        <w:t>. Security thus tends to be co</w:t>
      </w:r>
      <w:r w:rsidRPr="006B1F60">
        <w:rPr>
          <w:rFonts w:ascii="Baskerville Old Face" w:hAnsi="Baskerville Old Face" w:cs="Arial"/>
          <w:color w:val="212121"/>
          <w:sz w:val="18"/>
          <w:szCs w:val="18"/>
          <w:shd w:val="clear" w:color="auto" w:fill="FFFFFF"/>
          <w:lang w:val="en-US"/>
        </w:rPr>
        <w:t>n</w:t>
      </w:r>
      <w:r w:rsidRPr="006B1F60">
        <w:rPr>
          <w:rFonts w:ascii="Baskerville Old Face" w:hAnsi="Baskerville Old Face" w:cs="Arial"/>
          <w:color w:val="212121"/>
          <w:sz w:val="18"/>
          <w:szCs w:val="18"/>
          <w:shd w:val="clear" w:color="auto" w:fill="FFFFFF"/>
          <w:lang w:val="en-US"/>
        </w:rPr>
        <w:t xml:space="preserve">fused with a </w:t>
      </w:r>
      <w:proofErr w:type="spellStart"/>
      <w:r w:rsidRPr="006B1F60">
        <w:rPr>
          <w:rFonts w:ascii="Baskerville Old Face" w:hAnsi="Baskerville Old Face" w:cs="Arial"/>
          <w:i/>
          <w:color w:val="212121"/>
          <w:sz w:val="18"/>
          <w:szCs w:val="18"/>
          <w:shd w:val="clear" w:color="auto" w:fill="FFFFFF"/>
          <w:lang w:val="en-US"/>
        </w:rPr>
        <w:t>conservatio</w:t>
      </w:r>
      <w:proofErr w:type="spellEnd"/>
      <w:r w:rsidRPr="006B1F60">
        <w:rPr>
          <w:rFonts w:ascii="Baskerville Old Face" w:hAnsi="Baskerville Old Face" w:cs="Arial"/>
          <w:i/>
          <w:color w:val="212121"/>
          <w:sz w:val="18"/>
          <w:szCs w:val="18"/>
          <w:shd w:val="clear" w:color="auto" w:fill="FFFFFF"/>
          <w:lang w:val="en-US"/>
        </w:rPr>
        <w:t xml:space="preserve"> </w:t>
      </w:r>
      <w:proofErr w:type="spellStart"/>
      <w:r w:rsidRPr="006B1F60">
        <w:rPr>
          <w:rFonts w:ascii="Baskerville Old Face" w:hAnsi="Baskerville Old Face" w:cs="Arial"/>
          <w:i/>
          <w:color w:val="212121"/>
          <w:sz w:val="18"/>
          <w:szCs w:val="18"/>
          <w:shd w:val="clear" w:color="auto" w:fill="FFFFFF"/>
          <w:lang w:val="en-US"/>
        </w:rPr>
        <w:t>ordinum</w:t>
      </w:r>
      <w:proofErr w:type="spellEnd"/>
      <w:r w:rsidRPr="006B1F60">
        <w:rPr>
          <w:rFonts w:ascii="Baskerville Old Face" w:hAnsi="Baskerville Old Face" w:cs="Arial"/>
          <w:color w:val="212121"/>
          <w:sz w:val="18"/>
          <w:szCs w:val="18"/>
          <w:shd w:val="clear" w:color="auto" w:fill="FFFFFF"/>
          <w:lang w:val="en-US"/>
        </w:rPr>
        <w:t>, based on the criminalization and expulsion of the foreign body.</w:t>
      </w:r>
    </w:p>
    <w:p w:rsidR="00CC03DF" w:rsidRPr="0005244A" w:rsidRDefault="00CC03DF" w:rsidP="00CC03DF">
      <w:pPr>
        <w:widowControl/>
        <w:shd w:val="clear" w:color="auto" w:fill="FFFFFF"/>
        <w:tabs>
          <w:tab w:val="left" w:pos="916"/>
          <w:tab w:val="left" w:pos="1832"/>
          <w:tab w:val="left" w:pos="2748"/>
          <w:tab w:val="left" w:pos="3664"/>
          <w:tab w:val="left" w:pos="4580"/>
          <w:tab w:val="left" w:pos="5496"/>
          <w:tab w:val="left" w:pos="6412"/>
          <w:tab w:val="left" w:pos="7328"/>
          <w:tab w:val="left" w:pos="8222"/>
          <w:tab w:val="left" w:pos="9160"/>
          <w:tab w:val="left" w:pos="10076"/>
          <w:tab w:val="left" w:pos="10992"/>
          <w:tab w:val="left" w:pos="11908"/>
          <w:tab w:val="left" w:pos="12824"/>
          <w:tab w:val="left" w:pos="13740"/>
          <w:tab w:val="left" w:pos="14656"/>
        </w:tabs>
        <w:autoSpaceDE/>
        <w:autoSpaceDN/>
        <w:adjustRightInd/>
        <w:rPr>
          <w:rFonts w:ascii="Baskerville Old Face" w:hAnsi="Baskerville Old Face"/>
          <w:color w:val="212121"/>
          <w:sz w:val="18"/>
          <w:szCs w:val="18"/>
          <w:lang w:val="en-US"/>
        </w:rPr>
      </w:pPr>
      <w:r>
        <w:rPr>
          <w:rFonts w:ascii="Baskerville Old Face" w:hAnsi="Baskerville Old Face"/>
          <w:color w:val="212121"/>
          <w:sz w:val="18"/>
          <w:szCs w:val="18"/>
          <w:shd w:val="clear" w:color="auto" w:fill="FFFFFF"/>
          <w:lang w:val="en-US"/>
        </w:rPr>
        <w:t xml:space="preserve"> </w:t>
      </w:r>
    </w:p>
    <w:p w:rsidR="0005244A" w:rsidRPr="006B1F60" w:rsidRDefault="0005244A" w:rsidP="0005244A">
      <w:pPr>
        <w:widowControl/>
        <w:shd w:val="clear" w:color="auto" w:fill="FFFFFF"/>
        <w:tabs>
          <w:tab w:val="left" w:pos="916"/>
          <w:tab w:val="left" w:pos="1832"/>
          <w:tab w:val="left" w:pos="2748"/>
          <w:tab w:val="left" w:pos="3664"/>
          <w:tab w:val="left" w:pos="4580"/>
          <w:tab w:val="left" w:pos="5496"/>
          <w:tab w:val="left" w:pos="6412"/>
          <w:tab w:val="left" w:pos="7328"/>
          <w:tab w:val="left" w:pos="8222"/>
          <w:tab w:val="left" w:pos="9160"/>
          <w:tab w:val="left" w:pos="10076"/>
          <w:tab w:val="left" w:pos="10992"/>
          <w:tab w:val="left" w:pos="11908"/>
          <w:tab w:val="left" w:pos="12824"/>
          <w:tab w:val="left" w:pos="13740"/>
          <w:tab w:val="left" w:pos="14656"/>
        </w:tabs>
        <w:autoSpaceDE/>
        <w:autoSpaceDN/>
        <w:adjustRightInd/>
        <w:rPr>
          <w:rFonts w:ascii="Baskerville Old Face" w:hAnsi="Baskerville Old Face"/>
          <w:color w:val="212121"/>
          <w:sz w:val="18"/>
          <w:szCs w:val="18"/>
          <w:lang w:val="en-US"/>
        </w:rPr>
      </w:pPr>
    </w:p>
    <w:p w:rsidR="00200040" w:rsidRPr="006B1F60" w:rsidRDefault="00200040" w:rsidP="0005244A">
      <w:pPr>
        <w:pBdr>
          <w:bottom w:val="single" w:sz="6" w:space="11" w:color="auto"/>
        </w:pBdr>
        <w:tabs>
          <w:tab w:val="left" w:pos="993"/>
          <w:tab w:val="left" w:pos="8647"/>
          <w:tab w:val="left" w:pos="9214"/>
          <w:tab w:val="left" w:pos="9356"/>
          <w:tab w:val="left" w:pos="9781"/>
        </w:tabs>
        <w:rPr>
          <w:rFonts w:ascii="Baskerville Old Face" w:hAnsi="Baskerville Old Face"/>
          <w:color w:val="212121"/>
          <w:sz w:val="18"/>
          <w:szCs w:val="18"/>
          <w:lang w:val="en-US"/>
        </w:rPr>
      </w:pPr>
    </w:p>
    <w:p w:rsidR="00DC7486" w:rsidRPr="006B1F60"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smallCaps/>
          <w:lang w:val="en-US"/>
        </w:rPr>
      </w:pP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sz w:val="18"/>
          <w:szCs w:val="18"/>
        </w:rPr>
      </w:pPr>
      <w:r>
        <w:rPr>
          <w:rFonts w:ascii="Baskerville Old Face" w:hAnsi="Baskerville Old Face"/>
          <w:b/>
          <w:smallCaps/>
          <w:sz w:val="18"/>
          <w:szCs w:val="18"/>
        </w:rPr>
        <w:t>Sommario</w:t>
      </w:r>
      <w:r>
        <w:rPr>
          <w:rFonts w:ascii="Baskerville Old Face" w:hAnsi="Baskerville Old Face"/>
          <w:sz w:val="18"/>
          <w:szCs w:val="18"/>
        </w:rPr>
        <w:t xml:space="preserve">: 1.  Dalla sicurezza dimenticata al rinascimento </w:t>
      </w:r>
      <w:proofErr w:type="spellStart"/>
      <w:r>
        <w:rPr>
          <w:rFonts w:ascii="Baskerville Old Face" w:hAnsi="Baskerville Old Face"/>
          <w:sz w:val="18"/>
          <w:szCs w:val="18"/>
        </w:rPr>
        <w:t>securitario</w:t>
      </w:r>
      <w:proofErr w:type="spellEnd"/>
      <w:r>
        <w:rPr>
          <w:rFonts w:ascii="Baskerville Old Face" w:hAnsi="Baskerville Old Face"/>
          <w:sz w:val="18"/>
          <w:szCs w:val="18"/>
        </w:rPr>
        <w:t xml:space="preserve"> del nuovo millennio. – 1.1  Il paradigma </w:t>
      </w:r>
      <w:proofErr w:type="spellStart"/>
      <w:r>
        <w:rPr>
          <w:rFonts w:ascii="Baskerville Old Face" w:hAnsi="Baskerville Old Face"/>
          <w:sz w:val="18"/>
          <w:szCs w:val="18"/>
        </w:rPr>
        <w:t>securitario</w:t>
      </w:r>
      <w:proofErr w:type="spellEnd"/>
      <w:r>
        <w:rPr>
          <w:rFonts w:ascii="Baskerville Old Face" w:hAnsi="Baskerville Old Face"/>
          <w:sz w:val="18"/>
          <w:szCs w:val="18"/>
        </w:rPr>
        <w:t xml:space="preserve"> dello </w:t>
      </w:r>
      <w:proofErr w:type="spellStart"/>
      <w:r>
        <w:rPr>
          <w:rFonts w:ascii="Baskerville Old Face" w:hAnsi="Baskerville Old Face"/>
          <w:i/>
          <w:sz w:val="18"/>
          <w:szCs w:val="18"/>
        </w:rPr>
        <w:t>ius</w:t>
      </w:r>
      <w:proofErr w:type="spellEnd"/>
      <w:r>
        <w:rPr>
          <w:rFonts w:ascii="Baskerville Old Face" w:hAnsi="Baskerville Old Face"/>
          <w:i/>
          <w:sz w:val="18"/>
          <w:szCs w:val="18"/>
        </w:rPr>
        <w:t xml:space="preserve"> </w:t>
      </w:r>
      <w:proofErr w:type="spellStart"/>
      <w:r>
        <w:rPr>
          <w:rFonts w:ascii="Baskerville Old Face" w:hAnsi="Baskerville Old Face"/>
          <w:i/>
          <w:sz w:val="18"/>
          <w:szCs w:val="18"/>
        </w:rPr>
        <w:t>puniendi</w:t>
      </w:r>
      <w:proofErr w:type="spellEnd"/>
      <w:r>
        <w:rPr>
          <w:rFonts w:ascii="Baskerville Old Face" w:hAnsi="Baskerville Old Face"/>
          <w:sz w:val="18"/>
          <w:szCs w:val="18"/>
        </w:rPr>
        <w:t xml:space="preserve">  contemporaneo fra tendenze autoritarie, inclinazioni prevent</w:t>
      </w:r>
      <w:r>
        <w:rPr>
          <w:rFonts w:ascii="Baskerville Old Face" w:hAnsi="Baskerville Old Face"/>
          <w:sz w:val="18"/>
          <w:szCs w:val="18"/>
        </w:rPr>
        <w:t>i</w:t>
      </w:r>
      <w:r>
        <w:rPr>
          <w:rFonts w:ascii="Baskerville Old Face" w:hAnsi="Baskerville Old Face"/>
          <w:sz w:val="18"/>
          <w:szCs w:val="18"/>
        </w:rPr>
        <w:t xml:space="preserve">ve e caratterizzazioni </w:t>
      </w:r>
      <w:proofErr w:type="spellStart"/>
      <w:r>
        <w:rPr>
          <w:rFonts w:ascii="Baskerville Old Face" w:hAnsi="Baskerville Old Face"/>
          <w:sz w:val="18"/>
          <w:szCs w:val="18"/>
        </w:rPr>
        <w:t>personologiche</w:t>
      </w:r>
      <w:proofErr w:type="spellEnd"/>
      <w:r>
        <w:rPr>
          <w:rFonts w:ascii="Baskerville Old Face" w:hAnsi="Baskerville Old Face"/>
          <w:sz w:val="18"/>
          <w:szCs w:val="18"/>
        </w:rPr>
        <w:t xml:space="preserve">: dal penale mite al penale del nemico. - 1.2 Dalla sicurezza nel diritto penale al diritto penale della sicurezza: rilievi </w:t>
      </w:r>
      <w:proofErr w:type="spellStart"/>
      <w:r>
        <w:rPr>
          <w:rFonts w:ascii="Baskerville Old Face" w:hAnsi="Baskerville Old Face"/>
          <w:sz w:val="18"/>
          <w:szCs w:val="18"/>
        </w:rPr>
        <w:t>dommatici</w:t>
      </w:r>
      <w:proofErr w:type="spellEnd"/>
      <w:r>
        <w:rPr>
          <w:rFonts w:ascii="Baskerville Old Face" w:hAnsi="Baskerville Old Face"/>
          <w:sz w:val="18"/>
          <w:szCs w:val="18"/>
        </w:rPr>
        <w:t xml:space="preserve"> e politico-criminali. – 1.3 Il penale </w:t>
      </w:r>
      <w:proofErr w:type="spellStart"/>
      <w:r>
        <w:rPr>
          <w:rFonts w:ascii="Baskerville Old Face" w:hAnsi="Baskerville Old Face"/>
          <w:sz w:val="18"/>
          <w:szCs w:val="18"/>
        </w:rPr>
        <w:t>sec</w:t>
      </w:r>
      <w:r>
        <w:rPr>
          <w:rFonts w:ascii="Baskerville Old Face" w:hAnsi="Baskerville Old Face"/>
          <w:sz w:val="18"/>
          <w:szCs w:val="18"/>
        </w:rPr>
        <w:t>u</w:t>
      </w:r>
      <w:r>
        <w:rPr>
          <w:rFonts w:ascii="Baskerville Old Face" w:hAnsi="Baskerville Old Face"/>
          <w:sz w:val="18"/>
          <w:szCs w:val="18"/>
        </w:rPr>
        <w:t>ritario</w:t>
      </w:r>
      <w:proofErr w:type="spellEnd"/>
      <w:r>
        <w:rPr>
          <w:rFonts w:ascii="Baskerville Old Face" w:hAnsi="Baskerville Old Face"/>
          <w:sz w:val="18"/>
          <w:szCs w:val="18"/>
        </w:rPr>
        <w:t xml:space="preserve"> come epifenomeno  dei mutamenti socio-politici della </w:t>
      </w:r>
      <w:proofErr w:type="spellStart"/>
      <w:r>
        <w:rPr>
          <w:rFonts w:ascii="Baskerville Old Face" w:hAnsi="Baskerville Old Face"/>
          <w:sz w:val="18"/>
          <w:szCs w:val="18"/>
        </w:rPr>
        <w:t>postmodernità</w:t>
      </w:r>
      <w:proofErr w:type="spellEnd"/>
      <w:r>
        <w:rPr>
          <w:rFonts w:ascii="Baskerville Old Face" w:hAnsi="Baskerville Old Face"/>
          <w:sz w:val="18"/>
          <w:szCs w:val="18"/>
        </w:rPr>
        <w:t xml:space="preserve">: la sicurezza penale fra insicurezza ed intolleranza sociale. </w:t>
      </w:r>
      <w:r>
        <w:rPr>
          <w:rFonts w:ascii="Baskerville Old Face" w:hAnsi="Baskerville Old Face"/>
          <w:b/>
          <w:sz w:val="18"/>
          <w:szCs w:val="18"/>
        </w:rPr>
        <w:t xml:space="preserve">– </w:t>
      </w:r>
      <w:r>
        <w:rPr>
          <w:rFonts w:ascii="Baskerville Old Face" w:hAnsi="Baskerville Old Face"/>
          <w:sz w:val="18"/>
          <w:szCs w:val="18"/>
        </w:rPr>
        <w:t>2. La tutela penale della sicurezza  pubblica fra (esigenze di) rass</w:t>
      </w:r>
      <w:r>
        <w:rPr>
          <w:rFonts w:ascii="Baskerville Old Face" w:hAnsi="Baskerville Old Face"/>
          <w:sz w:val="18"/>
          <w:szCs w:val="18"/>
        </w:rPr>
        <w:t>i</w:t>
      </w:r>
      <w:r>
        <w:rPr>
          <w:rFonts w:ascii="Baskerville Old Face" w:hAnsi="Baskerville Old Face"/>
          <w:sz w:val="18"/>
          <w:szCs w:val="18"/>
        </w:rPr>
        <w:t xml:space="preserve">curazione  sociale e declinazioni autoritarie. </w:t>
      </w:r>
      <w:r>
        <w:rPr>
          <w:rFonts w:ascii="Baskerville Old Face" w:hAnsi="Baskerville Old Face"/>
          <w:bCs/>
          <w:spacing w:val="3"/>
          <w:sz w:val="18"/>
          <w:szCs w:val="18"/>
        </w:rPr>
        <w:t>La “</w:t>
      </w:r>
      <w:r>
        <w:rPr>
          <w:rFonts w:ascii="Baskerville Old Face" w:hAnsi="Baskerville Old Face"/>
          <w:sz w:val="18"/>
          <w:szCs w:val="18"/>
        </w:rPr>
        <w:t xml:space="preserve">perenne emergenza” </w:t>
      </w:r>
      <w:proofErr w:type="spellStart"/>
      <w:r>
        <w:rPr>
          <w:rFonts w:ascii="Baskerville Old Face" w:hAnsi="Baskerville Old Face"/>
          <w:sz w:val="18"/>
          <w:szCs w:val="18"/>
        </w:rPr>
        <w:t>securitaria</w:t>
      </w:r>
      <w:proofErr w:type="spellEnd"/>
      <w:r>
        <w:rPr>
          <w:rFonts w:ascii="Baskerville Old Face" w:hAnsi="Baskerville Old Face"/>
          <w:sz w:val="18"/>
          <w:szCs w:val="18"/>
        </w:rPr>
        <w:t xml:space="preserve">:  cenni al D.L. 20 febbraio 2017 n.14 </w:t>
      </w:r>
      <w:r>
        <w:rPr>
          <w:rFonts w:ascii="Baskerville Old Face" w:hAnsi="Baskerville Old Face"/>
          <w:bCs/>
          <w:spacing w:val="3"/>
          <w:sz w:val="18"/>
          <w:szCs w:val="18"/>
        </w:rPr>
        <w:t xml:space="preserve"> ed al D.L. 4 ottobre 2018 n. 113. </w:t>
      </w:r>
      <w:r>
        <w:rPr>
          <w:rFonts w:ascii="Baskerville Old Face" w:hAnsi="Baskerville Old Face"/>
          <w:sz w:val="18"/>
          <w:szCs w:val="18"/>
        </w:rPr>
        <w:t xml:space="preserve"> – 2.1 La “sicurezza integrata” del D.L. 14/2017 come contenitore multifunzionale e multifattoriale di politiche-criminali irrazionali: la trasposizione della sicurezza  sociale in sicurezza penale. –  3. La funzione </w:t>
      </w:r>
      <w:proofErr w:type="spellStart"/>
      <w:r>
        <w:rPr>
          <w:rFonts w:ascii="Baskerville Old Face" w:hAnsi="Baskerville Old Face"/>
          <w:sz w:val="18"/>
          <w:szCs w:val="18"/>
        </w:rPr>
        <w:t>securitaria</w:t>
      </w:r>
      <w:proofErr w:type="spellEnd"/>
      <w:r>
        <w:rPr>
          <w:rFonts w:ascii="Baskerville Old Face" w:hAnsi="Baskerville Old Face"/>
          <w:sz w:val="18"/>
          <w:szCs w:val="18"/>
        </w:rPr>
        <w:t xml:space="preserve"> della pena fra simbolismo e paternalismo: sicurezza </w:t>
      </w:r>
      <w:proofErr w:type="spellStart"/>
      <w:r>
        <w:rPr>
          <w:rFonts w:ascii="Baskerville Old Face" w:hAnsi="Baskerville Old Face"/>
          <w:sz w:val="18"/>
          <w:szCs w:val="18"/>
        </w:rPr>
        <w:t>identitaria</w:t>
      </w:r>
      <w:proofErr w:type="spellEnd"/>
      <w:r>
        <w:rPr>
          <w:rFonts w:ascii="Baskerville Old Face" w:hAnsi="Baskerville Old Face"/>
          <w:sz w:val="18"/>
          <w:szCs w:val="18"/>
        </w:rPr>
        <w:t xml:space="preserve"> e  diritto penale del nemico. –  3.1 Sicurezza territoriale e criminali</w:t>
      </w:r>
      <w:r>
        <w:rPr>
          <w:rFonts w:ascii="Baskerville Old Face" w:hAnsi="Baskerville Old Face"/>
          <w:sz w:val="18"/>
          <w:szCs w:val="18"/>
        </w:rPr>
        <w:t>z</w:t>
      </w:r>
      <w:r>
        <w:rPr>
          <w:rFonts w:ascii="Baskerville Old Face" w:hAnsi="Baskerville Old Face"/>
          <w:sz w:val="18"/>
          <w:szCs w:val="18"/>
        </w:rPr>
        <w:t xml:space="preserve">zazione del  corpo estraneo: il </w:t>
      </w:r>
      <w:proofErr w:type="spellStart"/>
      <w:r>
        <w:rPr>
          <w:rFonts w:ascii="Baskerville Old Face" w:hAnsi="Baskerville Old Face"/>
          <w:i/>
          <w:sz w:val="18"/>
          <w:szCs w:val="18"/>
        </w:rPr>
        <w:t>Tätertyp</w:t>
      </w:r>
      <w:proofErr w:type="spellEnd"/>
      <w:r>
        <w:rPr>
          <w:rFonts w:ascii="Baskerville Old Face" w:hAnsi="Baskerville Old Face"/>
          <w:sz w:val="18"/>
          <w:szCs w:val="18"/>
        </w:rPr>
        <w:t xml:space="preserve">  dello straniero-immigrato fra modelli penali e parapenali fin</w:t>
      </w:r>
      <w:r>
        <w:rPr>
          <w:rFonts w:ascii="Baskerville Old Face" w:hAnsi="Baskerville Old Face"/>
          <w:sz w:val="18"/>
          <w:szCs w:val="18"/>
        </w:rPr>
        <w:t>a</w:t>
      </w:r>
      <w:r>
        <w:rPr>
          <w:rFonts w:ascii="Baskerville Old Face" w:hAnsi="Baskerville Old Face"/>
          <w:sz w:val="18"/>
          <w:szCs w:val="18"/>
        </w:rPr>
        <w:t xml:space="preserve">lizzati all’espulsione. - 4. La sicurezza </w:t>
      </w:r>
      <w:proofErr w:type="spellStart"/>
      <w:r>
        <w:rPr>
          <w:rFonts w:ascii="Baskerville Old Face" w:hAnsi="Baskerville Old Face"/>
          <w:sz w:val="18"/>
          <w:szCs w:val="18"/>
        </w:rPr>
        <w:t>identitaria</w:t>
      </w:r>
      <w:proofErr w:type="spellEnd"/>
      <w:r>
        <w:rPr>
          <w:rFonts w:ascii="Baskerville Old Face" w:hAnsi="Baskerville Old Face"/>
          <w:sz w:val="18"/>
          <w:szCs w:val="18"/>
        </w:rPr>
        <w:t xml:space="preserve"> post-moderna fra dinamiche punitive </w:t>
      </w:r>
      <w:proofErr w:type="spellStart"/>
      <w:r>
        <w:rPr>
          <w:rFonts w:ascii="Baskerville Old Face" w:hAnsi="Baskerville Old Face"/>
          <w:sz w:val="18"/>
          <w:szCs w:val="18"/>
        </w:rPr>
        <w:t>pre-moderne</w:t>
      </w:r>
      <w:proofErr w:type="spellEnd"/>
      <w:r>
        <w:rPr>
          <w:rFonts w:ascii="Baskerville Old Face" w:hAnsi="Baskerville Old Face"/>
          <w:sz w:val="18"/>
          <w:szCs w:val="18"/>
        </w:rPr>
        <w:t xml:space="preserve"> e diritto penale del nemico: l’attualità della distinzione fra “</w:t>
      </w:r>
      <w:r>
        <w:rPr>
          <w:rFonts w:ascii="Baskerville Old Face" w:hAnsi="Baskerville Old Face"/>
          <w:i/>
          <w:sz w:val="18"/>
          <w:szCs w:val="18"/>
        </w:rPr>
        <w:t xml:space="preserve">sicurezza dell’ </w:t>
      </w:r>
      <w:proofErr w:type="spellStart"/>
      <w:r>
        <w:rPr>
          <w:rFonts w:ascii="Baskerville Old Face" w:hAnsi="Baskerville Old Face"/>
          <w:i/>
          <w:iCs/>
          <w:sz w:val="18"/>
          <w:szCs w:val="18"/>
        </w:rPr>
        <w:t>intra</w:t>
      </w:r>
      <w:proofErr w:type="spellEnd"/>
      <w:r>
        <w:rPr>
          <w:rFonts w:ascii="Baskerville Old Face" w:hAnsi="Baskerville Old Face"/>
          <w:i/>
          <w:iCs/>
          <w:sz w:val="18"/>
          <w:szCs w:val="18"/>
        </w:rPr>
        <w:t xml:space="preserve"> </w:t>
      </w:r>
      <w:proofErr w:type="spellStart"/>
      <w:r>
        <w:rPr>
          <w:rFonts w:ascii="Baskerville Old Face" w:hAnsi="Baskerville Old Face"/>
          <w:i/>
          <w:iCs/>
          <w:sz w:val="18"/>
          <w:szCs w:val="18"/>
        </w:rPr>
        <w:t>moenia</w:t>
      </w:r>
      <w:proofErr w:type="spellEnd"/>
      <w:r>
        <w:rPr>
          <w:rFonts w:ascii="Baskerville Old Face" w:hAnsi="Baskerville Old Face"/>
          <w:iCs/>
          <w:sz w:val="18"/>
          <w:szCs w:val="18"/>
        </w:rPr>
        <w:t>” ed “</w:t>
      </w:r>
      <w:r>
        <w:rPr>
          <w:rFonts w:ascii="Baskerville Old Face" w:hAnsi="Baskerville Old Face"/>
          <w:i/>
          <w:sz w:val="18"/>
          <w:szCs w:val="18"/>
        </w:rPr>
        <w:t>insicurezza dell’</w:t>
      </w:r>
      <w:r>
        <w:rPr>
          <w:rFonts w:ascii="Baskerville Old Face" w:hAnsi="Baskerville Old Face"/>
          <w:i/>
          <w:iCs/>
          <w:sz w:val="18"/>
          <w:szCs w:val="18"/>
        </w:rPr>
        <w:t xml:space="preserve">extra </w:t>
      </w:r>
      <w:proofErr w:type="spellStart"/>
      <w:r>
        <w:rPr>
          <w:rFonts w:ascii="Baskerville Old Face" w:hAnsi="Baskerville Old Face"/>
          <w:i/>
          <w:iCs/>
          <w:sz w:val="18"/>
          <w:szCs w:val="18"/>
        </w:rPr>
        <w:t>moenia</w:t>
      </w:r>
      <w:proofErr w:type="spellEnd"/>
      <w:r>
        <w:rPr>
          <w:rFonts w:ascii="Baskerville Old Face" w:hAnsi="Baskerville Old Face"/>
          <w:iCs/>
          <w:sz w:val="18"/>
          <w:szCs w:val="18"/>
        </w:rPr>
        <w:t xml:space="preserve">”.   </w:t>
      </w:r>
      <w:r>
        <w:rPr>
          <w:rFonts w:ascii="Baskerville Old Face" w:hAnsi="Baskerville Old Face"/>
          <w:sz w:val="18"/>
          <w:szCs w:val="18"/>
        </w:rPr>
        <w:t xml:space="preserve">– </w:t>
      </w:r>
      <w:r>
        <w:rPr>
          <w:rFonts w:ascii="Baskerville Old Face" w:hAnsi="Baskerville Old Face"/>
          <w:iCs/>
          <w:sz w:val="18"/>
          <w:szCs w:val="18"/>
        </w:rPr>
        <w:t xml:space="preserve"> </w:t>
      </w:r>
      <w:r>
        <w:rPr>
          <w:rFonts w:ascii="Baskerville Old Face" w:hAnsi="Baskerville Old Face"/>
          <w:sz w:val="18"/>
          <w:szCs w:val="18"/>
        </w:rPr>
        <w:t xml:space="preserve">4.1 Il ritorno al modello </w:t>
      </w:r>
      <w:proofErr w:type="spellStart"/>
      <w:r>
        <w:rPr>
          <w:rFonts w:ascii="Baskerville Old Face" w:hAnsi="Baskerville Old Face"/>
          <w:sz w:val="18"/>
          <w:szCs w:val="18"/>
        </w:rPr>
        <w:t>governamentale</w:t>
      </w:r>
      <w:proofErr w:type="spellEnd"/>
      <w:r>
        <w:rPr>
          <w:rFonts w:ascii="Baskerville Old Face" w:hAnsi="Baskerville Old Face"/>
          <w:sz w:val="18"/>
          <w:szCs w:val="18"/>
        </w:rPr>
        <w:t xml:space="preserve"> tardo-ottocentesco: neutralizzazione del corpo estraneo e  cancerizzazione delle classi pericolose.  La transizione dallo Stato sociale allo Stato penale.  –  </w:t>
      </w:r>
      <w:r>
        <w:rPr>
          <w:rFonts w:ascii="Baskerville Old Face" w:hAnsi="Baskerville Old Face"/>
          <w:iCs/>
          <w:sz w:val="18"/>
          <w:szCs w:val="18"/>
        </w:rPr>
        <w:t>5.</w:t>
      </w:r>
      <w:r>
        <w:rPr>
          <w:rFonts w:ascii="Baskerville Old Face" w:hAnsi="Baskerville Old Face"/>
          <w:sz w:val="18"/>
          <w:szCs w:val="18"/>
        </w:rPr>
        <w:t xml:space="preserve"> Il paradigma </w:t>
      </w:r>
      <w:proofErr w:type="spellStart"/>
      <w:r>
        <w:rPr>
          <w:rFonts w:ascii="Baskerville Old Face" w:hAnsi="Baskerville Old Face"/>
          <w:sz w:val="18"/>
          <w:szCs w:val="18"/>
        </w:rPr>
        <w:t>securitario</w:t>
      </w:r>
      <w:proofErr w:type="spellEnd"/>
      <w:r>
        <w:rPr>
          <w:rFonts w:ascii="Baskerville Old Face" w:hAnsi="Baskerville Old Face"/>
          <w:sz w:val="18"/>
          <w:szCs w:val="18"/>
        </w:rPr>
        <w:t xml:space="preserve"> post-moderno come riproposizione del “</w:t>
      </w:r>
      <w:proofErr w:type="spellStart"/>
      <w:r>
        <w:rPr>
          <w:rFonts w:ascii="Baskerville Old Face" w:hAnsi="Baskerville Old Face"/>
          <w:i/>
          <w:sz w:val="18"/>
          <w:szCs w:val="18"/>
        </w:rPr>
        <w:t>bellum</w:t>
      </w:r>
      <w:proofErr w:type="spellEnd"/>
      <w:r>
        <w:rPr>
          <w:rFonts w:ascii="Baskerville Old Face" w:hAnsi="Baskerville Old Face"/>
          <w:i/>
          <w:sz w:val="18"/>
          <w:szCs w:val="18"/>
        </w:rPr>
        <w:t xml:space="preserve"> </w:t>
      </w:r>
      <w:proofErr w:type="spellStart"/>
      <w:r>
        <w:rPr>
          <w:rFonts w:ascii="Baskerville Old Face" w:hAnsi="Baskerville Old Face"/>
          <w:i/>
          <w:sz w:val="18"/>
          <w:szCs w:val="18"/>
        </w:rPr>
        <w:t>iudiciale</w:t>
      </w:r>
      <w:proofErr w:type="spellEnd"/>
      <w:r>
        <w:rPr>
          <w:rFonts w:ascii="Baskerville Old Face" w:hAnsi="Baskerville Old Face"/>
          <w:sz w:val="18"/>
          <w:szCs w:val="18"/>
        </w:rPr>
        <w:t xml:space="preserve">” d’estrazione </w:t>
      </w:r>
      <w:proofErr w:type="spellStart"/>
      <w:r>
        <w:rPr>
          <w:rFonts w:ascii="Baskerville Old Face" w:hAnsi="Baskerville Old Face"/>
          <w:sz w:val="18"/>
          <w:szCs w:val="18"/>
        </w:rPr>
        <w:t>faidale</w:t>
      </w:r>
      <w:proofErr w:type="spellEnd"/>
      <w:r>
        <w:rPr>
          <w:rFonts w:ascii="Baskerville Old Face" w:hAnsi="Baskerville Old Face"/>
          <w:sz w:val="18"/>
          <w:szCs w:val="18"/>
        </w:rPr>
        <w:t xml:space="preserve">: le simmetrie criminologiche  fra il </w:t>
      </w:r>
      <w:proofErr w:type="spellStart"/>
      <w:r>
        <w:rPr>
          <w:rFonts w:ascii="Baskerville Old Face" w:hAnsi="Baskerville Old Face"/>
          <w:i/>
          <w:sz w:val="18"/>
          <w:szCs w:val="18"/>
        </w:rPr>
        <w:t>Tätertyp</w:t>
      </w:r>
      <w:proofErr w:type="spellEnd"/>
      <w:r>
        <w:rPr>
          <w:rFonts w:ascii="Baskerville Old Face" w:hAnsi="Baskerville Old Face"/>
          <w:sz w:val="18"/>
          <w:szCs w:val="18"/>
        </w:rPr>
        <w:t xml:space="preserve">   dell’immigrato-clandestino, dell’ </w:t>
      </w:r>
      <w:proofErr w:type="spellStart"/>
      <w:r>
        <w:rPr>
          <w:rFonts w:ascii="Baskerville Old Face" w:hAnsi="Baskerville Old Face"/>
          <w:i/>
          <w:sz w:val="18"/>
          <w:szCs w:val="18"/>
        </w:rPr>
        <w:t>e</w:t>
      </w:r>
      <w:r>
        <w:rPr>
          <w:rFonts w:ascii="Baskerville Old Face" w:hAnsi="Baskerville Old Face"/>
          <w:i/>
          <w:sz w:val="18"/>
          <w:szCs w:val="18"/>
        </w:rPr>
        <w:t>xtraneus</w:t>
      </w:r>
      <w:proofErr w:type="spellEnd"/>
      <w:r>
        <w:rPr>
          <w:rFonts w:ascii="Baskerville Old Face" w:hAnsi="Baskerville Old Face"/>
          <w:sz w:val="18"/>
          <w:szCs w:val="18"/>
        </w:rPr>
        <w:t xml:space="preserve"> e del </w:t>
      </w:r>
      <w:proofErr w:type="spellStart"/>
      <w:r>
        <w:rPr>
          <w:rFonts w:ascii="Baskerville Old Face" w:hAnsi="Baskerville Old Face"/>
          <w:i/>
          <w:sz w:val="18"/>
          <w:szCs w:val="18"/>
        </w:rPr>
        <w:t>Bannitus</w:t>
      </w:r>
      <w:r>
        <w:rPr>
          <w:rFonts w:ascii="Baskerville Old Face" w:hAnsi="Baskerville Old Face"/>
          <w:sz w:val="18"/>
          <w:szCs w:val="18"/>
        </w:rPr>
        <w:t>–</w:t>
      </w:r>
      <w:proofErr w:type="spellEnd"/>
      <w:r>
        <w:rPr>
          <w:rFonts w:ascii="Baskerville Old Face" w:hAnsi="Baskerville Old Face"/>
          <w:sz w:val="18"/>
          <w:szCs w:val="18"/>
        </w:rPr>
        <w:t xml:space="preserve">  6. Il paradigma </w:t>
      </w:r>
      <w:proofErr w:type="spellStart"/>
      <w:r>
        <w:rPr>
          <w:rFonts w:ascii="Baskerville Old Face" w:hAnsi="Baskerville Old Face"/>
          <w:sz w:val="18"/>
          <w:szCs w:val="18"/>
        </w:rPr>
        <w:t>securitario</w:t>
      </w:r>
      <w:proofErr w:type="spellEnd"/>
      <w:r>
        <w:rPr>
          <w:rFonts w:ascii="Baskerville Old Face" w:hAnsi="Baskerville Old Face"/>
          <w:sz w:val="18"/>
          <w:szCs w:val="18"/>
        </w:rPr>
        <w:t xml:space="preserve"> dell’ordine pubblico oltre la sicurezza dei diritti:  D.L. 23 maggio 2008 n. 90 e 6 novembre 2008, n. 172. Sicurezza ambientale o regime espropriativo dei diritti? –  6.1 L’offerta e la domanda di sicurezza  fra rappresentazione mass-mediatica e percezione </w:t>
      </w:r>
      <w:r>
        <w:rPr>
          <w:rFonts w:ascii="Baskerville Old Face" w:hAnsi="Baskerville Old Face"/>
          <w:sz w:val="18"/>
          <w:szCs w:val="18"/>
        </w:rPr>
        <w:lastRenderedPageBreak/>
        <w:t>sociale: (la tutela del)la</w:t>
      </w:r>
      <w:r>
        <w:rPr>
          <w:rFonts w:ascii="Baskerville Old Face" w:hAnsi="Baskerville Old Face"/>
          <w:i/>
          <w:sz w:val="18"/>
          <w:szCs w:val="18"/>
        </w:rPr>
        <w:t xml:space="preserve"> </w:t>
      </w:r>
      <w:proofErr w:type="spellStart"/>
      <w:r>
        <w:rPr>
          <w:rFonts w:ascii="Baskerville Old Face" w:hAnsi="Baskerville Old Face"/>
          <w:i/>
          <w:sz w:val="18"/>
          <w:szCs w:val="18"/>
        </w:rPr>
        <w:t>Sicherheitsbewußtsein</w:t>
      </w:r>
      <w:proofErr w:type="spellEnd"/>
      <w:r>
        <w:rPr>
          <w:rFonts w:ascii="Baskerville Old Face" w:hAnsi="Baskerville Old Face"/>
          <w:sz w:val="18"/>
          <w:szCs w:val="18"/>
        </w:rPr>
        <w:t xml:space="preserve">.  Eterogenesi dei fini </w:t>
      </w:r>
      <w:proofErr w:type="spellStart"/>
      <w:r>
        <w:rPr>
          <w:rFonts w:ascii="Baskerville Old Face" w:hAnsi="Baskerville Old Face"/>
          <w:sz w:val="18"/>
          <w:szCs w:val="18"/>
        </w:rPr>
        <w:t>securitari</w:t>
      </w:r>
      <w:proofErr w:type="spellEnd"/>
      <w:r>
        <w:rPr>
          <w:rFonts w:ascii="Baskerville Old Face" w:hAnsi="Baskerville Old Face"/>
          <w:sz w:val="18"/>
          <w:szCs w:val="18"/>
        </w:rPr>
        <w:t xml:space="preserve"> e  radicalizzazione del bisogno di pena. -  6.2. La sicurezza dei diritti fra realtà e rappresentazione. Involuzione dei criteri sele</w:t>
      </w:r>
      <w:r>
        <w:rPr>
          <w:rFonts w:ascii="Baskerville Old Face" w:hAnsi="Baskerville Old Face"/>
          <w:sz w:val="18"/>
          <w:szCs w:val="18"/>
        </w:rPr>
        <w:t>t</w:t>
      </w:r>
      <w:r>
        <w:rPr>
          <w:rFonts w:ascii="Baskerville Old Face" w:hAnsi="Baskerville Old Face"/>
          <w:sz w:val="18"/>
          <w:szCs w:val="18"/>
        </w:rPr>
        <w:t xml:space="preserve">tivi della responsabilità penale e meccanismi </w:t>
      </w:r>
      <w:proofErr w:type="spellStart"/>
      <w:r>
        <w:rPr>
          <w:rFonts w:ascii="Baskerville Old Face" w:hAnsi="Baskerville Old Face"/>
          <w:sz w:val="18"/>
          <w:szCs w:val="18"/>
        </w:rPr>
        <w:t>autopoietici</w:t>
      </w:r>
      <w:proofErr w:type="spellEnd"/>
      <w:r>
        <w:rPr>
          <w:rFonts w:ascii="Baskerville Old Face" w:hAnsi="Baskerville Old Face"/>
          <w:sz w:val="18"/>
          <w:szCs w:val="18"/>
        </w:rPr>
        <w:t xml:space="preserve"> di criminalizzazione dell’immaginario (collett</w:t>
      </w:r>
      <w:r>
        <w:rPr>
          <w:rFonts w:ascii="Baskerville Old Face" w:hAnsi="Baskerville Old Face"/>
          <w:sz w:val="18"/>
          <w:szCs w:val="18"/>
        </w:rPr>
        <w:t>i</w:t>
      </w:r>
      <w:r>
        <w:rPr>
          <w:rFonts w:ascii="Baskerville Old Face" w:hAnsi="Baskerville Old Face"/>
          <w:sz w:val="18"/>
          <w:szCs w:val="18"/>
        </w:rPr>
        <w:t xml:space="preserve">vo): la </w:t>
      </w:r>
      <w:proofErr w:type="spellStart"/>
      <w:r>
        <w:rPr>
          <w:rFonts w:ascii="Baskerville Old Face" w:hAnsi="Baskerville Old Face"/>
          <w:i/>
          <w:sz w:val="18"/>
          <w:szCs w:val="18"/>
        </w:rPr>
        <w:t>conservatio</w:t>
      </w:r>
      <w:proofErr w:type="spellEnd"/>
      <w:r>
        <w:rPr>
          <w:rFonts w:ascii="Baskerville Old Face" w:hAnsi="Baskerville Old Face"/>
          <w:i/>
          <w:sz w:val="18"/>
          <w:szCs w:val="18"/>
        </w:rPr>
        <w:t xml:space="preserve"> </w:t>
      </w:r>
      <w:proofErr w:type="spellStart"/>
      <w:r>
        <w:rPr>
          <w:rFonts w:ascii="Baskerville Old Face" w:hAnsi="Baskerville Old Face"/>
          <w:i/>
          <w:sz w:val="18"/>
          <w:szCs w:val="18"/>
        </w:rPr>
        <w:t>ordinum</w:t>
      </w:r>
      <w:proofErr w:type="spellEnd"/>
      <w:r>
        <w:rPr>
          <w:rFonts w:ascii="Baskerville Old Face" w:hAnsi="Baskerville Old Face"/>
          <w:i/>
          <w:sz w:val="18"/>
          <w:szCs w:val="18"/>
        </w:rPr>
        <w:t xml:space="preserve"> </w:t>
      </w:r>
      <w:r>
        <w:rPr>
          <w:rFonts w:ascii="Baskerville Old Face" w:hAnsi="Baskerville Old Face"/>
          <w:sz w:val="18"/>
          <w:szCs w:val="18"/>
        </w:rPr>
        <w:t>fra   sicurezza-</w:t>
      </w:r>
      <w:r>
        <w:rPr>
          <w:rFonts w:ascii="Baskerville Old Face" w:hAnsi="Baskerville Old Face"/>
          <w:i/>
          <w:sz w:val="18"/>
          <w:szCs w:val="18"/>
        </w:rPr>
        <w:t>spot</w:t>
      </w:r>
      <w:r>
        <w:rPr>
          <w:rFonts w:ascii="Baskerville Old Face" w:hAnsi="Baskerville Old Face"/>
          <w:sz w:val="18"/>
          <w:szCs w:val="18"/>
        </w:rPr>
        <w:t xml:space="preserve">  e sicurezza-</w:t>
      </w:r>
      <w:r>
        <w:rPr>
          <w:rFonts w:ascii="Baskerville Old Face" w:hAnsi="Baskerville Old Face"/>
          <w:i/>
          <w:sz w:val="18"/>
          <w:szCs w:val="18"/>
        </w:rPr>
        <w:t>fiction</w:t>
      </w:r>
      <w:r>
        <w:rPr>
          <w:rFonts w:ascii="Baskerville Old Face" w:hAnsi="Baskerville Old Face"/>
          <w:sz w:val="18"/>
          <w:szCs w:val="18"/>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sz w:val="18"/>
          <w:szCs w:val="18"/>
        </w:rPr>
      </w:pP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sz w:val="18"/>
          <w:szCs w:val="18"/>
        </w:rPr>
      </w:pP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b/>
          <w:sz w:val="18"/>
          <w:szCs w:val="18"/>
        </w:rPr>
      </w:pPr>
      <w:r>
        <w:rPr>
          <w:rFonts w:ascii="Baskerville Old Face" w:hAnsi="Baskerville Old Face"/>
          <w:b/>
        </w:rPr>
        <w:t xml:space="preserve">1. Dalla sicurezza dimenticata al rinascimento </w:t>
      </w:r>
      <w:proofErr w:type="spellStart"/>
      <w:r>
        <w:rPr>
          <w:rFonts w:ascii="Baskerville Old Face" w:hAnsi="Baskerville Old Face"/>
          <w:b/>
        </w:rPr>
        <w:t>securitario</w:t>
      </w:r>
      <w:proofErr w:type="spellEnd"/>
      <w:r>
        <w:rPr>
          <w:rFonts w:ascii="Baskerville Old Face" w:hAnsi="Baskerville Old Face"/>
          <w:b/>
        </w:rPr>
        <w:t xml:space="preserve"> del nuovo mille</w:t>
      </w:r>
      <w:r>
        <w:rPr>
          <w:rFonts w:ascii="Baskerville Old Face" w:hAnsi="Baskerville Old Face"/>
          <w:b/>
        </w:rPr>
        <w:t>n</w:t>
      </w:r>
      <w:r>
        <w:rPr>
          <w:rFonts w:ascii="Baskerville Old Face" w:hAnsi="Baskerville Old Face"/>
          <w:b/>
        </w:rPr>
        <w:t>nio.</w:t>
      </w:r>
      <w:r>
        <w:rPr>
          <w:rFonts w:ascii="Baskerville Old Face" w:hAnsi="Baskerville Old Face"/>
          <w:b/>
          <w:sz w:val="18"/>
          <w:szCs w:val="18"/>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i/>
        </w:rPr>
      </w:pPr>
      <w:r>
        <w:rPr>
          <w:rFonts w:ascii="Baskerville Old Face" w:hAnsi="Baskerville Old Face"/>
        </w:rPr>
        <w:t>Scopo sovraordinato del potere  punitivo</w:t>
      </w:r>
      <w:r w:rsidR="006B1F60">
        <w:rPr>
          <w:rStyle w:val="Rimandonotaapidipagina"/>
          <w:rFonts w:ascii="Baskerville Old Face" w:hAnsi="Baskerville Old Face"/>
        </w:rPr>
        <w:footnoteReference w:id="2"/>
      </w:r>
      <w:r w:rsidR="006B1F60">
        <w:rPr>
          <w:rFonts w:ascii="Baskerville Old Face" w:hAnsi="Baskerville Old Face"/>
        </w:rPr>
        <w:t xml:space="preserve"> </w:t>
      </w:r>
      <w:r>
        <w:rPr>
          <w:rFonts w:ascii="Baskerville Old Face" w:hAnsi="Baskerville Old Face"/>
        </w:rPr>
        <w:t>secolarizzato</w:t>
      </w:r>
      <w:r>
        <w:rPr>
          <w:rStyle w:val="Rimandonotaapidipagina"/>
          <w:rFonts w:ascii="Baskerville Old Face" w:hAnsi="Baskerville Old Face"/>
        </w:rPr>
        <w:footnoteReference w:id="3"/>
      </w:r>
      <w:r>
        <w:rPr>
          <w:rFonts w:ascii="Baskerville Old Face" w:hAnsi="Baskerville Old Face"/>
        </w:rPr>
        <w:t>, alla base del contra</w:t>
      </w:r>
      <w:r>
        <w:rPr>
          <w:rFonts w:ascii="Baskerville Old Face" w:hAnsi="Baskerville Old Face"/>
        </w:rPr>
        <w:t>t</w:t>
      </w:r>
      <w:r>
        <w:rPr>
          <w:rFonts w:ascii="Baskerville Old Face" w:hAnsi="Baskerville Old Face"/>
        </w:rPr>
        <w:t>tualismo</w:t>
      </w:r>
      <w:r>
        <w:rPr>
          <w:rStyle w:val="Rimandonotaapidipagina"/>
          <w:rFonts w:ascii="Baskerville Old Face" w:hAnsi="Baskerville Old Face"/>
        </w:rPr>
        <w:footnoteReference w:id="4"/>
      </w:r>
      <w:r>
        <w:rPr>
          <w:rFonts w:ascii="Baskerville Old Face" w:hAnsi="Baskerville Old Face"/>
        </w:rPr>
        <w:t xml:space="preserve"> e dell’utilitarismo</w:t>
      </w:r>
      <w:r>
        <w:rPr>
          <w:rStyle w:val="Rimandonotaapidipagina"/>
          <w:rFonts w:ascii="Baskerville Old Face" w:hAnsi="Baskerville Old Face"/>
        </w:rPr>
        <w:footnoteReference w:id="5"/>
      </w:r>
      <w:r>
        <w:rPr>
          <w:rFonts w:ascii="Baskerville Old Face" w:hAnsi="Baskerville Old Face"/>
        </w:rPr>
        <w:t xml:space="preserve"> di matrice illuminista, la sicurezza  è stata  dime</w:t>
      </w:r>
      <w:r>
        <w:rPr>
          <w:rFonts w:ascii="Baskerville Old Face" w:hAnsi="Baskerville Old Face"/>
        </w:rPr>
        <w:t>n</w:t>
      </w:r>
      <w:r>
        <w:rPr>
          <w:rFonts w:ascii="Baskerville Old Face" w:hAnsi="Baskerville Old Face"/>
        </w:rPr>
        <w:lastRenderedPageBreak/>
        <w:t>ticata dalla dottrina penale  nella seconda metà del secolo scorso, come un padre nobile di cui potersi agevolmente disfare.</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Giudicata concetto tautologico e superfluo</w:t>
      </w:r>
      <w:r>
        <w:rPr>
          <w:rStyle w:val="Rimandonotaapidipagina"/>
          <w:rFonts w:ascii="Baskerville Old Face" w:hAnsi="Baskerville Old Face"/>
        </w:rPr>
        <w:footnoteReference w:id="6"/>
      </w:r>
      <w:r>
        <w:rPr>
          <w:rFonts w:ascii="Baskerville Old Face" w:hAnsi="Baskerville Old Face"/>
        </w:rPr>
        <w:t xml:space="preserve">, per quasi mezzo secolo la </w:t>
      </w:r>
      <w:proofErr w:type="spellStart"/>
      <w:r>
        <w:rPr>
          <w:rFonts w:ascii="Baskerville Old Face" w:hAnsi="Baskerville Old Face"/>
          <w:i/>
        </w:rPr>
        <w:t>secur</w:t>
      </w:r>
      <w:r>
        <w:rPr>
          <w:rFonts w:ascii="Baskerville Old Face" w:hAnsi="Baskerville Old Face"/>
          <w:i/>
        </w:rPr>
        <w:t>i</w:t>
      </w:r>
      <w:r>
        <w:rPr>
          <w:rFonts w:ascii="Baskerville Old Face" w:hAnsi="Baskerville Old Face"/>
          <w:i/>
        </w:rPr>
        <w:t>tas</w:t>
      </w:r>
      <w:proofErr w:type="spellEnd"/>
      <w:r>
        <w:rPr>
          <w:rFonts w:ascii="Baskerville Old Face" w:hAnsi="Baskerville Old Face"/>
        </w:rPr>
        <w:t xml:space="preserve"> è stata condannata all’oblio</w:t>
      </w:r>
      <w:r>
        <w:rPr>
          <w:rStyle w:val="Rimandonotaapidipagina"/>
          <w:rFonts w:ascii="Baskerville Old Face" w:hAnsi="Baskerville Old Face"/>
        </w:rPr>
        <w:footnoteReference w:id="7"/>
      </w:r>
      <w:r>
        <w:rPr>
          <w:rFonts w:ascii="Baskerville Old Face" w:hAnsi="Baskerville Old Face"/>
        </w:rPr>
        <w:t xml:space="preserve"> ed all’indeterminatezza </w:t>
      </w:r>
      <w:proofErr w:type="spellStart"/>
      <w:r>
        <w:rPr>
          <w:rFonts w:ascii="Baskerville Old Face" w:hAnsi="Baskerville Old Face"/>
        </w:rPr>
        <w:t>definitoria</w:t>
      </w:r>
      <w:proofErr w:type="spellEnd"/>
      <w:r>
        <w:rPr>
          <w:rStyle w:val="Rimandonotaapidipagina"/>
          <w:rFonts w:ascii="Baskerville Old Face" w:hAnsi="Baskerville Old Face"/>
        </w:rPr>
        <w:footnoteReference w:id="8"/>
      </w:r>
      <w:r w:rsidR="00C129CD">
        <w:rPr>
          <w:rFonts w:ascii="Baskerville Old Face" w:hAnsi="Baskerville Old Face"/>
        </w:rPr>
        <w:t xml:space="preserve">, </w:t>
      </w:r>
      <w:r>
        <w:rPr>
          <w:rFonts w:ascii="Baskerville Old Face" w:hAnsi="Baskerville Old Face"/>
        </w:rPr>
        <w:t>quale s</w:t>
      </w:r>
      <w:r>
        <w:rPr>
          <w:rFonts w:ascii="Baskerville Old Face" w:hAnsi="Baskerville Old Face"/>
        </w:rPr>
        <w:t>u</w:t>
      </w:r>
      <w:r>
        <w:rPr>
          <w:rFonts w:ascii="Baskerville Old Face" w:hAnsi="Baskerville Old Face"/>
        </w:rPr>
        <w:t>perfetazione di altre categorie penali</w:t>
      </w:r>
      <w:r>
        <w:rPr>
          <w:rStyle w:val="Rimandonotaapidipagina"/>
          <w:rFonts w:ascii="Baskerville Old Face" w:hAnsi="Baskerville Old Face"/>
        </w:rPr>
        <w:footnoteReference w:id="9"/>
      </w:r>
      <w:r>
        <w:rPr>
          <w:rFonts w:ascii="Baskerville Old Face" w:hAnsi="Baskerville Old Face"/>
        </w:rPr>
        <w:t xml:space="preserve">  ovvero “contenitore onnicomprensivo” di tendenze politico-criminali di stampo preventivo</w:t>
      </w:r>
      <w:r>
        <w:rPr>
          <w:rStyle w:val="Rimandonotaapidipagina"/>
          <w:rFonts w:ascii="Baskerville Old Face" w:hAnsi="Baskerville Old Face"/>
        </w:rPr>
        <w:footnoteReference w:id="10"/>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Confinata nel limbo della sicurezza materiale, ordine pubblico</w:t>
      </w:r>
      <w:r>
        <w:rPr>
          <w:rStyle w:val="Rimandonotaapidipagina"/>
          <w:rFonts w:ascii="Baskerville Old Face" w:hAnsi="Baskerville Old Face"/>
        </w:rPr>
        <w:footnoteReference w:id="11"/>
      </w:r>
      <w:r>
        <w:rPr>
          <w:rFonts w:ascii="Baskerville Old Face" w:hAnsi="Baskerville Old Face"/>
        </w:rPr>
        <w:t xml:space="preserve"> o pubblica </w:t>
      </w:r>
      <w:r>
        <w:rPr>
          <w:rFonts w:ascii="Baskerville Old Face" w:hAnsi="Baskerville Old Face"/>
        </w:rPr>
        <w:lastRenderedPageBreak/>
        <w:t>sicurezza</w:t>
      </w:r>
      <w:r>
        <w:rPr>
          <w:rStyle w:val="Rimandonotaapidipagina"/>
          <w:rFonts w:ascii="Baskerville Old Face" w:hAnsi="Baskerville Old Face"/>
        </w:rPr>
        <w:footnoteReference w:id="12"/>
      </w:r>
      <w:r>
        <w:rPr>
          <w:rFonts w:ascii="Baskerville Old Face" w:hAnsi="Baskerville Old Face"/>
        </w:rPr>
        <w:t>, ovvero approfondita in via atomistica  come  concetto di nicchia</w:t>
      </w:r>
      <w:r>
        <w:rPr>
          <w:rStyle w:val="Rimandonotaapidipagina"/>
          <w:rFonts w:ascii="Baskerville Old Face" w:hAnsi="Baskerville Old Face"/>
        </w:rPr>
        <w:footnoteReference w:id="13"/>
      </w:r>
      <w:r>
        <w:rPr>
          <w:rFonts w:ascii="Baskerville Old Face" w:hAnsi="Baskerville Old Face"/>
        </w:rPr>
        <w:t>, la sicurezza è stata ignorata in una prospettiva d’analisi finalizzata al suo i</w:t>
      </w:r>
      <w:r>
        <w:rPr>
          <w:rFonts w:ascii="Baskerville Old Face" w:hAnsi="Baskerville Old Face"/>
        </w:rPr>
        <w:t>n</w:t>
      </w:r>
      <w:r>
        <w:rPr>
          <w:rFonts w:ascii="Baskerville Old Face" w:hAnsi="Baskerville Old Face"/>
        </w:rPr>
        <w:t xml:space="preserve">quadramento sistematico, e al più valorizzata quale interesse </w:t>
      </w:r>
      <w:proofErr w:type="spellStart"/>
      <w:r>
        <w:rPr>
          <w:rFonts w:ascii="Baskerville Old Face" w:hAnsi="Baskerville Old Face"/>
        </w:rPr>
        <w:t>fondativo</w:t>
      </w:r>
      <w:proofErr w:type="spellEnd"/>
      <w:r>
        <w:rPr>
          <w:rFonts w:ascii="Baskerville Old Face" w:hAnsi="Baskerville Old Face"/>
        </w:rPr>
        <w:t xml:space="preserve"> del sistema penale moderno.</w:t>
      </w:r>
      <w:r w:rsidRPr="00E51BF7">
        <w:rPr>
          <w:rStyle w:val="IntestazioneCarattere"/>
          <w:rFonts w:ascii="Baskerville Old Face" w:hAnsi="Baskerville Old Face"/>
          <w:lang w:val="it-IT"/>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Permanendo l’incerto inquadramento sistematico e la vaghezza </w:t>
      </w:r>
      <w:proofErr w:type="spellStart"/>
      <w:r>
        <w:rPr>
          <w:rFonts w:ascii="Baskerville Old Face" w:hAnsi="Baskerville Old Face"/>
        </w:rPr>
        <w:t>definitoria</w:t>
      </w:r>
      <w:proofErr w:type="spellEnd"/>
      <w:r>
        <w:rPr>
          <w:rFonts w:ascii="Baskerville Old Face" w:hAnsi="Baskerville Old Face"/>
        </w:rPr>
        <w:t xml:space="preserve">, la ricaduta </w:t>
      </w:r>
      <w:proofErr w:type="spellStart"/>
      <w:r>
        <w:rPr>
          <w:rFonts w:ascii="Baskerville Old Face" w:hAnsi="Baskerville Old Face"/>
        </w:rPr>
        <w:t>dommatica</w:t>
      </w:r>
      <w:proofErr w:type="spellEnd"/>
      <w:r>
        <w:rPr>
          <w:rFonts w:ascii="Baskerville Old Face" w:hAnsi="Baskerville Old Face"/>
        </w:rPr>
        <w:t xml:space="preserve"> della sicurezza, nella seconda metà del secolo scorso, si è dimostrata </w:t>
      </w:r>
      <w:proofErr w:type="spellStart"/>
      <w:r>
        <w:rPr>
          <w:rFonts w:ascii="Baskerville Old Face" w:hAnsi="Baskerville Old Face"/>
        </w:rPr>
        <w:t>pressocché</w:t>
      </w:r>
      <w:proofErr w:type="spellEnd"/>
      <w:r>
        <w:rPr>
          <w:rFonts w:ascii="Baskerville Old Face" w:hAnsi="Baskerville Old Face"/>
        </w:rPr>
        <w:t xml:space="preserve"> nulla, nonostante la ampia gamma di significati assunti. Quale bene giuridico, dir</w:t>
      </w:r>
      <w:r w:rsidR="0071556C">
        <w:rPr>
          <w:rFonts w:ascii="Baskerville Old Face" w:hAnsi="Baskerville Old Face"/>
        </w:rPr>
        <w:t xml:space="preserve">ettiva di politica criminale o </w:t>
      </w:r>
      <w:r>
        <w:rPr>
          <w:rFonts w:ascii="Baskerville Old Face" w:hAnsi="Baskerville Old Face"/>
        </w:rPr>
        <w:t>scopo sovraordinato e fondante l’ordinamento penale, la sicurezza si è tradotta in una categoria p</w:t>
      </w:r>
      <w:r>
        <w:rPr>
          <w:rFonts w:ascii="Baskerville Old Face" w:hAnsi="Baskerville Old Face"/>
        </w:rPr>
        <w:t>u</w:t>
      </w:r>
      <w:r>
        <w:rPr>
          <w:rFonts w:ascii="Baskerville Old Face" w:hAnsi="Baskerville Old Face"/>
        </w:rPr>
        <w:t xml:space="preserve">ramente ideale, priva di ogni incisività ed effettività </w:t>
      </w:r>
      <w:proofErr w:type="spellStart"/>
      <w:r>
        <w:rPr>
          <w:rFonts w:ascii="Baskerville Old Face" w:hAnsi="Baskerville Old Face"/>
        </w:rPr>
        <w:t>dommatica</w:t>
      </w:r>
      <w:proofErr w:type="spellEnd"/>
      <w:r>
        <w:rPr>
          <w:rFonts w:ascii="Baskerville Old Face" w:hAnsi="Baskerville Old Face"/>
        </w:rPr>
        <w:t>.</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La recente  (</w:t>
      </w:r>
      <w:proofErr w:type="spellStart"/>
      <w:r>
        <w:rPr>
          <w:rFonts w:ascii="Baskerville Old Face" w:hAnsi="Baskerville Old Face"/>
        </w:rPr>
        <w:t>ri</w:t>
      </w:r>
      <w:proofErr w:type="spellEnd"/>
      <w:r>
        <w:rPr>
          <w:rFonts w:ascii="Baskerville Old Face" w:hAnsi="Baskerville Old Face"/>
        </w:rPr>
        <w:t>)scoperta della sicurezza da parte della dottrina e la sua central</w:t>
      </w:r>
      <w:r>
        <w:rPr>
          <w:rFonts w:ascii="Baskerville Old Face" w:hAnsi="Baskerville Old Face"/>
        </w:rPr>
        <w:t>i</w:t>
      </w:r>
      <w:r>
        <w:rPr>
          <w:rFonts w:ascii="Baskerville Old Face" w:hAnsi="Baskerville Old Face"/>
        </w:rPr>
        <w:t xml:space="preserve">tà nello </w:t>
      </w:r>
      <w:proofErr w:type="spellStart"/>
      <w:r>
        <w:rPr>
          <w:rFonts w:ascii="Baskerville Old Face" w:hAnsi="Baskerville Old Face"/>
          <w:i/>
        </w:rPr>
        <w:t>ius</w:t>
      </w:r>
      <w:proofErr w:type="spellEnd"/>
      <w:r>
        <w:rPr>
          <w:rFonts w:ascii="Baskerville Old Face" w:hAnsi="Baskerville Old Face"/>
          <w:i/>
        </w:rPr>
        <w:t xml:space="preserve"> </w:t>
      </w:r>
      <w:proofErr w:type="spellStart"/>
      <w:r>
        <w:rPr>
          <w:rFonts w:ascii="Baskerville Old Face" w:hAnsi="Baskerville Old Face"/>
          <w:i/>
        </w:rPr>
        <w:t>puniendi</w:t>
      </w:r>
      <w:proofErr w:type="spellEnd"/>
      <w:r>
        <w:rPr>
          <w:rFonts w:ascii="Baskerville Old Face" w:hAnsi="Baskerville Old Face"/>
        </w:rPr>
        <w:t xml:space="preserve"> contemporaneo,  non può dunque che rientrare nei p</w:t>
      </w:r>
      <w:r>
        <w:rPr>
          <w:rFonts w:ascii="Baskerville Old Face" w:hAnsi="Baskerville Old Face"/>
        </w:rPr>
        <w:t>a</w:t>
      </w:r>
      <w:r>
        <w:rPr>
          <w:rFonts w:ascii="Baskerville Old Face" w:hAnsi="Baskerville Old Face"/>
        </w:rPr>
        <w:t>radossi della scienza penale.</w:t>
      </w:r>
    </w:p>
    <w:p w:rsidR="00DC7486" w:rsidRDefault="00DC7486" w:rsidP="00DC7486">
      <w:pPr>
        <w:pBdr>
          <w:bottom w:val="single" w:sz="6" w:space="11" w:color="auto"/>
        </w:pBdr>
        <w:tabs>
          <w:tab w:val="left" w:pos="993"/>
          <w:tab w:val="left" w:pos="8646"/>
          <w:tab w:val="left" w:pos="9214"/>
          <w:tab w:val="left" w:pos="9356"/>
          <w:tab w:val="left" w:pos="9781"/>
        </w:tabs>
        <w:rPr>
          <w:rFonts w:ascii="Baskerville Old Face" w:hAnsi="Baskerville Old Face"/>
        </w:rPr>
      </w:pPr>
      <w:r>
        <w:rPr>
          <w:rFonts w:ascii="Baskerville Old Face" w:hAnsi="Baskerville Old Face"/>
        </w:rPr>
        <w:t>Eppure quella che appare una singolare dimenticanza o addirittura un fen</w:t>
      </w:r>
      <w:r>
        <w:rPr>
          <w:rFonts w:ascii="Baskerville Old Face" w:hAnsi="Baskerville Old Face"/>
        </w:rPr>
        <w:t>o</w:t>
      </w:r>
      <w:r>
        <w:rPr>
          <w:rFonts w:ascii="Baskerville Old Face" w:hAnsi="Baskerville Old Face"/>
        </w:rPr>
        <w:t>meno di amnesia collettiva dei penalisti liberali del secolo scorso, nasconde forse il tentativo di studiosi improntati al penale mite</w:t>
      </w:r>
      <w:r>
        <w:rPr>
          <w:rStyle w:val="Rimandonotaapidipagina"/>
          <w:rFonts w:ascii="Baskerville Old Face" w:hAnsi="Baskerville Old Face"/>
        </w:rPr>
        <w:footnoteReference w:id="14"/>
      </w:r>
      <w:r>
        <w:rPr>
          <w:rFonts w:ascii="Baskerville Old Face" w:hAnsi="Baskerville Old Face"/>
        </w:rPr>
        <w:t xml:space="preserve">, di rimuovere i caratteri </w:t>
      </w:r>
      <w:r>
        <w:rPr>
          <w:rFonts w:ascii="Baskerville Old Face" w:hAnsi="Baskerville Old Face"/>
        </w:rPr>
        <w:lastRenderedPageBreak/>
        <w:t xml:space="preserve">autoritari della sicurezza </w:t>
      </w:r>
      <w:proofErr w:type="spellStart"/>
      <w:r>
        <w:rPr>
          <w:rFonts w:ascii="Baskerville Old Face" w:hAnsi="Baskerville Old Face"/>
        </w:rPr>
        <w:t>hobbesiana</w:t>
      </w:r>
      <w:proofErr w:type="spellEnd"/>
      <w:r>
        <w:rPr>
          <w:rFonts w:ascii="Baskerville Old Face" w:hAnsi="Baskerville Old Face"/>
          <w:i/>
        </w:rPr>
        <w:t>,</w:t>
      </w:r>
      <w:r>
        <w:rPr>
          <w:rFonts w:ascii="Baskerville Old Face" w:hAnsi="Baskerville Old Face"/>
        </w:rPr>
        <w:t xml:space="preserve">  tradotti nel penale preventivo e </w:t>
      </w:r>
      <w:proofErr w:type="spellStart"/>
      <w:r>
        <w:rPr>
          <w:rFonts w:ascii="Baskerville Old Face" w:hAnsi="Baskerville Old Face"/>
        </w:rPr>
        <w:t>pers</w:t>
      </w:r>
      <w:r>
        <w:rPr>
          <w:rFonts w:ascii="Baskerville Old Face" w:hAnsi="Baskerville Old Face"/>
        </w:rPr>
        <w:t>o</w:t>
      </w:r>
      <w:r>
        <w:rPr>
          <w:rFonts w:ascii="Baskerville Old Face" w:hAnsi="Baskerville Old Face"/>
        </w:rPr>
        <w:t>nologico</w:t>
      </w:r>
      <w:proofErr w:type="spellEnd"/>
      <w:r>
        <w:rPr>
          <w:rStyle w:val="Rimandonotaapidipagina"/>
          <w:rFonts w:ascii="Baskerville Old Face" w:hAnsi="Baskerville Old Face"/>
        </w:rPr>
        <w:footnoteReference w:id="15"/>
      </w:r>
      <w:r>
        <w:rPr>
          <w:rFonts w:ascii="Baskerville Old Face" w:hAnsi="Baskerville Old Face"/>
        </w:rPr>
        <w:t xml:space="preserve"> dello Stato totalitario novecentesco</w:t>
      </w:r>
      <w:r>
        <w:rPr>
          <w:rStyle w:val="Rimandonotaapidipagina"/>
          <w:rFonts w:ascii="Baskerville Old Face" w:hAnsi="Baskerville Old Face"/>
        </w:rPr>
        <w:footnoteReference w:id="16"/>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Per quanto i retaggi autoritari di una sicurezza </w:t>
      </w:r>
      <w:proofErr w:type="spellStart"/>
      <w:r>
        <w:rPr>
          <w:rFonts w:ascii="Baskerville Old Face" w:hAnsi="Baskerville Old Face"/>
        </w:rPr>
        <w:t>Stato-centrica</w:t>
      </w:r>
      <w:proofErr w:type="spellEnd"/>
      <w:r>
        <w:rPr>
          <w:rFonts w:ascii="Baskerville Old Face" w:hAnsi="Baskerville Old Face"/>
        </w:rPr>
        <w:t>, -  delineata dai reati contro la  personalità(-sicurezza) dello Stato e l’ordine pubblico, il co</w:t>
      </w:r>
      <w:r>
        <w:rPr>
          <w:rFonts w:ascii="Baskerville Old Face" w:hAnsi="Baskerville Old Face"/>
        </w:rPr>
        <w:t>m</w:t>
      </w:r>
      <w:r>
        <w:rPr>
          <w:rFonts w:ascii="Baskerville Old Face" w:hAnsi="Baskerville Old Face"/>
        </w:rPr>
        <w:t xml:space="preserve">parto della pubblica sicurezza e dalle misure di sicurezza fascista, - siano stati infatti nel dopoguerra temperati e bilanciati dal penale liberale, inserito </w:t>
      </w:r>
      <w:proofErr w:type="spellStart"/>
      <w:r>
        <w:rPr>
          <w:rFonts w:ascii="Baskerville Old Face" w:hAnsi="Baskerville Old Face"/>
        </w:rPr>
        <w:t>nell</w:t>
      </w:r>
      <w:r>
        <w:rPr>
          <w:rFonts w:ascii="Baskerville Old Face" w:hAnsi="Baskerville Old Face"/>
        </w:rPr>
        <w:t>a</w:t>
      </w:r>
      <w:r>
        <w:rPr>
          <w:rFonts w:ascii="Baskerville Old Face" w:hAnsi="Baskerville Old Face"/>
        </w:rPr>
        <w:t>cornice</w:t>
      </w:r>
      <w:proofErr w:type="spellEnd"/>
      <w:r>
        <w:rPr>
          <w:rFonts w:ascii="Baskerville Old Face" w:hAnsi="Baskerville Old Face"/>
        </w:rPr>
        <w:t xml:space="preserve"> dei principi costituzionali dello Stato di diritto</w:t>
      </w:r>
      <w:r>
        <w:rPr>
          <w:rStyle w:val="Rimandonotaapidipagina"/>
          <w:rFonts w:ascii="Baskerville Old Face" w:hAnsi="Baskerville Old Face"/>
        </w:rPr>
        <w:footnoteReference w:id="17"/>
      </w:r>
      <w:r>
        <w:rPr>
          <w:rFonts w:ascii="Baskerville Old Face" w:hAnsi="Baskerville Old Face"/>
        </w:rPr>
        <w:t>, la sicurezza ha ev</w:t>
      </w:r>
      <w:r>
        <w:rPr>
          <w:rFonts w:ascii="Baskerville Old Face" w:hAnsi="Baskerville Old Face"/>
        </w:rPr>
        <w:t>i</w:t>
      </w:r>
      <w:r>
        <w:rPr>
          <w:rFonts w:ascii="Baskerville Old Face" w:hAnsi="Baskerville Old Face"/>
        </w:rPr>
        <w:lastRenderedPageBreak/>
        <w:t>dentemente mantenuto nella prospettiva penalistica il retrogusto amaro di un marchio autoritario, non agevolmente delimitabile, né arginabile</w:t>
      </w:r>
      <w:r>
        <w:rPr>
          <w:rStyle w:val="Rimandonotaapidipagina"/>
          <w:rFonts w:ascii="Baskerville Old Face" w:hAnsi="Baskerville Old Face"/>
        </w:rPr>
        <w:footnoteReference w:id="18"/>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"Se rivolgiamo il nostro sguardo al processo di formazione e consolidamento del diritto penale moderno, sia sul piano degli stati nazionali che su quello dei rapporti internazionali", il tema </w:t>
      </w:r>
      <w:proofErr w:type="spellStart"/>
      <w:r>
        <w:rPr>
          <w:rFonts w:ascii="Baskerville Old Face" w:hAnsi="Baskerville Old Face"/>
        </w:rPr>
        <w:t>securitario</w:t>
      </w:r>
      <w:proofErr w:type="spellEnd"/>
      <w:r>
        <w:rPr>
          <w:rFonts w:ascii="Baskerville Old Face" w:hAnsi="Baskerville Old Face"/>
        </w:rPr>
        <w:t xml:space="preserve"> evoca del resto costantemente “ il problema del dominio politico, dei rapporti di potenza o, ancora, dell'</w:t>
      </w:r>
      <w:proofErr w:type="spellStart"/>
      <w:r>
        <w:rPr>
          <w:rFonts w:ascii="Baskerville Old Face" w:hAnsi="Baskerville Old Face"/>
        </w:rPr>
        <w:t>irrazionalita</w:t>
      </w:r>
      <w:proofErr w:type="spellEnd"/>
      <w:r>
        <w:rPr>
          <w:rFonts w:ascii="Baskerville Old Face" w:hAnsi="Baskerville Old Face"/>
        </w:rPr>
        <w:t>' del potere"</w:t>
      </w:r>
      <w:r>
        <w:rPr>
          <w:rStyle w:val="Rimandonotaapidipagina"/>
          <w:rFonts w:ascii="Baskerville Old Face" w:hAnsi="Baskerville Old Face"/>
        </w:rPr>
        <w:footnoteReference w:id="19"/>
      </w:r>
      <w:r>
        <w:rPr>
          <w:rFonts w:ascii="Baskerville Old Face" w:hAnsi="Baskerville Old Face"/>
        </w:rPr>
        <w:t xml:space="preserve">; così come il  penale </w:t>
      </w:r>
      <w:proofErr w:type="spellStart"/>
      <w:r>
        <w:rPr>
          <w:rFonts w:ascii="Baskerville Old Face" w:hAnsi="Baskerville Old Face"/>
        </w:rPr>
        <w:t>preventivo-securitario</w:t>
      </w:r>
      <w:proofErr w:type="spellEnd"/>
      <w:r>
        <w:rPr>
          <w:rFonts w:ascii="Baskerville Old Face" w:hAnsi="Baskerville Old Face"/>
        </w:rPr>
        <w:t xml:space="preserve"> r</w:t>
      </w:r>
      <w:r>
        <w:rPr>
          <w:rFonts w:ascii="Baskerville Old Face" w:hAnsi="Baskerville Old Face"/>
        </w:rPr>
        <w:t>i</w:t>
      </w:r>
      <w:r>
        <w:rPr>
          <w:rFonts w:ascii="Baskerville Old Face" w:hAnsi="Baskerville Old Face"/>
        </w:rPr>
        <w:t xml:space="preserve">manda all'idea </w:t>
      </w:r>
      <w:proofErr w:type="spellStart"/>
      <w:r>
        <w:rPr>
          <w:rFonts w:ascii="Baskerville Old Face" w:hAnsi="Baskerville Old Face"/>
        </w:rPr>
        <w:t>weberiana</w:t>
      </w:r>
      <w:proofErr w:type="spellEnd"/>
      <w:r>
        <w:rPr>
          <w:rFonts w:ascii="Baskerville Old Face" w:hAnsi="Baskerville Old Face"/>
        </w:rPr>
        <w:t xml:space="preserve"> dello “stato come detentore del monopolio della forza fisica legittima" </w:t>
      </w:r>
      <w:r>
        <w:rPr>
          <w:rStyle w:val="Rimandonotaapidipagina"/>
          <w:rFonts w:ascii="Baskerville Old Face" w:hAnsi="Baskerville Old Face"/>
        </w:rPr>
        <w:t xml:space="preserve"> </w:t>
      </w:r>
      <w:r>
        <w:rPr>
          <w:rFonts w:ascii="Baskerville Old Face" w:hAnsi="Baskerville Old Face"/>
        </w:rPr>
        <w:t>che allarga attraverso i suoi apparati la  intromissione nella sfera dei diritti individuali dei cittadini, anticipando le soglie di punibil</w:t>
      </w:r>
      <w:r>
        <w:rPr>
          <w:rFonts w:ascii="Baskerville Old Face" w:hAnsi="Baskerville Old Face"/>
        </w:rPr>
        <w:t>i</w:t>
      </w:r>
      <w:r>
        <w:rPr>
          <w:rFonts w:ascii="Baskerville Old Face" w:hAnsi="Baskerville Old Face"/>
        </w:rPr>
        <w:t xml:space="preserve">tà, attraverso una prevenzione invasiva dei diritti di libertà </w:t>
      </w:r>
      <w:r>
        <w:rPr>
          <w:rStyle w:val="Rimandonotaapidipagina"/>
          <w:rFonts w:ascii="Baskerville Old Face" w:hAnsi="Baskerville Old Face"/>
        </w:rPr>
        <w:footnoteReference w:id="20"/>
      </w:r>
      <w:r>
        <w:rPr>
          <w:rFonts w:ascii="Baskerville Old Face" w:hAnsi="Baskerville Old Face"/>
        </w:rPr>
        <w:t xml:space="preserve">. </w:t>
      </w:r>
    </w:p>
    <w:p w:rsidR="00DC7486" w:rsidRPr="00695E22"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b/>
        </w:rPr>
      </w:pPr>
    </w:p>
    <w:p w:rsidR="00695E22" w:rsidRPr="00695E22" w:rsidRDefault="00695E22" w:rsidP="00695E22">
      <w:pPr>
        <w:pBdr>
          <w:bottom w:val="single" w:sz="6" w:space="11" w:color="auto"/>
        </w:pBdr>
        <w:tabs>
          <w:tab w:val="left" w:pos="993"/>
          <w:tab w:val="left" w:pos="8647"/>
          <w:tab w:val="left" w:pos="9214"/>
          <w:tab w:val="left" w:pos="9356"/>
          <w:tab w:val="left" w:pos="9781"/>
        </w:tabs>
        <w:rPr>
          <w:rFonts w:ascii="Baskerville Old Face" w:hAnsi="Baskerville Old Face"/>
          <w:b/>
          <w:sz w:val="18"/>
          <w:szCs w:val="18"/>
        </w:rPr>
      </w:pPr>
      <w:r w:rsidRPr="00695E22">
        <w:rPr>
          <w:rFonts w:ascii="Baskerville Old Face" w:hAnsi="Baskerville Old Face"/>
          <w:b/>
        </w:rPr>
        <w:t>1.1.</w:t>
      </w:r>
      <w:r w:rsidR="00DC7486" w:rsidRPr="00695E22">
        <w:rPr>
          <w:rFonts w:ascii="Baskerville Old Face" w:hAnsi="Baskerville Old Face"/>
          <w:b/>
        </w:rPr>
        <w:t xml:space="preserve">Il paradigma </w:t>
      </w:r>
      <w:proofErr w:type="spellStart"/>
      <w:r>
        <w:rPr>
          <w:rFonts w:ascii="Baskerville Old Face" w:hAnsi="Baskerville Old Face"/>
          <w:b/>
        </w:rPr>
        <w:t>securitario</w:t>
      </w:r>
      <w:proofErr w:type="spellEnd"/>
      <w:r>
        <w:rPr>
          <w:rFonts w:ascii="Baskerville Old Face" w:hAnsi="Baskerville Old Face"/>
          <w:b/>
        </w:rPr>
        <w:t xml:space="preserve"> dello </w:t>
      </w:r>
      <w:proofErr w:type="spellStart"/>
      <w:r w:rsidRPr="00695E22">
        <w:rPr>
          <w:rFonts w:ascii="Baskerville Old Face" w:hAnsi="Baskerville Old Face"/>
          <w:b/>
          <w:i/>
        </w:rPr>
        <w:t>ius</w:t>
      </w:r>
      <w:proofErr w:type="spellEnd"/>
      <w:r w:rsidRPr="00695E22">
        <w:rPr>
          <w:rFonts w:ascii="Baskerville Old Face" w:hAnsi="Baskerville Old Face"/>
          <w:b/>
          <w:i/>
        </w:rPr>
        <w:t xml:space="preserve"> </w:t>
      </w:r>
      <w:proofErr w:type="spellStart"/>
      <w:r w:rsidRPr="00695E22">
        <w:rPr>
          <w:rFonts w:ascii="Baskerville Old Face" w:hAnsi="Baskerville Old Face"/>
          <w:b/>
          <w:i/>
        </w:rPr>
        <w:t>puniendi</w:t>
      </w:r>
      <w:proofErr w:type="spellEnd"/>
      <w:r>
        <w:rPr>
          <w:rFonts w:ascii="Baskerville Old Face" w:hAnsi="Baskerville Old Face"/>
          <w:b/>
        </w:rPr>
        <w:t xml:space="preserve"> </w:t>
      </w:r>
      <w:r w:rsidR="00DC7486" w:rsidRPr="00695E22">
        <w:rPr>
          <w:rFonts w:ascii="Baskerville Old Face" w:hAnsi="Baskerville Old Face"/>
          <w:b/>
        </w:rPr>
        <w:t xml:space="preserve">contemporaneo fra tendenze autoritarie, inclinazioni preventive e caratterizzazioni </w:t>
      </w:r>
      <w:proofErr w:type="spellStart"/>
      <w:r w:rsidR="00DC7486" w:rsidRPr="00695E22">
        <w:rPr>
          <w:rFonts w:ascii="Baskerville Old Face" w:hAnsi="Baskerville Old Face"/>
          <w:b/>
        </w:rPr>
        <w:t>personologiche</w:t>
      </w:r>
      <w:proofErr w:type="spellEnd"/>
      <w:r w:rsidR="00DC7486" w:rsidRPr="00695E22">
        <w:rPr>
          <w:rFonts w:ascii="Baskerville Old Face" w:hAnsi="Baskerville Old Face"/>
          <w:b/>
        </w:rPr>
        <w:t>: dal p</w:t>
      </w:r>
      <w:r w:rsidR="00DC7486" w:rsidRPr="00695E22">
        <w:rPr>
          <w:rFonts w:ascii="Baskerville Old Face" w:hAnsi="Baskerville Old Face"/>
          <w:b/>
        </w:rPr>
        <w:t>e</w:t>
      </w:r>
      <w:r w:rsidR="00DC7486" w:rsidRPr="00695E22">
        <w:rPr>
          <w:rFonts w:ascii="Baskerville Old Face" w:hAnsi="Baskerville Old Face"/>
          <w:b/>
        </w:rPr>
        <w:lastRenderedPageBreak/>
        <w:t>nale mite al penale del nemico.</w:t>
      </w:r>
      <w:r w:rsidR="00DC7486" w:rsidRPr="00695E22">
        <w:rPr>
          <w:rFonts w:ascii="Baskerville Old Face" w:hAnsi="Baskerville Old Face"/>
          <w:b/>
          <w:sz w:val="18"/>
          <w:szCs w:val="18"/>
        </w:rPr>
        <w:t xml:space="preserve"> </w:t>
      </w:r>
    </w:p>
    <w:p w:rsidR="00DC7486" w:rsidRDefault="00DC7486" w:rsidP="00695E22">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“Tema costitutivo della sovranità nella sua declinazione moderna” </w:t>
      </w:r>
      <w:r>
        <w:rPr>
          <w:rStyle w:val="Rimandonotaapidipagina"/>
          <w:rFonts w:ascii="Baskerville Old Face" w:hAnsi="Baskerville Old Face"/>
        </w:rPr>
        <w:footnoteReference w:id="21"/>
      </w:r>
      <w:r>
        <w:rPr>
          <w:rFonts w:ascii="Baskerville Old Face" w:hAnsi="Baskerville Old Face"/>
        </w:rPr>
        <w:t>, la sic</w:t>
      </w:r>
      <w:r>
        <w:rPr>
          <w:rFonts w:ascii="Baskerville Old Face" w:hAnsi="Baskerville Old Face"/>
        </w:rPr>
        <w:t>u</w:t>
      </w:r>
      <w:r>
        <w:rPr>
          <w:rFonts w:ascii="Baskerville Old Face" w:hAnsi="Baskerville Old Face"/>
        </w:rPr>
        <w:t>rezza è “questione fondante per la nascita e la legittimazione di un ordine gi</w:t>
      </w:r>
      <w:r>
        <w:rPr>
          <w:rFonts w:ascii="Baskerville Old Face" w:hAnsi="Baskerville Old Face"/>
        </w:rPr>
        <w:t>u</w:t>
      </w:r>
      <w:r>
        <w:rPr>
          <w:rFonts w:ascii="Baskerville Old Face" w:hAnsi="Baskerville Old Face"/>
        </w:rPr>
        <w:t>ridico caratterizzato dal monopolio della forza”</w:t>
      </w:r>
      <w:r>
        <w:rPr>
          <w:rStyle w:val="Rimandonotaapidipagina"/>
          <w:rFonts w:ascii="Baskerville Old Face" w:hAnsi="Baskerville Old Face"/>
        </w:rPr>
        <w:t xml:space="preserve"> </w:t>
      </w:r>
      <w:r>
        <w:rPr>
          <w:rStyle w:val="Rimandonotaapidipagina"/>
          <w:rFonts w:ascii="Baskerville Old Face" w:hAnsi="Baskerville Old Face"/>
        </w:rPr>
        <w:footnoteReference w:id="22"/>
      </w:r>
      <w:r>
        <w:rPr>
          <w:rFonts w:ascii="Baskerville Old Face" w:hAnsi="Baskerville Old Face"/>
        </w:rPr>
        <w:t>.</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Non è d’altra parte un caso se il rinascimento </w:t>
      </w:r>
      <w:proofErr w:type="spellStart"/>
      <w:r>
        <w:rPr>
          <w:rFonts w:ascii="Baskerville Old Face" w:hAnsi="Baskerville Old Face"/>
        </w:rPr>
        <w:t>securitario</w:t>
      </w:r>
      <w:proofErr w:type="spellEnd"/>
      <w:r>
        <w:rPr>
          <w:rFonts w:ascii="Baskerville Old Face" w:hAnsi="Baskerville Old Face"/>
        </w:rPr>
        <w:t xml:space="preserve"> – ovvero il rinnovato interesse della dottrina penale per la</w:t>
      </w:r>
      <w:r>
        <w:rPr>
          <w:rFonts w:ascii="Baskerville Old Face" w:hAnsi="Baskerville Old Face"/>
          <w:i/>
        </w:rPr>
        <w:t xml:space="preserve"> </w:t>
      </w:r>
      <w:proofErr w:type="spellStart"/>
      <w:r>
        <w:rPr>
          <w:rFonts w:ascii="Baskerville Old Face" w:hAnsi="Baskerville Old Face"/>
          <w:i/>
        </w:rPr>
        <w:t>securitas</w:t>
      </w:r>
      <w:proofErr w:type="spellEnd"/>
      <w:r>
        <w:rPr>
          <w:rFonts w:ascii="Baskerville Old Face" w:hAnsi="Baskerville Old Face"/>
          <w:i/>
        </w:rPr>
        <w:t xml:space="preserve"> </w:t>
      </w:r>
      <w:r>
        <w:rPr>
          <w:rFonts w:ascii="Baskerville Old Face" w:hAnsi="Baskerville Old Face"/>
        </w:rPr>
        <w:t>-  sia coinciso con il dibattito penalistico generato, all’inizio del nuovo millennio, dalla necessità di fornire risposte adeguate al terrorismo internazionale di matrice islamica</w:t>
      </w:r>
      <w:r>
        <w:rPr>
          <w:rStyle w:val="Rimandonotaapidipagina"/>
          <w:rFonts w:ascii="Baskerville Old Face" w:hAnsi="Baskerville Old Face"/>
        </w:rPr>
        <w:footnoteReference w:id="23"/>
      </w:r>
      <w:r>
        <w:rPr>
          <w:rFonts w:ascii="Baskerville Old Face" w:hAnsi="Baskerville Old Face"/>
        </w:rPr>
        <w:t>: dibattito che ha riproposto con vigore i temi dell’anticipazione delle soglie di punibilità e dello Stato di prevenzione</w:t>
      </w:r>
      <w:r>
        <w:rPr>
          <w:rStyle w:val="Rimandonotaapidipagina"/>
          <w:rFonts w:ascii="Baskerville Old Face" w:hAnsi="Baskerville Old Face"/>
        </w:rPr>
        <w:footnoteReference w:id="24"/>
      </w:r>
      <w:r>
        <w:rPr>
          <w:rFonts w:ascii="Baskerville Old Face" w:hAnsi="Baskerville Old Face"/>
        </w:rPr>
        <w:t>, variamenti declinati  nelle formule del diritto penale del rischio</w:t>
      </w:r>
      <w:r>
        <w:rPr>
          <w:rStyle w:val="Rimandonotaapidipagina"/>
          <w:rFonts w:ascii="Baskerville Old Face" w:hAnsi="Baskerville Old Face"/>
        </w:rPr>
        <w:footnoteReference w:id="25"/>
      </w:r>
      <w:r>
        <w:rPr>
          <w:rFonts w:ascii="Baskerville Old Face" w:hAnsi="Baskerville Old Face"/>
        </w:rPr>
        <w:t>, del penale differenziato e persino, del penale di guerra</w:t>
      </w:r>
      <w:r>
        <w:rPr>
          <w:rStyle w:val="Rimandonotaapidipagina"/>
          <w:rFonts w:ascii="Baskerville Old Face" w:hAnsi="Baskerville Old Face"/>
        </w:rPr>
        <w:footnoteReference w:id="26"/>
      </w:r>
      <w:r>
        <w:rPr>
          <w:rFonts w:ascii="Baskerville Old Face" w:hAnsi="Baskerville Old Face"/>
        </w:rPr>
        <w:t xml:space="preserve"> e </w:t>
      </w:r>
      <w:r>
        <w:rPr>
          <w:rFonts w:ascii="Baskerville Old Face" w:hAnsi="Baskerville Old Face"/>
        </w:rPr>
        <w:lastRenderedPageBreak/>
        <w:t>del nemico</w:t>
      </w:r>
      <w:r>
        <w:rPr>
          <w:rStyle w:val="Rimandonotaapidipagina"/>
          <w:rFonts w:ascii="Baskerville Old Face" w:hAnsi="Baskerville Old Face"/>
        </w:rPr>
        <w:footnoteReference w:id="27"/>
      </w:r>
      <w:r>
        <w:rPr>
          <w:rFonts w:ascii="Baskerville Old Face" w:hAnsi="Baskerville Old Face"/>
        </w:rPr>
        <w:t xml:space="preserve">. </w:t>
      </w:r>
    </w:p>
    <w:p w:rsidR="00DC7486" w:rsidRDefault="00DC7486" w:rsidP="00DC7486">
      <w:pPr>
        <w:pBdr>
          <w:bottom w:val="single" w:sz="6" w:space="11" w:color="auto"/>
        </w:pBdr>
        <w:tabs>
          <w:tab w:val="left" w:pos="993"/>
          <w:tab w:val="left" w:pos="8646"/>
          <w:tab w:val="left" w:pos="9214"/>
          <w:tab w:val="left" w:pos="9356"/>
          <w:tab w:val="left" w:pos="9781"/>
        </w:tabs>
        <w:rPr>
          <w:rFonts w:ascii="Baskerville Old Face" w:hAnsi="Baskerville Old Face"/>
        </w:rPr>
      </w:pPr>
      <w:r>
        <w:rPr>
          <w:rFonts w:ascii="Baskerville Old Face" w:hAnsi="Baskerville Old Face"/>
        </w:rPr>
        <w:t xml:space="preserve">All’interno di un’ampia e profonda riflessione dottrinaria che ha toccato i fini dello </w:t>
      </w:r>
      <w:proofErr w:type="spellStart"/>
      <w:r>
        <w:rPr>
          <w:rFonts w:ascii="Baskerville Old Face" w:hAnsi="Baskerville Old Face"/>
          <w:i/>
        </w:rPr>
        <w:t>ius</w:t>
      </w:r>
      <w:proofErr w:type="spellEnd"/>
      <w:r>
        <w:rPr>
          <w:rFonts w:ascii="Baskerville Old Face" w:hAnsi="Baskerville Old Face"/>
          <w:i/>
        </w:rPr>
        <w:t xml:space="preserve"> </w:t>
      </w:r>
      <w:proofErr w:type="spellStart"/>
      <w:r>
        <w:rPr>
          <w:rFonts w:ascii="Baskerville Old Face" w:hAnsi="Baskerville Old Face"/>
          <w:i/>
        </w:rPr>
        <w:t>puniendi</w:t>
      </w:r>
      <w:proofErr w:type="spellEnd"/>
      <w:r>
        <w:rPr>
          <w:rFonts w:ascii="Baskerville Old Face" w:hAnsi="Baskerville Old Face"/>
        </w:rPr>
        <w:t xml:space="preserve"> ed i limiti del potere punitivo, è stato così messo in campo, il concetto di una  “sicurezza-</w:t>
      </w:r>
      <w:r>
        <w:rPr>
          <w:rFonts w:ascii="Baskerville Old Face" w:hAnsi="Baskerville Old Face"/>
          <w:i/>
        </w:rPr>
        <w:t>orizzonte totalizzante del discorso penalistico</w:t>
      </w:r>
      <w:r>
        <w:rPr>
          <w:rFonts w:ascii="Baskerville Old Face" w:hAnsi="Baskerville Old Face"/>
        </w:rPr>
        <w:t>”</w:t>
      </w:r>
      <w:r>
        <w:rPr>
          <w:rStyle w:val="Rimandonotaapidipagina"/>
          <w:rFonts w:ascii="Baskerville Old Face" w:hAnsi="Baskerville Old Face"/>
        </w:rPr>
        <w:footnoteReference w:id="28"/>
      </w:r>
      <w:r>
        <w:rPr>
          <w:rFonts w:ascii="Baskerville Old Face" w:hAnsi="Baskerville Old Face"/>
        </w:rPr>
        <w:t>: definizione che, richiamando lo spazio debordante attribuito alla sicurezza nel penale contemporaneo</w:t>
      </w:r>
      <w:r>
        <w:rPr>
          <w:rStyle w:val="Rimandonotaapidipagina"/>
          <w:rFonts w:ascii="Baskerville Old Face" w:hAnsi="Baskerville Old Face"/>
        </w:rPr>
        <w:footnoteReference w:id="29"/>
      </w:r>
      <w:r>
        <w:rPr>
          <w:rFonts w:ascii="Baskerville Old Face" w:hAnsi="Baskerville Old Face"/>
        </w:rPr>
        <w:t xml:space="preserve">, sottolinea la perdita progressiva di confini di un comparto preventivo piegato a logiche e finalità </w:t>
      </w:r>
      <w:proofErr w:type="spellStart"/>
      <w:r>
        <w:rPr>
          <w:rFonts w:ascii="Baskerville Old Face" w:hAnsi="Baskerville Old Face"/>
        </w:rPr>
        <w:t>securitarie</w:t>
      </w:r>
      <w:proofErr w:type="spellEnd"/>
      <w:r>
        <w:rPr>
          <w:rFonts w:ascii="Baskerville Old Face" w:hAnsi="Baskerville Old Face"/>
        </w:rPr>
        <w:t xml:space="preserve"> </w:t>
      </w:r>
      <w:proofErr w:type="spellStart"/>
      <w:r>
        <w:rPr>
          <w:rFonts w:ascii="Baskerville Old Face" w:hAnsi="Baskerville Old Face"/>
        </w:rPr>
        <w:t>emotivo-</w:t>
      </w:r>
      <w:r>
        <w:rPr>
          <w:rFonts w:ascii="Baskerville Old Face" w:hAnsi="Baskerville Old Face"/>
        </w:rPr>
        <w:lastRenderedPageBreak/>
        <w:t>irrazionali</w:t>
      </w:r>
      <w:proofErr w:type="spellEnd"/>
      <w:r>
        <w:rPr>
          <w:rStyle w:val="Rimandonotaapidipagina"/>
          <w:rFonts w:ascii="Baskerville Old Face" w:hAnsi="Baskerville Old Face"/>
        </w:rPr>
        <w:footnoteReference w:id="30"/>
      </w:r>
      <w:r>
        <w:rPr>
          <w:rFonts w:ascii="Baskerville Old Face" w:hAnsi="Baskerville Old Face"/>
        </w:rPr>
        <w:t xml:space="preserve">, sottratto ad ogni contenimento ed a ogni controllabilità </w:t>
      </w:r>
      <w:proofErr w:type="spellStart"/>
      <w:r>
        <w:rPr>
          <w:rFonts w:ascii="Baskerville Old Face" w:hAnsi="Baskerville Old Face"/>
        </w:rPr>
        <w:t>tecnico-dommatica</w:t>
      </w:r>
      <w:proofErr w:type="spellEnd"/>
      <w:r>
        <w:rPr>
          <w:rStyle w:val="Rimandonotaapidipagina"/>
          <w:rFonts w:ascii="Baskerville Old Face" w:hAnsi="Baskerville Old Face"/>
        </w:rPr>
        <w:footnoteReference w:id="31"/>
      </w:r>
      <w:r>
        <w:rPr>
          <w:rFonts w:ascii="Baskerville Old Face" w:hAnsi="Baskerville Old Face"/>
        </w:rPr>
        <w:t>.</w:t>
      </w:r>
    </w:p>
    <w:p w:rsidR="00DC7486" w:rsidRDefault="00DC7486" w:rsidP="00DC7486">
      <w:pPr>
        <w:pBdr>
          <w:bottom w:val="single" w:sz="6" w:space="11" w:color="auto"/>
        </w:pBdr>
        <w:tabs>
          <w:tab w:val="left" w:pos="993"/>
          <w:tab w:val="left" w:pos="8646"/>
          <w:tab w:val="left" w:pos="9214"/>
          <w:tab w:val="left" w:pos="9356"/>
          <w:tab w:val="left" w:pos="9781"/>
        </w:tabs>
        <w:rPr>
          <w:rFonts w:ascii="Baskerville Old Face" w:hAnsi="Baskerville Old Face"/>
          <w:snapToGrid w:val="0"/>
        </w:rPr>
      </w:pPr>
      <w:r>
        <w:rPr>
          <w:rFonts w:ascii="Baskerville Old Face" w:hAnsi="Baskerville Old Face"/>
          <w:snapToGrid w:val="0"/>
        </w:rPr>
        <w:t>Nelle fattispecie preventive incentrate sul pericolo concreto o potenziale, o</w:t>
      </w:r>
      <w:r>
        <w:rPr>
          <w:rFonts w:ascii="Baskerville Old Face" w:hAnsi="Baskerville Old Face"/>
          <w:snapToGrid w:val="0"/>
        </w:rPr>
        <w:t>v</w:t>
      </w:r>
      <w:r>
        <w:rPr>
          <w:rFonts w:ascii="Baskerville Old Face" w:hAnsi="Baskerville Old Face"/>
          <w:snapToGrid w:val="0"/>
        </w:rPr>
        <w:t>vero sul rischio,  la pregnanza offensiva del fatto si diluisce, l'evento si scolora e la fattispecie perde di materialità: ciò preclude  la   determinabilità normat</w:t>
      </w:r>
      <w:r>
        <w:rPr>
          <w:rFonts w:ascii="Baskerville Old Face" w:hAnsi="Baskerville Old Face"/>
          <w:snapToGrid w:val="0"/>
        </w:rPr>
        <w:t>i</w:t>
      </w:r>
      <w:r>
        <w:rPr>
          <w:rFonts w:ascii="Baskerville Old Face" w:hAnsi="Baskerville Old Face"/>
          <w:snapToGrid w:val="0"/>
        </w:rPr>
        <w:t xml:space="preserve">va dell’offesa, nonché  la </w:t>
      </w:r>
      <w:proofErr w:type="spellStart"/>
      <w:r>
        <w:rPr>
          <w:rFonts w:ascii="Baskerville Old Face" w:hAnsi="Baskerville Old Face"/>
          <w:snapToGrid w:val="0"/>
        </w:rPr>
        <w:t>individuabilità</w:t>
      </w:r>
      <w:proofErr w:type="spellEnd"/>
      <w:r>
        <w:rPr>
          <w:rFonts w:ascii="Baskerville Old Face" w:hAnsi="Baskerville Old Face"/>
          <w:snapToGrid w:val="0"/>
        </w:rPr>
        <w:t xml:space="preserve">  di un disvalore  di evento, ulteriore e distinto dal disvalore d'azione</w:t>
      </w:r>
      <w:r>
        <w:rPr>
          <w:rStyle w:val="Rimandonotaapidipagina"/>
          <w:rFonts w:ascii="Baskerville Old Face" w:hAnsi="Baskerville Old Face"/>
        </w:rPr>
        <w:footnoteReference w:id="32"/>
      </w:r>
      <w:r>
        <w:rPr>
          <w:rFonts w:ascii="Baskerville Old Face" w:hAnsi="Baskerville Old Face"/>
          <w:snapToGrid w:val="0"/>
        </w:rPr>
        <w:t xml:space="preserve">. </w:t>
      </w:r>
    </w:p>
    <w:p w:rsidR="00DC7486" w:rsidRDefault="00DC7486" w:rsidP="00DC7486">
      <w:pPr>
        <w:pBdr>
          <w:bottom w:val="single" w:sz="6" w:space="11" w:color="auto"/>
        </w:pBdr>
        <w:tabs>
          <w:tab w:val="left" w:pos="993"/>
          <w:tab w:val="left" w:pos="8646"/>
          <w:tab w:val="left" w:pos="9214"/>
          <w:tab w:val="left" w:pos="9356"/>
          <w:tab w:val="left" w:pos="9781"/>
        </w:tabs>
        <w:rPr>
          <w:rFonts w:ascii="Baskerville Old Face" w:hAnsi="Baskerville Old Face"/>
          <w:snapToGrid w:val="0"/>
        </w:rPr>
      </w:pPr>
      <w:r>
        <w:rPr>
          <w:rFonts w:ascii="Baskerville Old Face" w:hAnsi="Baskerville Old Face"/>
          <w:snapToGrid w:val="0"/>
        </w:rPr>
        <w:t>Dovendo tradurre l’ inoffensività materiale in offesa potenziale e/o presunt</w:t>
      </w:r>
      <w:r>
        <w:rPr>
          <w:rFonts w:ascii="Baskerville Old Face" w:hAnsi="Baskerville Old Face"/>
          <w:snapToGrid w:val="0"/>
        </w:rPr>
        <w:t>i</w:t>
      </w:r>
      <w:r>
        <w:rPr>
          <w:rFonts w:ascii="Baskerville Old Face" w:hAnsi="Baskerville Old Face"/>
          <w:snapToGrid w:val="0"/>
        </w:rPr>
        <w:t xml:space="preserve">va,  </w:t>
      </w:r>
      <w:r>
        <w:rPr>
          <w:rFonts w:ascii="Baskerville Old Face" w:hAnsi="Baskerville Old Face"/>
        </w:rPr>
        <w:t>il</w:t>
      </w:r>
      <w:r>
        <w:rPr>
          <w:rFonts w:ascii="Baskerville Old Face" w:hAnsi="Baskerville Old Face"/>
          <w:snapToGrid w:val="0"/>
        </w:rPr>
        <w:t xml:space="preserve">  penale </w:t>
      </w:r>
      <w:proofErr w:type="spellStart"/>
      <w:r>
        <w:rPr>
          <w:rFonts w:ascii="Baskerville Old Face" w:hAnsi="Baskerville Old Face"/>
          <w:snapToGrid w:val="0"/>
        </w:rPr>
        <w:t>preventivo-securitario</w:t>
      </w:r>
      <w:proofErr w:type="spellEnd"/>
      <w:r>
        <w:rPr>
          <w:rFonts w:ascii="Baskerville Old Face" w:hAnsi="Baskerville Old Face"/>
          <w:snapToGrid w:val="0"/>
        </w:rPr>
        <w:t xml:space="preserve">  mette dunque in crisi la funzione </w:t>
      </w:r>
      <w:proofErr w:type="spellStart"/>
      <w:r>
        <w:rPr>
          <w:rFonts w:ascii="Baskerville Old Face" w:hAnsi="Baskerville Old Face"/>
          <w:snapToGrid w:val="0"/>
        </w:rPr>
        <w:t>formal-garantista</w:t>
      </w:r>
      <w:proofErr w:type="spellEnd"/>
      <w:r>
        <w:rPr>
          <w:rFonts w:ascii="Baskerville Old Face" w:hAnsi="Baskerville Old Face"/>
          <w:snapToGrid w:val="0"/>
        </w:rPr>
        <w:t xml:space="preserve"> ed il materialismo del </w:t>
      </w:r>
      <w:proofErr w:type="spellStart"/>
      <w:r>
        <w:rPr>
          <w:rFonts w:ascii="Baskerville Old Face" w:hAnsi="Baskerville Old Face"/>
          <w:i/>
          <w:snapToGrid w:val="0"/>
        </w:rPr>
        <w:t>Tatbestand</w:t>
      </w:r>
      <w:proofErr w:type="spellEnd"/>
      <w:r>
        <w:rPr>
          <w:rFonts w:ascii="Baskerville Old Face" w:hAnsi="Baskerville Old Face"/>
          <w:i/>
          <w:snapToGrid w:val="0"/>
        </w:rPr>
        <w:t>,</w:t>
      </w:r>
      <w:r>
        <w:rPr>
          <w:rFonts w:ascii="Baskerville Old Face" w:hAnsi="Baskerville Old Face"/>
          <w:snapToGrid w:val="0"/>
        </w:rPr>
        <w:t xml:space="preserve"> ripiegando su  parametri  indic</w:t>
      </w:r>
      <w:r>
        <w:rPr>
          <w:rFonts w:ascii="Baskerville Old Face" w:hAnsi="Baskerville Old Face"/>
          <w:snapToGrid w:val="0"/>
        </w:rPr>
        <w:t>a</w:t>
      </w:r>
      <w:r>
        <w:rPr>
          <w:rFonts w:ascii="Baskerville Old Face" w:hAnsi="Baskerville Old Face"/>
          <w:snapToGrid w:val="0"/>
        </w:rPr>
        <w:t xml:space="preserve">tivi di una mera inosservanza normativa ovvero di una  pericolosità </w:t>
      </w:r>
      <w:proofErr w:type="spellStart"/>
      <w:r>
        <w:rPr>
          <w:rFonts w:ascii="Baskerville Old Face" w:hAnsi="Baskerville Old Face"/>
          <w:snapToGrid w:val="0"/>
        </w:rPr>
        <w:t>person</w:t>
      </w:r>
      <w:r>
        <w:rPr>
          <w:rFonts w:ascii="Baskerville Old Face" w:hAnsi="Baskerville Old Face"/>
          <w:snapToGrid w:val="0"/>
        </w:rPr>
        <w:t>o</w:t>
      </w:r>
      <w:r>
        <w:rPr>
          <w:rFonts w:ascii="Baskerville Old Face" w:hAnsi="Baskerville Old Face"/>
          <w:snapToGrid w:val="0"/>
        </w:rPr>
        <w:t>logica</w:t>
      </w:r>
      <w:proofErr w:type="spellEnd"/>
      <w:r>
        <w:rPr>
          <w:rFonts w:ascii="Baskerville Old Face" w:hAnsi="Baskerville Old Face"/>
          <w:snapToGrid w:val="0"/>
        </w:rPr>
        <w:t xml:space="preserve"> del soggetto agente. </w:t>
      </w:r>
    </w:p>
    <w:p w:rsidR="00DC7486" w:rsidRDefault="00DC7486" w:rsidP="00DC7486">
      <w:pPr>
        <w:pBdr>
          <w:bottom w:val="single" w:sz="6" w:space="11" w:color="auto"/>
        </w:pBdr>
        <w:tabs>
          <w:tab w:val="left" w:pos="993"/>
          <w:tab w:val="left" w:pos="8646"/>
          <w:tab w:val="left" w:pos="9214"/>
          <w:tab w:val="left" w:pos="9356"/>
          <w:tab w:val="left" w:pos="9781"/>
        </w:tabs>
        <w:rPr>
          <w:rFonts w:ascii="Baskerville Old Face" w:hAnsi="Baskerville Old Face"/>
          <w:snapToGrid w:val="0"/>
        </w:rPr>
      </w:pPr>
      <w:r>
        <w:rPr>
          <w:rFonts w:ascii="Baskerville Old Face" w:hAnsi="Baskerville Old Face"/>
          <w:snapToGrid w:val="0"/>
        </w:rPr>
        <w:t xml:space="preserve">La dilatazione e l’anticipazione della punibilità propria del paradigma </w:t>
      </w:r>
      <w:proofErr w:type="spellStart"/>
      <w:r>
        <w:rPr>
          <w:rFonts w:ascii="Baskerville Old Face" w:hAnsi="Baskerville Old Face"/>
          <w:snapToGrid w:val="0"/>
        </w:rPr>
        <w:t>secur</w:t>
      </w:r>
      <w:r>
        <w:rPr>
          <w:rFonts w:ascii="Baskerville Old Face" w:hAnsi="Baskerville Old Face"/>
          <w:snapToGrid w:val="0"/>
        </w:rPr>
        <w:t>i</w:t>
      </w:r>
      <w:r>
        <w:rPr>
          <w:rFonts w:ascii="Baskerville Old Face" w:hAnsi="Baskerville Old Face"/>
          <w:snapToGrid w:val="0"/>
        </w:rPr>
        <w:t>tario</w:t>
      </w:r>
      <w:proofErr w:type="spellEnd"/>
      <w:r>
        <w:rPr>
          <w:rFonts w:ascii="Baskerville Old Face" w:hAnsi="Baskerville Old Face"/>
          <w:snapToGrid w:val="0"/>
        </w:rPr>
        <w:t xml:space="preserve"> pone dunque  delicati problemi di compatibilità con un diritto penale del fatto. Basti pensare che rilevano nella prospettiva </w:t>
      </w:r>
      <w:proofErr w:type="spellStart"/>
      <w:r>
        <w:rPr>
          <w:rFonts w:ascii="Baskerville Old Face" w:hAnsi="Baskerville Old Face"/>
          <w:snapToGrid w:val="0"/>
        </w:rPr>
        <w:t>securitaria</w:t>
      </w:r>
      <w:proofErr w:type="spellEnd"/>
      <w:r>
        <w:rPr>
          <w:rFonts w:ascii="Baskerville Old Face" w:hAnsi="Baskerville Old Face"/>
          <w:snapToGrid w:val="0"/>
        </w:rPr>
        <w:t>, ma non sul piano fattuale, le condotte di mera disobbedienza, i reati di posizione, gli ill</w:t>
      </w:r>
      <w:r>
        <w:rPr>
          <w:rFonts w:ascii="Baskerville Old Face" w:hAnsi="Baskerville Old Face"/>
          <w:snapToGrid w:val="0"/>
        </w:rPr>
        <w:t>e</w:t>
      </w:r>
      <w:r>
        <w:rPr>
          <w:rFonts w:ascii="Baskerville Old Face" w:hAnsi="Baskerville Old Face"/>
          <w:snapToGrid w:val="0"/>
        </w:rPr>
        <w:t xml:space="preserve">citi omissivi,  i comportamenti ritenuti negligenti secondo parametri normativi di tipo </w:t>
      </w:r>
      <w:proofErr w:type="spellStart"/>
      <w:r>
        <w:rPr>
          <w:rFonts w:ascii="Baskerville Old Face" w:hAnsi="Baskerville Old Face"/>
          <w:snapToGrid w:val="0"/>
        </w:rPr>
        <w:t>casistico-presuntivo</w:t>
      </w:r>
      <w:proofErr w:type="spellEnd"/>
      <w:r>
        <w:rPr>
          <w:rFonts w:ascii="Baskerville Old Face" w:hAnsi="Baskerville Old Face"/>
          <w:snapToGrid w:val="0"/>
        </w:rPr>
        <w:t xml:space="preserve">.  </w:t>
      </w:r>
    </w:p>
    <w:p w:rsidR="00DC7486" w:rsidRDefault="00DC7486" w:rsidP="00DC7486">
      <w:pPr>
        <w:pBdr>
          <w:bottom w:val="single" w:sz="6" w:space="11" w:color="auto"/>
        </w:pBdr>
        <w:tabs>
          <w:tab w:val="left" w:pos="993"/>
          <w:tab w:val="left" w:pos="8646"/>
          <w:tab w:val="left" w:pos="9214"/>
          <w:tab w:val="left" w:pos="9356"/>
          <w:tab w:val="left" w:pos="9781"/>
        </w:tabs>
        <w:rPr>
          <w:rFonts w:ascii="Baskerville Old Face" w:hAnsi="Baskerville Old Face"/>
          <w:snapToGrid w:val="0"/>
        </w:rPr>
      </w:pPr>
      <w:r>
        <w:rPr>
          <w:rFonts w:ascii="Baskerville Old Face" w:hAnsi="Baskerville Old Face"/>
          <w:snapToGrid w:val="0"/>
        </w:rPr>
        <w:t>Condotte raccordate cioè  ad offese future ed incerte e/o ricostruibili attrave</w:t>
      </w:r>
      <w:r>
        <w:rPr>
          <w:rFonts w:ascii="Baskerville Old Face" w:hAnsi="Baskerville Old Face"/>
          <w:snapToGrid w:val="0"/>
        </w:rPr>
        <w:t>r</w:t>
      </w:r>
      <w:r>
        <w:rPr>
          <w:rFonts w:ascii="Baskerville Old Face" w:hAnsi="Baskerville Old Face"/>
          <w:snapToGrid w:val="0"/>
        </w:rPr>
        <w:t>so criteri eziologici ipotetici e possibilistici, non accertabili  sul piano probat</w:t>
      </w:r>
      <w:r>
        <w:rPr>
          <w:rFonts w:ascii="Baskerville Old Face" w:hAnsi="Baskerville Old Face"/>
          <w:snapToGrid w:val="0"/>
        </w:rPr>
        <w:t>o</w:t>
      </w:r>
      <w:r>
        <w:rPr>
          <w:rFonts w:ascii="Baskerville Old Face" w:hAnsi="Baskerville Old Face"/>
          <w:snapToGrid w:val="0"/>
        </w:rPr>
        <w:t>rio ma solo attraverso presunzioni indiziarie che ribaltano la presunzione c</w:t>
      </w:r>
      <w:r>
        <w:rPr>
          <w:rFonts w:ascii="Baskerville Old Face" w:hAnsi="Baskerville Old Face"/>
          <w:snapToGrid w:val="0"/>
        </w:rPr>
        <w:t>o</w:t>
      </w:r>
      <w:r>
        <w:rPr>
          <w:rFonts w:ascii="Baskerville Old Face" w:hAnsi="Baskerville Old Face"/>
          <w:snapToGrid w:val="0"/>
        </w:rPr>
        <w:t xml:space="preserve">stituzionale di non colpevolezza, invertendo l’onere della prova </w:t>
      </w:r>
      <w:r>
        <w:rPr>
          <w:rStyle w:val="Rimandonotaapidipagina"/>
          <w:rFonts w:ascii="Baskerville Old Face" w:hAnsi="Baskerville Old Face"/>
        </w:rPr>
        <w:footnoteReference w:id="33"/>
      </w:r>
      <w:r>
        <w:rPr>
          <w:rFonts w:ascii="Baskerville Old Face" w:hAnsi="Baskerville Old Face"/>
          <w:snapToGrid w:val="0"/>
        </w:rPr>
        <w:t xml:space="preserve">.  </w:t>
      </w:r>
    </w:p>
    <w:p w:rsidR="00DC7486" w:rsidRDefault="00DC7486" w:rsidP="00DC7486">
      <w:pPr>
        <w:pBdr>
          <w:bottom w:val="single" w:sz="6" w:space="11" w:color="auto"/>
        </w:pBdr>
        <w:tabs>
          <w:tab w:val="left" w:pos="993"/>
          <w:tab w:val="left" w:pos="8646"/>
          <w:tab w:val="left" w:pos="9214"/>
          <w:tab w:val="left" w:pos="9356"/>
          <w:tab w:val="left" w:pos="9781"/>
        </w:tabs>
        <w:rPr>
          <w:rFonts w:ascii="Baskerville Old Face" w:hAnsi="Baskerville Old Face"/>
          <w:snapToGrid w:val="0"/>
        </w:rPr>
      </w:pPr>
      <w:r>
        <w:rPr>
          <w:rFonts w:ascii="Baskerville Old Face" w:hAnsi="Baskerville Old Face"/>
          <w:snapToGrid w:val="0"/>
        </w:rPr>
        <w:t xml:space="preserve">D’altra parte l’offesa </w:t>
      </w:r>
      <w:proofErr w:type="spellStart"/>
      <w:r>
        <w:rPr>
          <w:rFonts w:ascii="Baskerville Old Face" w:hAnsi="Baskerville Old Face"/>
          <w:snapToGrid w:val="0"/>
        </w:rPr>
        <w:t>preventivo-securitaria</w:t>
      </w:r>
      <w:proofErr w:type="spellEnd"/>
      <w:r>
        <w:rPr>
          <w:rFonts w:ascii="Baskerville Old Face" w:hAnsi="Baskerville Old Face"/>
          <w:snapToGrid w:val="0"/>
        </w:rPr>
        <w:t xml:space="preserve"> si raccorda non tanto all’evento materiale,  quanto all'azione, elemento del reato più vicino al soggetto agente e, quindi, più disposto a recepire le sollecitazioni in chiave </w:t>
      </w:r>
      <w:proofErr w:type="spellStart"/>
      <w:r>
        <w:rPr>
          <w:rFonts w:ascii="Baskerville Old Face" w:hAnsi="Baskerville Old Face"/>
          <w:snapToGrid w:val="0"/>
        </w:rPr>
        <w:t>personologica</w:t>
      </w:r>
      <w:proofErr w:type="spellEnd"/>
      <w:r>
        <w:rPr>
          <w:rFonts w:ascii="Baskerville Old Face" w:hAnsi="Baskerville Old Face"/>
          <w:snapToGrid w:val="0"/>
        </w:rPr>
        <w:t xml:space="preserve"> </w:t>
      </w:r>
      <w:r>
        <w:rPr>
          <w:rFonts w:ascii="Baskerville Old Face" w:hAnsi="Baskerville Old Face"/>
          <w:snapToGrid w:val="0"/>
        </w:rPr>
        <w:lastRenderedPageBreak/>
        <w:t xml:space="preserve">dell'illecito penale: ciò significa che il paradigma </w:t>
      </w:r>
      <w:proofErr w:type="spellStart"/>
      <w:r>
        <w:rPr>
          <w:rFonts w:ascii="Baskerville Old Face" w:hAnsi="Baskerville Old Face"/>
          <w:snapToGrid w:val="0"/>
        </w:rPr>
        <w:t>securitario</w:t>
      </w:r>
      <w:proofErr w:type="spellEnd"/>
      <w:r>
        <w:rPr>
          <w:rFonts w:ascii="Baskerville Old Face" w:hAnsi="Baskerville Old Face"/>
          <w:snapToGrid w:val="0"/>
        </w:rPr>
        <w:t xml:space="preserve"> tende a convertire il penale del fatto nel penale d'autore.</w:t>
      </w:r>
    </w:p>
    <w:p w:rsidR="00DC7486" w:rsidRPr="00266ABA" w:rsidRDefault="00DC7486" w:rsidP="00DC7486">
      <w:pPr>
        <w:pBdr>
          <w:bottom w:val="single" w:sz="6" w:space="11" w:color="auto"/>
        </w:pBdr>
        <w:tabs>
          <w:tab w:val="left" w:pos="993"/>
          <w:tab w:val="left" w:pos="8646"/>
          <w:tab w:val="left" w:pos="9214"/>
          <w:tab w:val="left" w:pos="9356"/>
          <w:tab w:val="left" w:pos="9781"/>
        </w:tabs>
        <w:rPr>
          <w:rFonts w:ascii="Baskerville Old Face" w:hAnsi="Baskerville Old Face"/>
        </w:rPr>
      </w:pPr>
      <w:r>
        <w:rPr>
          <w:rFonts w:ascii="Baskerville Old Face" w:hAnsi="Baskerville Old Face"/>
        </w:rPr>
        <w:t xml:space="preserve">Ciò implica la </w:t>
      </w:r>
      <w:r w:rsidRPr="00266ABA">
        <w:rPr>
          <w:rFonts w:ascii="Baskerville Old Face" w:hAnsi="Baskerville Old Face"/>
        </w:rPr>
        <w:t>trasposizione del</w:t>
      </w:r>
      <w:r w:rsidRPr="00266ABA">
        <w:rPr>
          <w:rStyle w:val="s1"/>
          <w:rFonts w:ascii="Baskerville Old Face" w:hAnsi="Baskerville Old Face"/>
          <w:sz w:val="24"/>
          <w:szCs w:val="24"/>
        </w:rPr>
        <w:t xml:space="preserve">  penale liberale in moduli preventivi che,  ampliando ed anticipando la soglia della punibilità, si prestano a derive autor</w:t>
      </w:r>
      <w:r w:rsidRPr="00266ABA">
        <w:rPr>
          <w:rStyle w:val="s1"/>
          <w:rFonts w:ascii="Baskerville Old Face" w:hAnsi="Baskerville Old Face"/>
          <w:sz w:val="24"/>
          <w:szCs w:val="24"/>
        </w:rPr>
        <w:t>i</w:t>
      </w:r>
      <w:r w:rsidRPr="00266ABA">
        <w:rPr>
          <w:rStyle w:val="s1"/>
          <w:rFonts w:ascii="Baskerville Old Face" w:hAnsi="Baskerville Old Face"/>
          <w:sz w:val="24"/>
          <w:szCs w:val="24"/>
        </w:rPr>
        <w:t xml:space="preserve">tarie ed a caratterizzazioni </w:t>
      </w:r>
      <w:proofErr w:type="spellStart"/>
      <w:r w:rsidRPr="00266ABA">
        <w:rPr>
          <w:rStyle w:val="s1"/>
          <w:rFonts w:ascii="Baskerville Old Face" w:hAnsi="Baskerville Old Face"/>
          <w:sz w:val="24"/>
          <w:szCs w:val="24"/>
        </w:rPr>
        <w:t>personologiche</w:t>
      </w:r>
      <w:proofErr w:type="spellEnd"/>
      <w:r w:rsidRPr="00266ABA">
        <w:rPr>
          <w:rStyle w:val="s1"/>
          <w:rFonts w:ascii="Baskerville Old Face" w:hAnsi="Baskerville Old Face"/>
          <w:sz w:val="24"/>
          <w:szCs w:val="24"/>
        </w:rPr>
        <w:t>: circostanza ben rappresentata  da</w:t>
      </w:r>
      <w:r w:rsidRPr="00266ABA">
        <w:rPr>
          <w:rStyle w:val="s1"/>
          <w:rFonts w:ascii="Baskerville Old Face" w:hAnsi="Baskerville Old Face"/>
          <w:sz w:val="24"/>
          <w:szCs w:val="24"/>
        </w:rPr>
        <w:t>l</w:t>
      </w:r>
      <w:r w:rsidRPr="00266ABA">
        <w:rPr>
          <w:rStyle w:val="s1"/>
          <w:rFonts w:ascii="Baskerville Old Face" w:hAnsi="Baskerville Old Face"/>
          <w:sz w:val="24"/>
          <w:szCs w:val="24"/>
        </w:rPr>
        <w:t>la transizione del penale mite (della seconda metà del secolo scorso) nel  p</w:t>
      </w:r>
      <w:r w:rsidRPr="00266ABA">
        <w:rPr>
          <w:rStyle w:val="s1"/>
          <w:rFonts w:ascii="Baskerville Old Face" w:hAnsi="Baskerville Old Face"/>
          <w:sz w:val="24"/>
          <w:szCs w:val="24"/>
        </w:rPr>
        <w:t>e</w:t>
      </w:r>
      <w:r w:rsidRPr="00266ABA">
        <w:rPr>
          <w:rStyle w:val="s1"/>
          <w:rFonts w:ascii="Baskerville Old Face" w:hAnsi="Baskerville Old Face"/>
          <w:sz w:val="24"/>
          <w:szCs w:val="24"/>
        </w:rPr>
        <w:t>nale del nemico (del nuovo millennio), ovvero nel suo “opposto”</w:t>
      </w:r>
      <w:r w:rsidRPr="00266ABA">
        <w:rPr>
          <w:rStyle w:val="Rimandonotaapidipagina"/>
          <w:rFonts w:ascii="Baskerville Old Face" w:hAnsi="Baskerville Old Face"/>
        </w:rPr>
        <w:footnoteReference w:id="34"/>
      </w:r>
      <w:r w:rsidRPr="00266ABA">
        <w:rPr>
          <w:rStyle w:val="s1"/>
          <w:rFonts w:ascii="Baskerville Old Face" w:hAnsi="Baskerville Old Face"/>
          <w:sz w:val="24"/>
          <w:szCs w:val="24"/>
        </w:rPr>
        <w:t>.</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p>
    <w:p w:rsidR="00E51BF7" w:rsidRPr="002E140E"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b/>
        </w:rPr>
      </w:pPr>
      <w:r w:rsidRPr="002E140E">
        <w:rPr>
          <w:rFonts w:ascii="Baskerville Old Face" w:hAnsi="Baskerville Old Face"/>
          <w:b/>
        </w:rPr>
        <w:t>1.2</w:t>
      </w:r>
      <w:r w:rsidRPr="002E140E">
        <w:rPr>
          <w:rFonts w:ascii="Baskerville Old Face" w:hAnsi="Baskerville Old Face"/>
          <w:b/>
          <w:i/>
        </w:rPr>
        <w:t xml:space="preserve"> </w:t>
      </w:r>
      <w:r w:rsidRPr="002E140E">
        <w:rPr>
          <w:rFonts w:ascii="Baskerville Old Face" w:hAnsi="Baskerville Old Face"/>
          <w:b/>
        </w:rPr>
        <w:t xml:space="preserve">Dalla sicurezza nel diritto penale al diritto penale della sicurezza: rilievi </w:t>
      </w:r>
      <w:proofErr w:type="spellStart"/>
      <w:r w:rsidRPr="002E140E">
        <w:rPr>
          <w:rFonts w:ascii="Baskerville Old Face" w:hAnsi="Baskerville Old Face"/>
          <w:b/>
        </w:rPr>
        <w:t>dommatici</w:t>
      </w:r>
      <w:proofErr w:type="spellEnd"/>
      <w:r w:rsidRPr="002E140E">
        <w:rPr>
          <w:rFonts w:ascii="Baskerville Old Face" w:hAnsi="Baskerville Old Face"/>
          <w:b/>
        </w:rPr>
        <w:t xml:space="preserve"> e politico-criminali.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La moltiplicazione esponenziale delle leggi penali e delle normative quadro che, nel terzo millennio, hanno assunto la sicurezza ad oggetto di tutela dire</w:t>
      </w:r>
      <w:r>
        <w:rPr>
          <w:rFonts w:ascii="Baskerville Old Face" w:hAnsi="Baskerville Old Face"/>
        </w:rPr>
        <w:t>t</w:t>
      </w:r>
      <w:r>
        <w:rPr>
          <w:rFonts w:ascii="Baskerville Old Face" w:hAnsi="Baskerville Old Face"/>
        </w:rPr>
        <w:t xml:space="preserve">ta o indiretta, ha determinato la  trasposizione della </w:t>
      </w:r>
      <w:proofErr w:type="spellStart"/>
      <w:r>
        <w:rPr>
          <w:rFonts w:ascii="Baskerville Old Face" w:hAnsi="Baskerville Old Face"/>
          <w:i/>
        </w:rPr>
        <w:t>securitas</w:t>
      </w:r>
      <w:proofErr w:type="spellEnd"/>
      <w:r>
        <w:rPr>
          <w:rFonts w:ascii="Baskerville Old Face" w:hAnsi="Baskerville Old Face"/>
        </w:rPr>
        <w:t xml:space="preserve">, da </w:t>
      </w:r>
      <w:proofErr w:type="spellStart"/>
      <w:r>
        <w:rPr>
          <w:rFonts w:ascii="Baskerville Old Face" w:hAnsi="Baskerville Old Face"/>
          <w:i/>
        </w:rPr>
        <w:t>ratio</w:t>
      </w:r>
      <w:proofErr w:type="spellEnd"/>
      <w:r>
        <w:rPr>
          <w:rFonts w:ascii="Baskerville Old Face" w:hAnsi="Baskerville Old Face"/>
          <w:i/>
        </w:rPr>
        <w:t xml:space="preserve"> </w:t>
      </w:r>
      <w:proofErr w:type="spellStart"/>
      <w:r>
        <w:rPr>
          <w:rFonts w:ascii="Baskerville Old Face" w:hAnsi="Baskerville Old Face"/>
          <w:i/>
        </w:rPr>
        <w:t>essendi</w:t>
      </w:r>
      <w:proofErr w:type="spellEnd"/>
      <w:r>
        <w:rPr>
          <w:rFonts w:ascii="Baskerville Old Face" w:hAnsi="Baskerville Old Face"/>
        </w:rPr>
        <w:t xml:space="preserve"> </w:t>
      </w:r>
      <w:proofErr w:type="spellStart"/>
      <w:r>
        <w:rPr>
          <w:rFonts w:ascii="Baskerville Old Face" w:hAnsi="Baskerville Old Face"/>
        </w:rPr>
        <w:t>sovraordinata</w:t>
      </w:r>
      <w:proofErr w:type="spellEnd"/>
      <w:r>
        <w:rPr>
          <w:rFonts w:ascii="Baskerville Old Face" w:hAnsi="Baskerville Old Face"/>
        </w:rPr>
        <w:t xml:space="preserve"> e/o scopo finale dello </w:t>
      </w:r>
      <w:proofErr w:type="spellStart"/>
      <w:r>
        <w:rPr>
          <w:rFonts w:ascii="Baskerville Old Face" w:hAnsi="Baskerville Old Face"/>
          <w:i/>
        </w:rPr>
        <w:t>ius</w:t>
      </w:r>
      <w:proofErr w:type="spellEnd"/>
      <w:r>
        <w:rPr>
          <w:rFonts w:ascii="Baskerville Old Face" w:hAnsi="Baskerville Old Face"/>
          <w:i/>
        </w:rPr>
        <w:t xml:space="preserve"> </w:t>
      </w:r>
      <w:proofErr w:type="spellStart"/>
      <w:r>
        <w:rPr>
          <w:rFonts w:ascii="Baskerville Old Face" w:hAnsi="Baskerville Old Face"/>
          <w:i/>
        </w:rPr>
        <w:t>puniendi</w:t>
      </w:r>
      <w:proofErr w:type="spellEnd"/>
      <w:r>
        <w:rPr>
          <w:rFonts w:ascii="Baskerville Old Face" w:hAnsi="Baskerville Old Face"/>
        </w:rPr>
        <w:t>, ad oggetto specifico di tut</w:t>
      </w:r>
      <w:r>
        <w:rPr>
          <w:rFonts w:ascii="Baskerville Old Face" w:hAnsi="Baskerville Old Face"/>
        </w:rPr>
        <w:t>e</w:t>
      </w:r>
      <w:r>
        <w:rPr>
          <w:rFonts w:ascii="Baskerville Old Face" w:hAnsi="Baskerville Old Face"/>
        </w:rPr>
        <w:t xml:space="preserve">la penale: dato significativo  sotto il profilo </w:t>
      </w:r>
      <w:proofErr w:type="spellStart"/>
      <w:r>
        <w:rPr>
          <w:rFonts w:ascii="Baskerville Old Face" w:hAnsi="Baskerville Old Face"/>
        </w:rPr>
        <w:t>assiologico</w:t>
      </w:r>
      <w:proofErr w:type="spellEnd"/>
      <w:r>
        <w:rPr>
          <w:rStyle w:val="Rimandonotaapidipagina"/>
          <w:rFonts w:ascii="Baskerville Old Face" w:hAnsi="Baskerville Old Face"/>
        </w:rPr>
        <w:footnoteReference w:id="35"/>
      </w:r>
      <w:r>
        <w:rPr>
          <w:rFonts w:ascii="Baskerville Old Face" w:hAnsi="Baskerville Old Face"/>
        </w:rPr>
        <w:t>, nella misura in cui si è andato delineando un sotto-sistema penale  finalizzato alla messa in sicure</w:t>
      </w:r>
      <w:r>
        <w:rPr>
          <w:rFonts w:ascii="Baskerville Old Face" w:hAnsi="Baskerville Old Face"/>
        </w:rPr>
        <w:t>z</w:t>
      </w:r>
      <w:r>
        <w:rPr>
          <w:rFonts w:ascii="Baskerville Old Face" w:hAnsi="Baskerville Old Face"/>
        </w:rPr>
        <w:t>za di diritti, interessi, segmenti del vivere civile, comparti produttivi, aree te</w:t>
      </w:r>
      <w:r>
        <w:rPr>
          <w:rFonts w:ascii="Baskerville Old Face" w:hAnsi="Baskerville Old Face"/>
        </w:rPr>
        <w:t>c</w:t>
      </w:r>
      <w:r>
        <w:rPr>
          <w:rFonts w:ascii="Baskerville Old Face" w:hAnsi="Baskerville Old Face"/>
        </w:rPr>
        <w:t>nologiche, cicli produttivi.</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eastAsia="Calibri" w:hAnsi="Baskerville Old Face"/>
          <w:lang w:eastAsia="en-US"/>
        </w:rPr>
        <w:t>Partendo dalle variegate declinazioni della sicurezza pubblica e dalle ramific</w:t>
      </w:r>
      <w:r>
        <w:rPr>
          <w:rFonts w:ascii="Baskerville Old Face" w:eastAsia="Calibri" w:hAnsi="Baskerville Old Face"/>
          <w:lang w:eastAsia="en-US"/>
        </w:rPr>
        <w:t>a</w:t>
      </w:r>
      <w:r>
        <w:rPr>
          <w:rFonts w:ascii="Baskerville Old Face" w:eastAsia="Calibri" w:hAnsi="Baskerville Old Face"/>
          <w:lang w:eastAsia="en-US"/>
        </w:rPr>
        <w:t xml:space="preserve">zioni </w:t>
      </w:r>
      <w:proofErr w:type="spellStart"/>
      <w:r>
        <w:rPr>
          <w:rFonts w:ascii="Baskerville Old Face" w:eastAsia="Calibri" w:hAnsi="Baskerville Old Face"/>
          <w:lang w:eastAsia="en-US"/>
        </w:rPr>
        <w:t>securitarie</w:t>
      </w:r>
      <w:proofErr w:type="spellEnd"/>
      <w:r>
        <w:rPr>
          <w:rFonts w:ascii="Baskerville Old Face" w:eastAsia="Calibri" w:hAnsi="Baskerville Old Face"/>
          <w:lang w:eastAsia="en-US"/>
        </w:rPr>
        <w:t xml:space="preserve"> </w:t>
      </w:r>
      <w:proofErr w:type="spellStart"/>
      <w:r>
        <w:rPr>
          <w:rFonts w:ascii="Baskerville Old Face" w:eastAsia="Calibri" w:hAnsi="Baskerville Old Face"/>
          <w:lang w:eastAsia="en-US"/>
        </w:rPr>
        <w:t>burocratico-amministrative</w:t>
      </w:r>
      <w:proofErr w:type="spellEnd"/>
      <w:r>
        <w:rPr>
          <w:rFonts w:ascii="Baskerville Old Face" w:eastAsia="Calibri" w:hAnsi="Baskerville Old Face"/>
          <w:lang w:eastAsia="en-US"/>
        </w:rPr>
        <w:t xml:space="preserve"> d’estrazione comunitaria, la tutela </w:t>
      </w:r>
      <w:proofErr w:type="spellStart"/>
      <w:r>
        <w:rPr>
          <w:rFonts w:ascii="Baskerville Old Face" w:eastAsia="Calibri" w:hAnsi="Baskerville Old Face"/>
          <w:lang w:eastAsia="en-US"/>
        </w:rPr>
        <w:t>securitaria</w:t>
      </w:r>
      <w:proofErr w:type="spellEnd"/>
      <w:r>
        <w:rPr>
          <w:rFonts w:ascii="Baskerville Old Face" w:eastAsia="Calibri" w:hAnsi="Baskerville Old Face"/>
          <w:lang w:eastAsia="en-US"/>
        </w:rPr>
        <w:t xml:space="preserve"> – tradizionalmente riferita alla sicurezza pubblica e/o sicurezza m</w:t>
      </w:r>
      <w:r>
        <w:rPr>
          <w:rFonts w:ascii="Baskerville Old Face" w:eastAsia="Calibri" w:hAnsi="Baskerville Old Face"/>
          <w:lang w:eastAsia="en-US"/>
        </w:rPr>
        <w:t>a</w:t>
      </w:r>
      <w:r>
        <w:rPr>
          <w:rFonts w:ascii="Baskerville Old Face" w:eastAsia="Calibri" w:hAnsi="Baskerville Old Face"/>
          <w:lang w:eastAsia="en-US"/>
        </w:rPr>
        <w:t>teriale(ordine pubblico) ovvero alla tutela della sicurezza privata -  si è pr</w:t>
      </w:r>
      <w:r>
        <w:rPr>
          <w:rFonts w:ascii="Baskerville Old Face" w:eastAsia="Calibri" w:hAnsi="Baskerville Old Face"/>
          <w:lang w:eastAsia="en-US"/>
        </w:rPr>
        <w:t>o</w:t>
      </w:r>
      <w:r>
        <w:rPr>
          <w:rFonts w:ascii="Baskerville Old Face" w:eastAsia="Calibri" w:hAnsi="Baskerville Old Face"/>
          <w:lang w:eastAsia="en-US"/>
        </w:rPr>
        <w:t>gressivamente estesa, traducendosi in una serie di sottocategorie:</w:t>
      </w:r>
      <w:r>
        <w:rPr>
          <w:rFonts w:ascii="Baskerville Old Face" w:hAnsi="Baskerville Old Face"/>
        </w:rPr>
        <w:t xml:space="preserve"> sicurezza alimentare, sicurezza ambientale, sicurezza territoriale (e lotta all’immigrazione clandestina), sicurezza dei dati sensibili, sicurezza informat</w:t>
      </w:r>
      <w:r>
        <w:rPr>
          <w:rFonts w:ascii="Baskerville Old Face" w:hAnsi="Baskerville Old Face"/>
        </w:rPr>
        <w:t>i</w:t>
      </w:r>
      <w:r>
        <w:rPr>
          <w:rFonts w:ascii="Baskerville Old Face" w:hAnsi="Baskerville Old Face"/>
        </w:rPr>
        <w:t>ca, sicurezza sul lavoro, sicurezza economica e della produzione industriale, sicurezza materiale ( o dell’ordine pubblico), sicurezza medica e dell’igiene pubblica, sicurezza privata e delle relazioni interpersonali, sicurezza del r</w:t>
      </w:r>
      <w:r>
        <w:rPr>
          <w:rFonts w:ascii="Baskerville Old Face" w:hAnsi="Baskerville Old Face"/>
        </w:rPr>
        <w:t>i</w:t>
      </w:r>
      <w:r>
        <w:rPr>
          <w:rFonts w:ascii="Baskerville Old Face" w:hAnsi="Baskerville Old Face"/>
        </w:rPr>
        <w:t>sparmio e delle transazioni finanziarie, sicurezza stradale e dei trasporti, sic</w:t>
      </w:r>
      <w:r>
        <w:rPr>
          <w:rFonts w:ascii="Baskerville Old Face" w:hAnsi="Baskerville Old Face"/>
        </w:rPr>
        <w:t>u</w:t>
      </w:r>
      <w:r>
        <w:rPr>
          <w:rFonts w:ascii="Baskerville Old Face" w:hAnsi="Baskerville Old Face"/>
        </w:rPr>
        <w:lastRenderedPageBreak/>
        <w:t>rezza del territorio (e contrasto all’immigrazione clandestina), sicurezza urb</w:t>
      </w:r>
      <w:r>
        <w:rPr>
          <w:rFonts w:ascii="Baskerville Old Face" w:hAnsi="Baskerville Old Face"/>
        </w:rPr>
        <w:t>a</w:t>
      </w:r>
      <w:r>
        <w:rPr>
          <w:rFonts w:ascii="Baskerville Old Face" w:hAnsi="Baskerville Old Face"/>
        </w:rPr>
        <w:t>na, ultimamente declinata in sicurezza integrata.</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 Si tratta di modelli penali compositi, costruiti in prevalenza sulla anticipazi</w:t>
      </w:r>
      <w:r>
        <w:rPr>
          <w:rFonts w:ascii="Baskerville Old Face" w:hAnsi="Baskerville Old Face"/>
        </w:rPr>
        <w:t>o</w:t>
      </w:r>
      <w:r>
        <w:rPr>
          <w:rFonts w:ascii="Baskerville Old Face" w:hAnsi="Baskerville Old Face"/>
        </w:rPr>
        <w:t xml:space="preserve">ne della tutela e conseguente  de-materializzazione dell’offesa, ma non solo: trovano spazio all’interno del penale </w:t>
      </w:r>
      <w:proofErr w:type="spellStart"/>
      <w:r>
        <w:rPr>
          <w:rFonts w:ascii="Baskerville Old Face" w:hAnsi="Baskerville Old Face"/>
        </w:rPr>
        <w:t>securitario</w:t>
      </w:r>
      <w:proofErr w:type="spellEnd"/>
      <w:r>
        <w:rPr>
          <w:rFonts w:ascii="Baskerville Old Face" w:hAnsi="Baskerville Old Face"/>
        </w:rPr>
        <w:t xml:space="preserve"> moduli ibridi di </w:t>
      </w:r>
      <w:proofErr w:type="spellStart"/>
      <w:r>
        <w:rPr>
          <w:rFonts w:ascii="Baskerville Old Face" w:hAnsi="Baskerville Old Face"/>
        </w:rPr>
        <w:t>penale-amministrativizzato</w:t>
      </w:r>
      <w:proofErr w:type="spellEnd"/>
      <w:r>
        <w:rPr>
          <w:rFonts w:ascii="Baskerville Old Face" w:hAnsi="Baskerville Old Face"/>
        </w:rPr>
        <w:t>, sottosistemi sanzionatori riconducibili alle misure di sic</w:t>
      </w:r>
      <w:r>
        <w:rPr>
          <w:rFonts w:ascii="Baskerville Old Face" w:hAnsi="Baskerville Old Face"/>
        </w:rPr>
        <w:t>u</w:t>
      </w:r>
      <w:r>
        <w:rPr>
          <w:rFonts w:ascii="Baskerville Old Face" w:hAnsi="Baskerville Old Face"/>
        </w:rPr>
        <w:t>rezza e di prevenzione, normative estensive della tradizionale area di tipicità penale</w:t>
      </w:r>
      <w:r>
        <w:rPr>
          <w:rStyle w:val="Rimandonotaapidipagina"/>
          <w:rFonts w:ascii="Baskerville Old Face" w:hAnsi="Baskerville Old Face"/>
        </w:rPr>
        <w:footnoteReference w:id="36"/>
      </w:r>
      <w:r>
        <w:rPr>
          <w:rFonts w:ascii="Baskerville Old Face" w:hAnsi="Baskerville Old Face"/>
        </w:rPr>
        <w:t xml:space="preserve">, ma anche linee politiche-criminali che privilegiano l’autotutela </w:t>
      </w:r>
      <w:proofErr w:type="spellStart"/>
      <w:r>
        <w:rPr>
          <w:rFonts w:ascii="Baskerville Old Face" w:hAnsi="Baskerville Old Face"/>
        </w:rPr>
        <w:t>sec</w:t>
      </w:r>
      <w:r>
        <w:rPr>
          <w:rFonts w:ascii="Baskerville Old Face" w:hAnsi="Baskerville Old Face"/>
        </w:rPr>
        <w:t>u</w:t>
      </w:r>
      <w:r>
        <w:rPr>
          <w:rFonts w:ascii="Baskerville Old Face" w:hAnsi="Baskerville Old Face"/>
        </w:rPr>
        <w:t>ritaria</w:t>
      </w:r>
      <w:proofErr w:type="spellEnd"/>
      <w:r>
        <w:rPr>
          <w:rFonts w:ascii="Baskerville Old Face" w:hAnsi="Baskerville Old Face"/>
        </w:rPr>
        <w:t>, attraverso l’ampliamento degli spazi di  legittima difesa</w:t>
      </w:r>
      <w:r>
        <w:rPr>
          <w:rStyle w:val="Rimandonotaapidipagina"/>
          <w:rFonts w:ascii="Baskerville Old Face" w:hAnsi="Baskerville Old Face"/>
        </w:rPr>
        <w:footnoteReference w:id="37"/>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Convergono nella dimensione </w:t>
      </w:r>
      <w:proofErr w:type="spellStart"/>
      <w:r>
        <w:rPr>
          <w:rFonts w:ascii="Baskerville Old Face" w:hAnsi="Baskerville Old Face"/>
        </w:rPr>
        <w:t>securitaria</w:t>
      </w:r>
      <w:proofErr w:type="spellEnd"/>
      <w:r>
        <w:rPr>
          <w:rFonts w:ascii="Baskerville Old Face" w:hAnsi="Baskerville Old Face"/>
        </w:rPr>
        <w:t xml:space="preserve"> peraltro l’area del rischio penale ed il </w:t>
      </w:r>
      <w:proofErr w:type="spellStart"/>
      <w:r>
        <w:rPr>
          <w:rFonts w:ascii="Baskerville Old Face" w:hAnsi="Baskerville Old Face"/>
        </w:rPr>
        <w:t>precauzionismo</w:t>
      </w:r>
      <w:proofErr w:type="spellEnd"/>
      <w:r>
        <w:rPr>
          <w:rFonts w:ascii="Baskerville Old Face" w:hAnsi="Baskerville Old Face"/>
        </w:rPr>
        <w:t xml:space="preserve"> </w:t>
      </w:r>
      <w:proofErr w:type="spellStart"/>
      <w:r>
        <w:rPr>
          <w:rFonts w:ascii="Baskerville Old Face" w:hAnsi="Baskerville Old Face"/>
        </w:rPr>
        <w:t>normativizzato</w:t>
      </w:r>
      <w:proofErr w:type="spellEnd"/>
      <w:r>
        <w:rPr>
          <w:rFonts w:ascii="Baskerville Old Face" w:hAnsi="Baskerville Old Face"/>
        </w:rPr>
        <w:t xml:space="preserve"> dal principio di precauzione, oltre  ai reati di pericolo ed il comparto della prevenzione penale.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eastAsia="Calibri" w:hAnsi="Baskerville Old Face"/>
          <w:lang w:eastAsia="en-US"/>
        </w:rPr>
      </w:pPr>
      <w:r>
        <w:rPr>
          <w:rFonts w:ascii="Baskerville Old Face" w:hAnsi="Baskerville Old Face"/>
          <w:snapToGrid w:val="0"/>
        </w:rPr>
        <w:t xml:space="preserve">Se la modernità ha segnato il passaggio dal "concetto di pericolo nel diritto </w:t>
      </w:r>
      <w:r>
        <w:rPr>
          <w:rFonts w:ascii="Baskerville Old Face" w:hAnsi="Baskerville Old Face"/>
          <w:snapToGrid w:val="0"/>
        </w:rPr>
        <w:lastRenderedPageBreak/>
        <w:t>penale" al "diritto penale del pericolo"</w:t>
      </w:r>
      <w:r>
        <w:rPr>
          <w:rStyle w:val="Rimandonotaapidipagina"/>
          <w:rFonts w:ascii="Baskerville Old Face" w:hAnsi="Baskerville Old Face"/>
        </w:rPr>
        <w:footnoteReference w:id="38"/>
      </w:r>
      <w:r>
        <w:rPr>
          <w:rFonts w:ascii="Baskerville Old Face" w:hAnsi="Baskerville Old Face"/>
          <w:snapToGrid w:val="0"/>
        </w:rPr>
        <w:t xml:space="preserve">, la post-modernità evidenzia dunque la transizione della sicurezza  penale  nel diritto penale della sicurezza. </w:t>
      </w:r>
    </w:p>
    <w:p w:rsidR="00DC7486" w:rsidRDefault="00DC7486" w:rsidP="00DC7486">
      <w:pPr>
        <w:pBdr>
          <w:bottom w:val="single" w:sz="6" w:space="11" w:color="auto"/>
        </w:pBdr>
        <w:tabs>
          <w:tab w:val="left" w:pos="993"/>
          <w:tab w:val="left" w:pos="8646"/>
          <w:tab w:val="left" w:pos="9214"/>
          <w:tab w:val="left" w:pos="9356"/>
          <w:tab w:val="left" w:pos="9781"/>
        </w:tabs>
        <w:rPr>
          <w:rFonts w:ascii="Baskerville Old Face" w:hAnsi="Baskerville Old Face"/>
        </w:rPr>
      </w:pPr>
      <w:r>
        <w:rPr>
          <w:rFonts w:ascii="Baskerville Old Face" w:hAnsi="Baskerville Old Face"/>
        </w:rPr>
        <w:t>La sicurezza postmoderna non rappresenta in tal senso né un interesse sovr</w:t>
      </w:r>
      <w:r>
        <w:rPr>
          <w:rFonts w:ascii="Baskerville Old Face" w:hAnsi="Baskerville Old Face"/>
        </w:rPr>
        <w:t>a</w:t>
      </w:r>
      <w:r>
        <w:rPr>
          <w:rFonts w:ascii="Baskerville Old Face" w:hAnsi="Baskerville Old Face"/>
        </w:rPr>
        <w:t>ordinato, né un diritto soggettivo specifico e definito, ma la condizione prel</w:t>
      </w:r>
      <w:r>
        <w:rPr>
          <w:rFonts w:ascii="Baskerville Old Face" w:hAnsi="Baskerville Old Face"/>
        </w:rPr>
        <w:t>i</w:t>
      </w:r>
      <w:r>
        <w:rPr>
          <w:rFonts w:ascii="Baskerville Old Face" w:hAnsi="Baskerville Old Face"/>
        </w:rPr>
        <w:t>minare del godimento pieno ed effettivo di tutti i diritti</w:t>
      </w:r>
      <w:r>
        <w:rPr>
          <w:rStyle w:val="Rimandonotaapidipagina"/>
          <w:rFonts w:ascii="Baskerville Old Face" w:hAnsi="Baskerville Old Face"/>
        </w:rPr>
        <w:footnoteReference w:id="39"/>
      </w:r>
      <w:r>
        <w:rPr>
          <w:rFonts w:ascii="Baskerville Old Face" w:hAnsi="Baskerville Old Face"/>
        </w:rPr>
        <w:t>: assume perciò la dimensione di un bene giuridico totalizzante e trasversale, difficilmente del</w:t>
      </w:r>
      <w:r>
        <w:rPr>
          <w:rFonts w:ascii="Baskerville Old Face" w:hAnsi="Baskerville Old Face"/>
        </w:rPr>
        <w:t>i</w:t>
      </w:r>
      <w:r>
        <w:rPr>
          <w:rFonts w:ascii="Baskerville Old Face" w:hAnsi="Baskerville Old Face"/>
        </w:rPr>
        <w:t xml:space="preserve">mitabile. </w:t>
      </w:r>
    </w:p>
    <w:p w:rsidR="00DC7486" w:rsidRDefault="00DC7486" w:rsidP="00DC7486">
      <w:pPr>
        <w:pBdr>
          <w:bottom w:val="single" w:sz="6" w:space="11" w:color="auto"/>
        </w:pBdr>
        <w:tabs>
          <w:tab w:val="left" w:pos="993"/>
          <w:tab w:val="left" w:pos="8646"/>
          <w:tab w:val="left" w:pos="9214"/>
          <w:tab w:val="left" w:pos="9356"/>
          <w:tab w:val="left" w:pos="9781"/>
        </w:tabs>
        <w:rPr>
          <w:rFonts w:ascii="Baskerville Old Face" w:hAnsi="Baskerville Old Face"/>
          <w:snapToGrid w:val="0"/>
        </w:rPr>
      </w:pPr>
      <w:r>
        <w:rPr>
          <w:rFonts w:ascii="Baskerville Old Face" w:hAnsi="Baskerville Old Face"/>
        </w:rPr>
        <w:t xml:space="preserve">Il carattere indefinito, </w:t>
      </w:r>
      <w:proofErr w:type="spellStart"/>
      <w:r>
        <w:rPr>
          <w:rFonts w:ascii="Baskerville Old Face" w:hAnsi="Baskerville Old Face"/>
        </w:rPr>
        <w:t>asistematico</w:t>
      </w:r>
      <w:proofErr w:type="spellEnd"/>
      <w:r>
        <w:rPr>
          <w:rFonts w:ascii="Baskerville Old Face" w:hAnsi="Baskerville Old Face"/>
        </w:rPr>
        <w:t xml:space="preserve"> ed </w:t>
      </w:r>
      <w:proofErr w:type="spellStart"/>
      <w:r>
        <w:rPr>
          <w:rFonts w:ascii="Baskerville Old Face" w:hAnsi="Baskerville Old Face"/>
        </w:rPr>
        <w:t>atecnico</w:t>
      </w:r>
      <w:proofErr w:type="spellEnd"/>
      <w:r>
        <w:rPr>
          <w:rFonts w:ascii="Baskerville Old Face" w:hAnsi="Baskerville Old Face"/>
        </w:rPr>
        <w:t xml:space="preserve"> del paradigma </w:t>
      </w:r>
      <w:proofErr w:type="spellStart"/>
      <w:r>
        <w:rPr>
          <w:rFonts w:ascii="Baskerville Old Face" w:hAnsi="Baskerville Old Face"/>
        </w:rPr>
        <w:t>securitario</w:t>
      </w:r>
      <w:proofErr w:type="spellEnd"/>
      <w:r>
        <w:rPr>
          <w:rFonts w:ascii="Baskerville Old Face" w:hAnsi="Baskerville Old Face"/>
        </w:rPr>
        <w:t xml:space="preserve"> p</w:t>
      </w:r>
      <w:r>
        <w:rPr>
          <w:rFonts w:ascii="Baskerville Old Face" w:hAnsi="Baskerville Old Face"/>
        </w:rPr>
        <w:t>e</w:t>
      </w:r>
      <w:r>
        <w:rPr>
          <w:rFonts w:ascii="Baskerville Old Face" w:hAnsi="Baskerville Old Face"/>
        </w:rPr>
        <w:t xml:space="preserve">nale contemporaneo risente in realtà – come vedremo - della traduzione sul piano punitivo delle  dinamiche </w:t>
      </w:r>
      <w:proofErr w:type="spellStart"/>
      <w:r>
        <w:rPr>
          <w:rFonts w:ascii="Baskerville Old Face" w:hAnsi="Baskerville Old Face"/>
        </w:rPr>
        <w:t>securitarie</w:t>
      </w:r>
      <w:proofErr w:type="spellEnd"/>
      <w:r>
        <w:rPr>
          <w:rFonts w:ascii="Baskerville Old Face" w:hAnsi="Baskerville Old Face"/>
        </w:rPr>
        <w:t xml:space="preserve"> provenienti dai circuiti sociali e mass-mediatici, assunti come modelli politico-criminali: ecco che la fattispecie </w:t>
      </w:r>
      <w:proofErr w:type="spellStart"/>
      <w:r>
        <w:rPr>
          <w:rFonts w:ascii="Baskerville Old Face" w:hAnsi="Baskerville Old Face"/>
        </w:rPr>
        <w:t>securitaria</w:t>
      </w:r>
      <w:proofErr w:type="spellEnd"/>
      <w:r>
        <w:rPr>
          <w:rFonts w:ascii="Baskerville Old Face" w:hAnsi="Baskerville Old Face"/>
        </w:rPr>
        <w:t xml:space="preserve">  postmoderna confluisce in un</w:t>
      </w:r>
      <w:r>
        <w:rPr>
          <w:rFonts w:ascii="Baskerville Old Face" w:eastAsia="Calibri" w:hAnsi="Baskerville Old Face"/>
          <w:lang w:eastAsia="en-US"/>
        </w:rPr>
        <w:t xml:space="preserve"> “</w:t>
      </w:r>
      <w:r>
        <w:rPr>
          <w:rFonts w:ascii="Baskerville Old Face" w:eastAsia="Calibri" w:hAnsi="Baskerville Old Face"/>
          <w:i/>
          <w:iCs/>
          <w:lang w:eastAsia="en-US"/>
        </w:rPr>
        <w:t xml:space="preserve">topos </w:t>
      </w:r>
      <w:r>
        <w:rPr>
          <w:rFonts w:ascii="Baskerville Old Face" w:eastAsia="Calibri" w:hAnsi="Baskerville Old Face"/>
          <w:lang w:eastAsia="en-US"/>
        </w:rPr>
        <w:t xml:space="preserve">immaginario della </w:t>
      </w:r>
      <w:r>
        <w:rPr>
          <w:rFonts w:ascii="Baskerville Old Face" w:eastAsia="Calibri" w:hAnsi="Baskerville Old Face"/>
          <w:i/>
          <w:lang w:eastAsia="en-US"/>
        </w:rPr>
        <w:t>sicurezza</w:t>
      </w:r>
      <w:r>
        <w:rPr>
          <w:rFonts w:ascii="Baskerville Old Face" w:hAnsi="Baskerville Old Face"/>
          <w:i/>
        </w:rPr>
        <w:t xml:space="preserve"> </w:t>
      </w:r>
      <w:r>
        <w:rPr>
          <w:rFonts w:ascii="Baskerville Old Face" w:eastAsia="Calibri" w:hAnsi="Baskerville Old Face"/>
          <w:i/>
          <w:lang w:eastAsia="en-US"/>
        </w:rPr>
        <w:t>collettiva</w:t>
      </w:r>
      <w:r>
        <w:rPr>
          <w:rFonts w:ascii="Baskerville Old Face" w:eastAsia="Calibri" w:hAnsi="Baskerville Old Face"/>
          <w:lang w:eastAsia="en-US"/>
        </w:rPr>
        <w:t xml:space="preserve"> che ha come bene finale di copertura niente meno che il </w:t>
      </w:r>
      <w:proofErr w:type="spellStart"/>
      <w:r>
        <w:rPr>
          <w:rFonts w:ascii="Baskerville Old Face" w:eastAsia="Calibri" w:hAnsi="Baskerville Old Face"/>
          <w:i/>
          <w:iCs/>
          <w:lang w:eastAsia="en-US"/>
        </w:rPr>
        <w:t>Grundr</w:t>
      </w:r>
      <w:r>
        <w:rPr>
          <w:rFonts w:ascii="Baskerville Old Face" w:eastAsia="Calibri" w:hAnsi="Baskerville Old Face"/>
          <w:i/>
          <w:iCs/>
          <w:lang w:eastAsia="en-US"/>
        </w:rPr>
        <w:t>e</w:t>
      </w:r>
      <w:r>
        <w:rPr>
          <w:rFonts w:ascii="Baskerville Old Face" w:eastAsia="Calibri" w:hAnsi="Baskerville Old Face"/>
          <w:i/>
          <w:iCs/>
          <w:lang w:eastAsia="en-US"/>
        </w:rPr>
        <w:t>chtsgut</w:t>
      </w:r>
      <w:proofErr w:type="spellEnd"/>
      <w:r>
        <w:rPr>
          <w:rFonts w:ascii="Baskerville Old Face" w:hAnsi="Baskerville Old Face"/>
        </w:rPr>
        <w:t xml:space="preserve"> </w:t>
      </w:r>
      <w:r>
        <w:rPr>
          <w:rFonts w:ascii="Baskerville Old Face" w:eastAsia="Calibri" w:hAnsi="Baskerville Old Face"/>
          <w:lang w:eastAsia="en-US"/>
        </w:rPr>
        <w:t>della vita dei cittadini”</w:t>
      </w:r>
      <w:r>
        <w:rPr>
          <w:rStyle w:val="Rimandonotaapidipagina"/>
          <w:rFonts w:ascii="Baskerville Old Face" w:hAnsi="Baskerville Old Face"/>
        </w:rPr>
        <w:t xml:space="preserve"> </w:t>
      </w:r>
      <w:r>
        <w:rPr>
          <w:rStyle w:val="Rimandonotaapidipagina"/>
          <w:rFonts w:ascii="Baskerville Old Face" w:hAnsi="Baskerville Old Face"/>
        </w:rPr>
        <w:footnoteReference w:id="40"/>
      </w:r>
      <w:r>
        <w:rPr>
          <w:rFonts w:ascii="Baskerville Old Face" w:eastAsia="Calibri" w:hAnsi="Baskerville Old Face"/>
          <w:lang w:eastAsia="en-US"/>
        </w:rPr>
        <w:t>.</w:t>
      </w:r>
    </w:p>
    <w:p w:rsidR="00DC7486" w:rsidRDefault="00DC7486" w:rsidP="00DC7486">
      <w:pPr>
        <w:pBdr>
          <w:bottom w:val="single" w:sz="6" w:space="11" w:color="auto"/>
        </w:pBdr>
        <w:tabs>
          <w:tab w:val="left" w:pos="993"/>
          <w:tab w:val="left" w:pos="8646"/>
          <w:tab w:val="left" w:pos="9214"/>
          <w:tab w:val="left" w:pos="9356"/>
          <w:tab w:val="left" w:pos="9781"/>
        </w:tabs>
        <w:rPr>
          <w:rFonts w:ascii="Baskerville Old Face" w:hAnsi="Baskerville Old Face"/>
        </w:rPr>
      </w:pPr>
      <w:r>
        <w:rPr>
          <w:rFonts w:ascii="Baskerville Old Face" w:hAnsi="Baskerville Old Face"/>
        </w:rPr>
        <w:t xml:space="preserve">Ciò significa  legittimare sul piano sistematico e </w:t>
      </w:r>
      <w:proofErr w:type="spellStart"/>
      <w:r>
        <w:rPr>
          <w:rFonts w:ascii="Baskerville Old Face" w:hAnsi="Baskerville Old Face"/>
        </w:rPr>
        <w:t>dommatico</w:t>
      </w:r>
      <w:proofErr w:type="spellEnd"/>
      <w:r>
        <w:rPr>
          <w:rFonts w:ascii="Baskerville Old Face" w:hAnsi="Baskerville Old Face"/>
        </w:rPr>
        <w:t xml:space="preserve">, il prevalere del reato di pericolo sul reato di  danno, il primeggiare di un giudizio incentrato sulla pericolosità del reo e/o  dell’azione rispetto ad un giudizio basato sulla </w:t>
      </w:r>
      <w:proofErr w:type="spellStart"/>
      <w:r>
        <w:rPr>
          <w:rFonts w:ascii="Baskerville Old Face" w:hAnsi="Baskerville Old Face"/>
        </w:rPr>
        <w:t>materialità-lesività</w:t>
      </w:r>
      <w:proofErr w:type="spellEnd"/>
      <w:r>
        <w:rPr>
          <w:rFonts w:ascii="Baskerville Old Face" w:hAnsi="Baskerville Old Face"/>
        </w:rPr>
        <w:t xml:space="preserve"> dell’offesa: si prospetta in tal senso,  il disconoscimento di gran parte dei principi formali e garantistici del sistema penale liberale dello Stato di diritto. </w:t>
      </w:r>
    </w:p>
    <w:p w:rsidR="00DC7486" w:rsidRDefault="00DC7486" w:rsidP="00DC7486">
      <w:pPr>
        <w:pBdr>
          <w:bottom w:val="single" w:sz="6" w:space="11" w:color="auto"/>
        </w:pBdr>
        <w:tabs>
          <w:tab w:val="left" w:pos="993"/>
          <w:tab w:val="left" w:pos="8646"/>
          <w:tab w:val="left" w:pos="9214"/>
          <w:tab w:val="left" w:pos="9356"/>
          <w:tab w:val="left" w:pos="9781"/>
        </w:tabs>
        <w:rPr>
          <w:rFonts w:ascii="Baskerville Old Face" w:hAnsi="Baskerville Old Face"/>
        </w:rPr>
      </w:pPr>
      <w:r>
        <w:rPr>
          <w:rFonts w:ascii="Baskerville Old Face" w:hAnsi="Baskerville Old Face"/>
        </w:rPr>
        <w:t>Principi che, costruiti e legittimati da un impianto penale repressivo imperni</w:t>
      </w:r>
      <w:r>
        <w:rPr>
          <w:rFonts w:ascii="Baskerville Old Face" w:hAnsi="Baskerville Old Face"/>
        </w:rPr>
        <w:t>a</w:t>
      </w:r>
      <w:r>
        <w:rPr>
          <w:rFonts w:ascii="Baskerville Old Face" w:hAnsi="Baskerville Old Face"/>
        </w:rPr>
        <w:t xml:space="preserve">to sull’illecito materiale e sul giudizio di colpevolezza sul fatto, mal si adattano ad un ordinamento </w:t>
      </w:r>
      <w:proofErr w:type="spellStart"/>
      <w:r>
        <w:rPr>
          <w:rFonts w:ascii="Baskerville Old Face" w:hAnsi="Baskerville Old Face"/>
        </w:rPr>
        <w:t>securitario-preventivo</w:t>
      </w:r>
      <w:proofErr w:type="spellEnd"/>
      <w:r>
        <w:rPr>
          <w:rFonts w:ascii="Baskerville Old Face" w:hAnsi="Baskerville Old Face"/>
        </w:rPr>
        <w:t xml:space="preserve"> tarato sui concetti di pericolo e p</w:t>
      </w:r>
      <w:r>
        <w:rPr>
          <w:rFonts w:ascii="Baskerville Old Face" w:hAnsi="Baskerville Old Face"/>
        </w:rPr>
        <w:t>e</w:t>
      </w:r>
      <w:r>
        <w:rPr>
          <w:rFonts w:ascii="Baskerville Old Face" w:hAnsi="Baskerville Old Face"/>
        </w:rPr>
        <w:t>ricolosità, ovvero su giudizi prognostici retti da una colpevolezza di tipo pr</w:t>
      </w:r>
      <w:r>
        <w:rPr>
          <w:rFonts w:ascii="Baskerville Old Face" w:hAnsi="Baskerville Old Face"/>
        </w:rPr>
        <w:t>e</w:t>
      </w:r>
      <w:r>
        <w:rPr>
          <w:rFonts w:ascii="Baskerville Old Face" w:hAnsi="Baskerville Old Face"/>
        </w:rPr>
        <w:t xml:space="preserve">suntivo.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p>
    <w:p w:rsidR="00827DC9" w:rsidRDefault="00827DC9"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p>
    <w:p w:rsidR="00E51BF7" w:rsidRDefault="00DC7486" w:rsidP="00DC7486">
      <w:pPr>
        <w:pBdr>
          <w:bottom w:val="single" w:sz="6" w:space="11" w:color="auto"/>
        </w:pBdr>
        <w:tabs>
          <w:tab w:val="left" w:pos="993"/>
          <w:tab w:val="left" w:pos="8647"/>
          <w:tab w:val="left" w:pos="9214"/>
          <w:tab w:val="left" w:pos="9356"/>
          <w:tab w:val="left" w:pos="9781"/>
        </w:tabs>
        <w:rPr>
          <w:rStyle w:val="s1"/>
          <w:rFonts w:ascii="Baskerville Old Face" w:hAnsi="Baskerville Old Face"/>
          <w:sz w:val="24"/>
          <w:szCs w:val="24"/>
        </w:rPr>
      </w:pPr>
      <w:r w:rsidRPr="002E140E">
        <w:rPr>
          <w:rFonts w:ascii="Baskerville Old Face" w:hAnsi="Baskerville Old Face"/>
          <w:b/>
        </w:rPr>
        <w:t>1.3</w:t>
      </w:r>
      <w:r>
        <w:rPr>
          <w:rFonts w:ascii="Baskerville Old Face" w:hAnsi="Baskerville Old Face"/>
        </w:rPr>
        <w:t xml:space="preserve"> </w:t>
      </w:r>
      <w:r w:rsidRPr="00E51BF7">
        <w:rPr>
          <w:rFonts w:ascii="Baskerville Old Face" w:hAnsi="Baskerville Old Face"/>
          <w:b/>
        </w:rPr>
        <w:t xml:space="preserve"> Il penale </w:t>
      </w:r>
      <w:proofErr w:type="spellStart"/>
      <w:r w:rsidRPr="00E51BF7">
        <w:rPr>
          <w:rFonts w:ascii="Baskerville Old Face" w:hAnsi="Baskerville Old Face"/>
          <w:b/>
        </w:rPr>
        <w:t>securitario</w:t>
      </w:r>
      <w:proofErr w:type="spellEnd"/>
      <w:r w:rsidRPr="00E51BF7">
        <w:rPr>
          <w:rFonts w:ascii="Baskerville Old Face" w:hAnsi="Baskerville Old Face"/>
          <w:b/>
        </w:rPr>
        <w:t xml:space="preserve"> come epifenomeno  dei mutamenti socio-politici della </w:t>
      </w:r>
      <w:proofErr w:type="spellStart"/>
      <w:r w:rsidRPr="00E51BF7">
        <w:rPr>
          <w:rFonts w:ascii="Baskerville Old Face" w:hAnsi="Baskerville Old Face"/>
          <w:b/>
        </w:rPr>
        <w:t>postmodernità</w:t>
      </w:r>
      <w:proofErr w:type="spellEnd"/>
      <w:r w:rsidRPr="00E51BF7">
        <w:rPr>
          <w:rFonts w:ascii="Baskerville Old Face" w:hAnsi="Baskerville Old Face"/>
          <w:b/>
        </w:rPr>
        <w:t>: la sicurezza penale fra insicurezza ed intolleranza soci</w:t>
      </w:r>
      <w:r w:rsidRPr="00E51BF7">
        <w:rPr>
          <w:rFonts w:ascii="Baskerville Old Face" w:hAnsi="Baskerville Old Face"/>
          <w:b/>
        </w:rPr>
        <w:t>a</w:t>
      </w:r>
      <w:r w:rsidRPr="00E51BF7">
        <w:rPr>
          <w:rFonts w:ascii="Baskerville Old Face" w:hAnsi="Baskerville Old Face"/>
          <w:b/>
        </w:rPr>
        <w:lastRenderedPageBreak/>
        <w:t xml:space="preserve">le. </w:t>
      </w:r>
    </w:p>
    <w:p w:rsidR="00DC7486" w:rsidRPr="00E51BF7" w:rsidRDefault="00DC7486" w:rsidP="00DC7486">
      <w:pPr>
        <w:pBdr>
          <w:bottom w:val="single" w:sz="6" w:space="11" w:color="auto"/>
        </w:pBdr>
        <w:tabs>
          <w:tab w:val="left" w:pos="993"/>
          <w:tab w:val="left" w:pos="8647"/>
          <w:tab w:val="left" w:pos="9214"/>
          <w:tab w:val="left" w:pos="9356"/>
          <w:tab w:val="left" w:pos="9781"/>
        </w:tabs>
        <w:rPr>
          <w:rStyle w:val="s1"/>
          <w:rFonts w:ascii="Baskerville Old Face" w:hAnsi="Baskerville Old Face"/>
          <w:sz w:val="24"/>
          <w:szCs w:val="24"/>
        </w:rPr>
      </w:pPr>
      <w:r w:rsidRPr="00E51BF7">
        <w:rPr>
          <w:rStyle w:val="s1"/>
          <w:rFonts w:ascii="Baskerville Old Face" w:hAnsi="Baskerville Old Face"/>
          <w:sz w:val="24"/>
          <w:szCs w:val="24"/>
        </w:rPr>
        <w:t>“I mutamenti in atto nel modo di sentire il bisogno di sicurezza” riflettono contingenze “sociali e storiche rispetto alle quali il diritto resta un epifenom</w:t>
      </w:r>
      <w:r w:rsidRPr="00E51BF7">
        <w:rPr>
          <w:rStyle w:val="s1"/>
          <w:rFonts w:ascii="Baskerville Old Face" w:hAnsi="Baskerville Old Face"/>
          <w:sz w:val="24"/>
          <w:szCs w:val="24"/>
        </w:rPr>
        <w:t>e</w:t>
      </w:r>
      <w:r w:rsidRPr="00E51BF7">
        <w:rPr>
          <w:rStyle w:val="s1"/>
          <w:rFonts w:ascii="Baskerville Old Face" w:hAnsi="Baskerville Old Face"/>
          <w:sz w:val="24"/>
          <w:szCs w:val="24"/>
        </w:rPr>
        <w:t>no</w:t>
      </w:r>
      <w:r w:rsidRPr="00E51BF7">
        <w:rPr>
          <w:rStyle w:val="Rimandonotaapidipagina"/>
          <w:rFonts w:ascii="Baskerville Old Face" w:hAnsi="Baskerville Old Face"/>
        </w:rPr>
        <w:footnoteReference w:id="41"/>
      </w:r>
      <w:r w:rsidRPr="00E51BF7">
        <w:rPr>
          <w:rStyle w:val="s1"/>
          <w:rFonts w:ascii="Baskerville Old Face" w:hAnsi="Baskerville Old Face"/>
          <w:sz w:val="24"/>
          <w:szCs w:val="24"/>
        </w:rPr>
        <w:t>, o se vogliamo una sovrastruttura: sono queste situazioni sociali che sp</w:t>
      </w:r>
      <w:r w:rsidRPr="00E51BF7">
        <w:rPr>
          <w:rStyle w:val="s1"/>
          <w:rFonts w:ascii="Baskerville Old Face" w:hAnsi="Baskerville Old Face"/>
          <w:sz w:val="24"/>
          <w:szCs w:val="24"/>
        </w:rPr>
        <w:t>o</w:t>
      </w:r>
      <w:r w:rsidRPr="00E51BF7">
        <w:rPr>
          <w:rStyle w:val="s1"/>
          <w:rFonts w:ascii="Baskerville Old Face" w:hAnsi="Baskerville Old Face"/>
          <w:sz w:val="24"/>
          <w:szCs w:val="24"/>
        </w:rPr>
        <w:t>stano la legittimazione giuridica dello Stato verso una maggiore possibilità di aggressione dei diritti individuali in nome della sicurezza collettiva”</w:t>
      </w:r>
      <w:r w:rsidRPr="00E51BF7">
        <w:rPr>
          <w:rStyle w:val="Rimandonotaapidipagina"/>
          <w:rFonts w:ascii="Baskerville Old Face" w:hAnsi="Baskerville Old Face"/>
        </w:rPr>
        <w:footnoteReference w:id="42"/>
      </w:r>
      <w:r w:rsidRPr="00E51BF7">
        <w:rPr>
          <w:rStyle w:val="s1"/>
          <w:rFonts w:ascii="Baskerville Old Face" w:hAnsi="Baskerville Old Face"/>
          <w:sz w:val="24"/>
          <w:szCs w:val="24"/>
        </w:rPr>
        <w:t>.</w:t>
      </w:r>
      <w:r w:rsidRPr="00E51BF7">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Style w:val="s1"/>
          <w:rFonts w:ascii="Baskerville Old Face" w:hAnsi="Baskerville Old Face"/>
        </w:rPr>
      </w:pPr>
      <w:r>
        <w:rPr>
          <w:rFonts w:ascii="Baskerville Old Face" w:hAnsi="Baskerville Old Face"/>
        </w:rPr>
        <w:t xml:space="preserve">La vocazione </w:t>
      </w:r>
      <w:proofErr w:type="spellStart"/>
      <w:r>
        <w:rPr>
          <w:rFonts w:ascii="Baskerville Old Face" w:hAnsi="Baskerville Old Face"/>
        </w:rPr>
        <w:t>securitaria</w:t>
      </w:r>
      <w:proofErr w:type="spellEnd"/>
      <w:r>
        <w:rPr>
          <w:rFonts w:ascii="Baskerville Old Face" w:hAnsi="Baskerville Old Face"/>
        </w:rPr>
        <w:t xml:space="preserve"> dell’attuale sistema penale appare in tal senso l’ effe</w:t>
      </w:r>
      <w:r>
        <w:rPr>
          <w:rFonts w:ascii="Baskerville Old Face" w:hAnsi="Baskerville Old Face"/>
        </w:rPr>
        <w:t>t</w:t>
      </w:r>
      <w:r>
        <w:rPr>
          <w:rFonts w:ascii="Baskerville Old Face" w:hAnsi="Baskerville Old Face"/>
        </w:rPr>
        <w:t>to, più che la causa</w:t>
      </w:r>
      <w:r>
        <w:rPr>
          <w:rStyle w:val="Rimandonotaapidipagina"/>
          <w:rFonts w:ascii="Baskerville Old Face" w:hAnsi="Baskerville Old Face"/>
        </w:rPr>
        <w:footnoteReference w:id="43"/>
      </w:r>
      <w:r>
        <w:rPr>
          <w:rFonts w:ascii="Baskerville Old Face" w:hAnsi="Baskerville Old Face"/>
        </w:rPr>
        <w:t>, della destabilizzazione dei precedenti equilibri geo-politici ed economici, che hanno condotto allo smantellamento delle  polit</w:t>
      </w:r>
      <w:r>
        <w:rPr>
          <w:rFonts w:ascii="Baskerville Old Face" w:hAnsi="Baskerville Old Face"/>
        </w:rPr>
        <w:t>i</w:t>
      </w:r>
      <w:r>
        <w:rPr>
          <w:rFonts w:ascii="Baskerville Old Face" w:hAnsi="Baskerville Old Face"/>
        </w:rPr>
        <w:t>che solidaristiche e promozionali dei diritti dello Stato sociale da un lato, ed allo svuotamento delle garanzie dello Stato di diritto dall’altro</w:t>
      </w:r>
      <w:r>
        <w:rPr>
          <w:rStyle w:val="Rimandonotaapidipagina"/>
          <w:rFonts w:ascii="Baskerville Old Face" w:hAnsi="Baskerville Old Face"/>
        </w:rPr>
        <w:footnoteReference w:id="44"/>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pPr>
      <w:r>
        <w:rPr>
          <w:rFonts w:ascii="Baskerville Old Face" w:hAnsi="Baskerville Old Face"/>
        </w:rPr>
        <w:t>La crisi socio-economica del nuovo millennio converge con “i rinnovati m</w:t>
      </w:r>
      <w:r>
        <w:rPr>
          <w:rFonts w:ascii="Baskerville Old Face" w:hAnsi="Baskerville Old Face"/>
        </w:rPr>
        <w:t>o</w:t>
      </w:r>
      <w:r>
        <w:rPr>
          <w:rFonts w:ascii="Baskerville Old Face" w:hAnsi="Baskerville Old Face"/>
        </w:rPr>
        <w:t xml:space="preserve">vimenti di </w:t>
      </w:r>
      <w:proofErr w:type="spellStart"/>
      <w:r>
        <w:rPr>
          <w:rFonts w:ascii="Baskerville Old Face" w:hAnsi="Baskerville Old Face"/>
          <w:i/>
        </w:rPr>
        <w:t>law</w:t>
      </w:r>
      <w:proofErr w:type="spellEnd"/>
      <w:r>
        <w:rPr>
          <w:rFonts w:ascii="Baskerville Old Face" w:hAnsi="Baskerville Old Face"/>
          <w:i/>
        </w:rPr>
        <w:t xml:space="preserve"> and </w:t>
      </w:r>
      <w:proofErr w:type="spellStart"/>
      <w:r>
        <w:rPr>
          <w:rFonts w:ascii="Baskerville Old Face" w:hAnsi="Baskerville Old Face"/>
          <w:i/>
        </w:rPr>
        <w:t>order</w:t>
      </w:r>
      <w:proofErr w:type="spellEnd"/>
      <w:r>
        <w:rPr>
          <w:rFonts w:ascii="Baskerville Old Face" w:hAnsi="Baskerville Old Face"/>
        </w:rPr>
        <w:t>, il riemergere delle tentazioni nazionali ed intern</w:t>
      </w:r>
      <w:r>
        <w:rPr>
          <w:rFonts w:ascii="Baskerville Old Face" w:hAnsi="Baskerville Old Face"/>
        </w:rPr>
        <w:t>a</w:t>
      </w:r>
      <w:r>
        <w:rPr>
          <w:rFonts w:ascii="Baskerville Old Face" w:hAnsi="Baskerville Old Face"/>
        </w:rPr>
        <w:t xml:space="preserve">zionali verso un diritto penale del nemico ( </w:t>
      </w:r>
      <w:proofErr w:type="spellStart"/>
      <w:r>
        <w:rPr>
          <w:rFonts w:ascii="Baskerville Old Face" w:hAnsi="Baskerville Old Face"/>
          <w:i/>
        </w:rPr>
        <w:t>Feindstrafrecht</w:t>
      </w:r>
      <w:proofErr w:type="spellEnd"/>
      <w:r>
        <w:rPr>
          <w:rFonts w:ascii="Baskerville Old Face" w:hAnsi="Baskerville Old Face"/>
        </w:rPr>
        <w:t>, Stati canaglia, modello Guantanamo)</w:t>
      </w:r>
      <w:r>
        <w:rPr>
          <w:rStyle w:val="Rimandonotaapidipagina"/>
          <w:rFonts w:ascii="Baskerville Old Face" w:hAnsi="Baskerville Old Face"/>
        </w:rPr>
        <w:footnoteReference w:id="45"/>
      </w:r>
      <w:r>
        <w:rPr>
          <w:rFonts w:ascii="Baskerville Old Face" w:hAnsi="Baskerville Old Face"/>
        </w:rPr>
        <w:t xml:space="preserve">, l’eterno ritorno delle concezioni simboliche ed </w:t>
      </w:r>
      <w:r>
        <w:rPr>
          <w:rFonts w:ascii="Baskerville Old Face" w:hAnsi="Baskerville Old Face"/>
        </w:rPr>
        <w:t>e</w:t>
      </w:r>
      <w:r>
        <w:rPr>
          <w:rFonts w:ascii="Baskerville Old Face" w:hAnsi="Baskerville Old Face"/>
        </w:rPr>
        <w:t xml:space="preserve">spressive della pena, unite o meno alle ideologie della funzione </w:t>
      </w:r>
      <w:proofErr w:type="spellStart"/>
      <w:r>
        <w:rPr>
          <w:rFonts w:ascii="Baskerville Old Face" w:hAnsi="Baskerville Old Face"/>
        </w:rPr>
        <w:t>neutralizzatr</w:t>
      </w:r>
      <w:r>
        <w:rPr>
          <w:rFonts w:ascii="Baskerville Old Face" w:hAnsi="Baskerville Old Face"/>
        </w:rPr>
        <w:t>i</w:t>
      </w:r>
      <w:r>
        <w:rPr>
          <w:rFonts w:ascii="Baskerville Old Face" w:hAnsi="Baskerville Old Face"/>
        </w:rPr>
        <w:t>ce</w:t>
      </w:r>
      <w:proofErr w:type="spellEnd"/>
      <w:r>
        <w:rPr>
          <w:rFonts w:ascii="Baskerville Old Face" w:hAnsi="Baskerville Old Face"/>
        </w:rPr>
        <w:t xml:space="preserve"> del carcere”</w:t>
      </w:r>
      <w:r>
        <w:rPr>
          <w:rStyle w:val="Rimandonotaapidipagina"/>
          <w:rFonts w:ascii="Baskerville Old Face" w:hAnsi="Baskerville Old Face"/>
        </w:rPr>
        <w:footnoteReference w:id="46"/>
      </w:r>
      <w:r>
        <w:rPr>
          <w:rFonts w:ascii="Baskerville Old Face" w:hAnsi="Baskerville Old Face"/>
        </w:rPr>
        <w:t>.</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lastRenderedPageBreak/>
        <w:t>La confusione fra scopi penali e intolleranza sociale non è del resto un fen</w:t>
      </w:r>
      <w:r>
        <w:rPr>
          <w:rFonts w:ascii="Baskerville Old Face" w:hAnsi="Baskerville Old Face"/>
        </w:rPr>
        <w:t>o</w:t>
      </w:r>
      <w:r>
        <w:rPr>
          <w:rFonts w:ascii="Baskerville Old Face" w:hAnsi="Baskerville Old Face"/>
        </w:rPr>
        <w:t>meno nuovo, dal momento che  “il diritto penale costituisce per definizione l’intervento giuridico più intollerante dello Stato: quello dove si tracciano i limiti dell’accettazione pluralistica di etiche e visioni produttrici e giustificatrici di risultati lesivi,  che solo l’adesione ad un’etica particolare potrebbe rendere comprensibili. La sua cultura, nei secoli, non è stata quella di difesa del plur</w:t>
      </w:r>
      <w:r>
        <w:rPr>
          <w:rFonts w:ascii="Baskerville Old Face" w:hAnsi="Baskerville Old Face"/>
        </w:rPr>
        <w:t>a</w:t>
      </w:r>
      <w:r>
        <w:rPr>
          <w:rFonts w:ascii="Baskerville Old Face" w:hAnsi="Baskerville Old Face"/>
        </w:rPr>
        <w:t>lismo e della tolleranza, ma di definizione delle soglie di intolleranza”.</w:t>
      </w:r>
      <w:r>
        <w:rPr>
          <w:rStyle w:val="Rimandonotaapidipagina"/>
          <w:rFonts w:ascii="Baskerville Old Face" w:hAnsi="Baskerville Old Face"/>
        </w:rPr>
        <w:footnoteReference w:id="47"/>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Il penale moderno ha tuttavia distinto sul piano </w:t>
      </w:r>
      <w:proofErr w:type="spellStart"/>
      <w:r>
        <w:rPr>
          <w:rFonts w:ascii="Baskerville Old Face" w:hAnsi="Baskerville Old Face"/>
        </w:rPr>
        <w:t>tecnico-dommatico</w:t>
      </w:r>
      <w:proofErr w:type="spellEnd"/>
      <w:r>
        <w:rPr>
          <w:rFonts w:ascii="Baskerville Old Face" w:hAnsi="Baskerville Old Face"/>
        </w:rPr>
        <w:t xml:space="preserve">, l’intolleranza sociale (suscitata da un determinato comportamento o  </w:t>
      </w:r>
      <w:proofErr w:type="spellStart"/>
      <w:r>
        <w:rPr>
          <w:rFonts w:ascii="Baskerville Old Face" w:hAnsi="Baskerville Old Face"/>
        </w:rPr>
        <w:t>preggio</w:t>
      </w:r>
      <w:proofErr w:type="spellEnd"/>
      <w:r>
        <w:rPr>
          <w:rFonts w:ascii="Baskerville Old Face" w:hAnsi="Baskerville Old Face"/>
        </w:rPr>
        <w:t xml:space="preserve"> ancora da  categorie </w:t>
      </w:r>
      <w:proofErr w:type="spellStart"/>
      <w:r>
        <w:rPr>
          <w:rFonts w:ascii="Baskerville Old Face" w:hAnsi="Baskerville Old Face"/>
        </w:rPr>
        <w:t>personologiche</w:t>
      </w:r>
      <w:proofErr w:type="spellEnd"/>
      <w:r>
        <w:rPr>
          <w:rFonts w:ascii="Baskerville Old Face" w:hAnsi="Baskerville Old Face"/>
        </w:rPr>
        <w:t>),  dalle soglie di  disvalore sociale merit</w:t>
      </w:r>
      <w:r>
        <w:rPr>
          <w:rFonts w:ascii="Baskerville Old Face" w:hAnsi="Baskerville Old Face"/>
        </w:rPr>
        <w:t>e</w:t>
      </w:r>
      <w:r>
        <w:rPr>
          <w:rFonts w:ascii="Baskerville Old Face" w:hAnsi="Baskerville Old Face"/>
        </w:rPr>
        <w:t xml:space="preserve">voli di sanzione penale:  il </w:t>
      </w:r>
      <w:proofErr w:type="spellStart"/>
      <w:r>
        <w:rPr>
          <w:rFonts w:ascii="Baskerville Old Face" w:hAnsi="Baskerville Old Face"/>
          <w:i/>
        </w:rPr>
        <w:t>nullum</w:t>
      </w:r>
      <w:proofErr w:type="spellEnd"/>
      <w:r>
        <w:rPr>
          <w:rFonts w:ascii="Baskerville Old Face" w:hAnsi="Baskerville Old Face"/>
          <w:i/>
        </w:rPr>
        <w:t xml:space="preserve"> </w:t>
      </w:r>
      <w:proofErr w:type="spellStart"/>
      <w:r>
        <w:rPr>
          <w:rFonts w:ascii="Baskerville Old Face" w:hAnsi="Baskerville Old Face"/>
          <w:i/>
        </w:rPr>
        <w:t>crimen</w:t>
      </w:r>
      <w:proofErr w:type="spellEnd"/>
      <w:r>
        <w:rPr>
          <w:rFonts w:ascii="Baskerville Old Face" w:hAnsi="Baskerville Old Face"/>
          <w:i/>
        </w:rPr>
        <w:t xml:space="preserve"> </w:t>
      </w:r>
      <w:proofErr w:type="spellStart"/>
      <w:r>
        <w:rPr>
          <w:rFonts w:ascii="Baskerville Old Face" w:hAnsi="Baskerville Old Face"/>
          <w:i/>
        </w:rPr>
        <w:t>sine</w:t>
      </w:r>
      <w:proofErr w:type="spellEnd"/>
      <w:r>
        <w:rPr>
          <w:rFonts w:ascii="Baskerville Old Face" w:hAnsi="Baskerville Old Face"/>
          <w:i/>
        </w:rPr>
        <w:t xml:space="preserve"> </w:t>
      </w:r>
      <w:proofErr w:type="spellStart"/>
      <w:r>
        <w:rPr>
          <w:rFonts w:ascii="Baskerville Old Face" w:hAnsi="Baskerville Old Face"/>
          <w:i/>
        </w:rPr>
        <w:t>actione</w:t>
      </w:r>
      <w:proofErr w:type="spellEnd"/>
      <w:r>
        <w:rPr>
          <w:rFonts w:ascii="Baskerville Old Face" w:hAnsi="Baskerville Old Face"/>
        </w:rPr>
        <w:t xml:space="preserve"> delimita sin dall’illuminismo l’offesa penale all’interno di un materialismo, formalizzato dalla riserva di legge , non permeabile ai criteri sostanzialisti e soggettivisti de</w:t>
      </w:r>
      <w:r>
        <w:rPr>
          <w:rFonts w:ascii="Baskerville Old Face" w:hAnsi="Baskerville Old Face"/>
        </w:rPr>
        <w:t>l</w:t>
      </w:r>
      <w:r>
        <w:rPr>
          <w:rFonts w:ascii="Baskerville Old Face" w:hAnsi="Baskerville Old Face"/>
        </w:rPr>
        <w:t>la tolleranza (o della intolleranza) sociale</w:t>
      </w:r>
      <w:r>
        <w:rPr>
          <w:rStyle w:val="Rimandonotaapidipagina"/>
          <w:rFonts w:ascii="Baskerville Old Face" w:hAnsi="Baskerville Old Face"/>
        </w:rPr>
        <w:footnoteReference w:id="48"/>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Criteri che trasformerebbero il formalismo ed il materialismo del fatto tipico in variabile sociale, traducendo l’illecito penale in una fattispecie aperta: la contaminazione delle fonti formali penali  con criteri </w:t>
      </w:r>
      <w:r>
        <w:rPr>
          <w:rFonts w:ascii="Baskerville Old Face" w:hAnsi="Baskerville Old Face"/>
          <w:i/>
        </w:rPr>
        <w:t>extra-</w:t>
      </w:r>
      <w:r>
        <w:rPr>
          <w:rFonts w:ascii="Baskerville Old Face" w:hAnsi="Baskerville Old Face"/>
        </w:rPr>
        <w:t xml:space="preserve">penali ed </w:t>
      </w:r>
      <w:r>
        <w:rPr>
          <w:rFonts w:ascii="Baskerville Old Face" w:hAnsi="Baskerville Old Face"/>
          <w:i/>
        </w:rPr>
        <w:t>extra</w:t>
      </w:r>
      <w:r>
        <w:rPr>
          <w:rFonts w:ascii="Baskerville Old Face" w:hAnsi="Baskerville Old Face"/>
        </w:rPr>
        <w:t>-giuridici, significherebbe in ultima analisi, degradare la legalità in senso form</w:t>
      </w:r>
      <w:r>
        <w:rPr>
          <w:rFonts w:ascii="Baskerville Old Face" w:hAnsi="Baskerville Old Face"/>
        </w:rPr>
        <w:t>a</w:t>
      </w:r>
      <w:r>
        <w:rPr>
          <w:rFonts w:ascii="Baskerville Old Face" w:hAnsi="Baskerville Old Face"/>
        </w:rPr>
        <w:t xml:space="preserve">le a principio sostanzialistico.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Al contrario, le necessarie delimitazioni formali dell’intervento penale disti</w:t>
      </w:r>
      <w:r>
        <w:rPr>
          <w:rFonts w:ascii="Baskerville Old Face" w:hAnsi="Baskerville Old Face"/>
        </w:rPr>
        <w:t>n</w:t>
      </w:r>
      <w:r>
        <w:rPr>
          <w:rFonts w:ascii="Baskerville Old Face" w:hAnsi="Baskerville Old Face"/>
        </w:rPr>
        <w:t xml:space="preserve">guono con chiarezza   la sicurezza (insicurezza) di tipo sociale, derivante da fenomeni e variabili congiunturali di tipo socio-economico,  dalla insicurezza derivante da fenomeni criminali.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Nello Stato moderno, strutturato sulla separazione dei poteri, spetta evide</w:t>
      </w:r>
      <w:r>
        <w:rPr>
          <w:rFonts w:ascii="Baskerville Old Face" w:hAnsi="Baskerville Old Face"/>
        </w:rPr>
        <w:t>n</w:t>
      </w:r>
      <w:r>
        <w:rPr>
          <w:rFonts w:ascii="Baskerville Old Face" w:hAnsi="Baskerville Old Face"/>
        </w:rPr>
        <w:t xml:space="preserve">temente  al  legislatore  </w:t>
      </w:r>
      <w:proofErr w:type="spellStart"/>
      <w:r>
        <w:rPr>
          <w:rFonts w:ascii="Baskerville Old Face" w:hAnsi="Baskerville Old Face"/>
        </w:rPr>
        <w:t>perimetrare</w:t>
      </w:r>
      <w:proofErr w:type="spellEnd"/>
      <w:r>
        <w:rPr>
          <w:rFonts w:ascii="Baskerville Old Face" w:hAnsi="Baskerville Old Face"/>
        </w:rPr>
        <w:t xml:space="preserve">  i confini del paradigma </w:t>
      </w:r>
      <w:proofErr w:type="spellStart"/>
      <w:r>
        <w:rPr>
          <w:rFonts w:ascii="Baskerville Old Face" w:hAnsi="Baskerville Old Face"/>
        </w:rPr>
        <w:t>securitario</w:t>
      </w:r>
      <w:proofErr w:type="spellEnd"/>
      <w:r>
        <w:rPr>
          <w:rFonts w:ascii="Baskerville Old Face" w:hAnsi="Baskerville Old Face"/>
        </w:rPr>
        <w:t xml:space="preserve"> rise</w:t>
      </w:r>
      <w:r>
        <w:rPr>
          <w:rFonts w:ascii="Baskerville Old Face" w:hAnsi="Baskerville Old Face"/>
        </w:rPr>
        <w:t>r</w:t>
      </w:r>
      <w:r>
        <w:rPr>
          <w:rFonts w:ascii="Baskerville Old Face" w:hAnsi="Baskerville Old Face"/>
        </w:rPr>
        <w:t>vato al penale, secondo soglie normative informate all’</w:t>
      </w:r>
      <w:proofErr w:type="spellStart"/>
      <w:r>
        <w:rPr>
          <w:rFonts w:ascii="Baskerville Old Face" w:hAnsi="Baskerville Old Face"/>
        </w:rPr>
        <w:t>offensività</w:t>
      </w:r>
      <w:proofErr w:type="spellEnd"/>
      <w:r>
        <w:rPr>
          <w:rFonts w:ascii="Baskerville Old Face" w:hAnsi="Baskerville Old Face"/>
        </w:rPr>
        <w:t>, bilanciate sui diritti di libertà</w:t>
      </w:r>
      <w:r>
        <w:rPr>
          <w:rStyle w:val="Rimandonotaapidipagina"/>
          <w:rFonts w:ascii="Baskerville Old Face" w:hAnsi="Baskerville Old Face"/>
        </w:rPr>
        <w:footnoteReference w:id="49"/>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proofErr w:type="spellStart"/>
      <w:r>
        <w:rPr>
          <w:rFonts w:ascii="Baskerville Old Face" w:hAnsi="Baskerville Old Face"/>
        </w:rPr>
        <w:t>Senonchè</w:t>
      </w:r>
      <w:proofErr w:type="spellEnd"/>
      <w:r>
        <w:rPr>
          <w:rFonts w:ascii="Baskerville Old Face" w:hAnsi="Baskerville Old Face"/>
        </w:rPr>
        <w:t xml:space="preserve"> quelle che apparivano sino al finire del secolo scorso,  le granitiche </w:t>
      </w:r>
      <w:r>
        <w:rPr>
          <w:rFonts w:ascii="Baskerville Old Face" w:hAnsi="Baskerville Old Face"/>
        </w:rPr>
        <w:lastRenderedPageBreak/>
        <w:t>certezze garantiste del penale liberale inserito in uno Stato di diritto, oggi ve</w:t>
      </w:r>
      <w:r>
        <w:rPr>
          <w:rFonts w:ascii="Baskerville Old Face" w:hAnsi="Baskerville Old Face"/>
        </w:rPr>
        <w:t>n</w:t>
      </w:r>
      <w:r>
        <w:rPr>
          <w:rFonts w:ascii="Baskerville Old Face" w:hAnsi="Baskerville Old Face"/>
        </w:rPr>
        <w:t>gono messe in discussione</w:t>
      </w:r>
      <w:r>
        <w:rPr>
          <w:rStyle w:val="Rimandonotaapidipagina"/>
          <w:rFonts w:ascii="Baskerville Old Face" w:hAnsi="Baskerville Old Face"/>
        </w:rPr>
        <w:footnoteReference w:id="50"/>
      </w:r>
      <w:r>
        <w:rPr>
          <w:rFonts w:ascii="Baskerville Old Face" w:hAnsi="Baskerville Old Face"/>
        </w:rPr>
        <w:t>.</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Le torsioni del modello </w:t>
      </w:r>
      <w:proofErr w:type="spellStart"/>
      <w:r>
        <w:rPr>
          <w:rFonts w:ascii="Baskerville Old Face" w:hAnsi="Baskerville Old Face"/>
        </w:rPr>
        <w:t>liberal-garantista</w:t>
      </w:r>
      <w:proofErr w:type="spellEnd"/>
      <w:r>
        <w:rPr>
          <w:rFonts w:ascii="Baskerville Old Face" w:hAnsi="Baskerville Old Face"/>
        </w:rPr>
        <w:t xml:space="preserve"> dello Stato di diritto derivano in pa</w:t>
      </w:r>
      <w:r>
        <w:rPr>
          <w:rFonts w:ascii="Baskerville Old Face" w:hAnsi="Baskerville Old Face"/>
        </w:rPr>
        <w:t>r</w:t>
      </w:r>
      <w:r>
        <w:rPr>
          <w:rFonts w:ascii="Baskerville Old Face" w:hAnsi="Baskerville Old Face"/>
        </w:rPr>
        <w:t>te,  dal pressante influsso del diritto comunitario,  evocativo del venir meno dell’esclusività della sovranità statale e del principio di territorialità penale</w:t>
      </w:r>
      <w:r>
        <w:rPr>
          <w:rStyle w:val="Rimandonotaapidipagina"/>
          <w:rFonts w:ascii="Baskerville Old Face" w:hAnsi="Baskerville Old Face"/>
        </w:rPr>
        <w:footnoteReference w:id="51"/>
      </w:r>
      <w:r>
        <w:rPr>
          <w:rFonts w:ascii="Baskerville Old Face" w:hAnsi="Baskerville Old Face"/>
        </w:rPr>
        <w:t>. A ciò si aggiunge la rilevante espansione del ruolo giurisdizionale</w:t>
      </w:r>
      <w:r>
        <w:rPr>
          <w:rStyle w:val="Rimandonotaapidipagina"/>
          <w:rFonts w:ascii="Baskerville Old Face" w:hAnsi="Baskerville Old Face"/>
        </w:rPr>
        <w:footnoteReference w:id="52"/>
      </w:r>
      <w:r>
        <w:rPr>
          <w:rFonts w:ascii="Baskerville Old Face" w:hAnsi="Baskerville Old Face"/>
        </w:rPr>
        <w:t>, che ha di fatto sostituito la componente legislativa, o almeno si è ad essa sovrapposta, quale  produttore  di norme penali</w:t>
      </w:r>
      <w:r>
        <w:rPr>
          <w:rStyle w:val="Rimandonotaapidipagina"/>
          <w:rFonts w:ascii="Baskerville Old Face" w:hAnsi="Baskerville Old Face"/>
        </w:rPr>
        <w:footnoteReference w:id="53"/>
      </w:r>
      <w:r>
        <w:rPr>
          <w:rFonts w:ascii="Baskerville Old Face" w:hAnsi="Baskerville Old Face"/>
        </w:rPr>
        <w:t>.</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A questi macro-fattori di instabilità sistemica, s’accompagna lo scadimento </w:t>
      </w:r>
      <w:proofErr w:type="spellStart"/>
      <w:r>
        <w:rPr>
          <w:rFonts w:ascii="Baskerville Old Face" w:hAnsi="Baskerville Old Face"/>
        </w:rPr>
        <w:t>tecnico-dommatico</w:t>
      </w:r>
      <w:proofErr w:type="spellEnd"/>
      <w:r>
        <w:rPr>
          <w:rFonts w:ascii="Baskerville Old Face" w:hAnsi="Baskerville Old Face"/>
        </w:rPr>
        <w:t xml:space="preserve"> e lo svuotamento della democraticità del processo legisl</w:t>
      </w:r>
      <w:r>
        <w:rPr>
          <w:rFonts w:ascii="Baskerville Old Face" w:hAnsi="Baskerville Old Face"/>
        </w:rPr>
        <w:t>a</w:t>
      </w:r>
      <w:r>
        <w:rPr>
          <w:rFonts w:ascii="Baskerville Old Face" w:hAnsi="Baskerville Old Face"/>
        </w:rPr>
        <w:t>tivo di stampo parlamentare, che dovrebbe filtrare il ricorso alla norma pen</w:t>
      </w:r>
      <w:r>
        <w:rPr>
          <w:rFonts w:ascii="Baskerville Old Face" w:hAnsi="Baskerville Old Face"/>
        </w:rPr>
        <w:t>a</w:t>
      </w:r>
      <w:r>
        <w:rPr>
          <w:rFonts w:ascii="Baskerville Old Face" w:hAnsi="Baskerville Old Face"/>
        </w:rPr>
        <w:t xml:space="preserve">le secondo criteri di </w:t>
      </w:r>
      <w:proofErr w:type="spellStart"/>
      <w:r>
        <w:rPr>
          <w:rFonts w:ascii="Baskerville Old Face" w:hAnsi="Baskerville Old Face"/>
        </w:rPr>
        <w:t>meritevolezza</w:t>
      </w:r>
      <w:proofErr w:type="spellEnd"/>
      <w:r>
        <w:rPr>
          <w:rFonts w:ascii="Baskerville Old Face" w:hAnsi="Baskerville Old Face"/>
        </w:rPr>
        <w:t xml:space="preserve"> e sussidiarietà di pena</w:t>
      </w:r>
      <w:r>
        <w:rPr>
          <w:rStyle w:val="Rimandonotaapidipagina"/>
          <w:rFonts w:ascii="Baskerville Old Face" w:hAnsi="Baskerville Old Face"/>
        </w:rPr>
        <w:footnoteReference w:id="54"/>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lastRenderedPageBreak/>
        <w:t xml:space="preserve">E’ su questa crisi profonda del penale </w:t>
      </w:r>
      <w:proofErr w:type="spellStart"/>
      <w:r>
        <w:rPr>
          <w:rFonts w:ascii="Baskerville Old Face" w:hAnsi="Baskerville Old Face"/>
        </w:rPr>
        <w:t>liberal-garantista</w:t>
      </w:r>
      <w:proofErr w:type="spellEnd"/>
      <w:r>
        <w:rPr>
          <w:rFonts w:ascii="Baskerville Old Face" w:hAnsi="Baskerville Old Face"/>
        </w:rPr>
        <w:t xml:space="preserve">  che s’innesta il  par</w:t>
      </w:r>
      <w:r>
        <w:rPr>
          <w:rFonts w:ascii="Baskerville Old Face" w:hAnsi="Baskerville Old Face"/>
        </w:rPr>
        <w:t>a</w:t>
      </w:r>
      <w:r>
        <w:rPr>
          <w:rFonts w:ascii="Baskerville Old Face" w:hAnsi="Baskerville Old Face"/>
        </w:rPr>
        <w:t xml:space="preserve">digma </w:t>
      </w:r>
      <w:proofErr w:type="spellStart"/>
      <w:r>
        <w:rPr>
          <w:rFonts w:ascii="Baskerville Old Face" w:hAnsi="Baskerville Old Face"/>
        </w:rPr>
        <w:t>securitario</w:t>
      </w:r>
      <w:proofErr w:type="spellEnd"/>
      <w:r>
        <w:rPr>
          <w:rFonts w:ascii="Baskerville Old Face" w:hAnsi="Baskerville Old Face"/>
        </w:rPr>
        <w:t xml:space="preserve"> postmoderno, strutturato su tecniche e modelli d’incriminazione che sembrano perdere, insieme alla dimensione formale del fatto tipico informato alla materialità dell’offesa,   i parametri di razionalità e ragionevolezza dello pena, per acquisire una connotazione interamente sa</w:t>
      </w:r>
      <w:r>
        <w:rPr>
          <w:rFonts w:ascii="Baskerville Old Face" w:hAnsi="Baskerville Old Face"/>
        </w:rPr>
        <w:t>n</w:t>
      </w:r>
      <w:r>
        <w:rPr>
          <w:rFonts w:ascii="Baskerville Old Face" w:hAnsi="Baskerville Old Face"/>
        </w:rPr>
        <w:t xml:space="preserve">zionatoria per un verso,  </w:t>
      </w:r>
      <w:proofErr w:type="spellStart"/>
      <w:r>
        <w:rPr>
          <w:rFonts w:ascii="Baskerville Old Face" w:hAnsi="Baskerville Old Face"/>
        </w:rPr>
        <w:t>simbolico-rassicuratoria</w:t>
      </w:r>
      <w:proofErr w:type="spellEnd"/>
      <w:r>
        <w:rPr>
          <w:rFonts w:ascii="Baskerville Old Face" w:hAnsi="Baskerville Old Face"/>
        </w:rPr>
        <w:t xml:space="preserve"> dall’altro.</w:t>
      </w:r>
    </w:p>
    <w:p w:rsidR="00DC7486" w:rsidRPr="00E51BF7" w:rsidRDefault="00DC7486" w:rsidP="00DC7486">
      <w:pPr>
        <w:pBdr>
          <w:bottom w:val="single" w:sz="6" w:space="11" w:color="auto"/>
        </w:pBdr>
        <w:tabs>
          <w:tab w:val="left" w:pos="993"/>
          <w:tab w:val="left" w:pos="8647"/>
          <w:tab w:val="left" w:pos="9214"/>
          <w:tab w:val="left" w:pos="9356"/>
          <w:tab w:val="left" w:pos="9781"/>
        </w:tabs>
        <w:rPr>
          <w:rStyle w:val="s1"/>
          <w:rFonts w:ascii="Baskerville Old Face" w:hAnsi="Baskerville Old Face"/>
          <w:sz w:val="24"/>
          <w:szCs w:val="24"/>
        </w:rPr>
      </w:pPr>
      <w:r w:rsidRPr="00E51BF7">
        <w:rPr>
          <w:rFonts w:ascii="Baskerville Old Face" w:hAnsi="Baskerville Old Face"/>
        </w:rPr>
        <w:t>Muovendo</w:t>
      </w:r>
      <w:r w:rsidRPr="00E51BF7">
        <w:rPr>
          <w:rStyle w:val="s1"/>
          <w:rFonts w:ascii="Baskerville Old Face" w:hAnsi="Baskerville Old Face"/>
          <w:sz w:val="24"/>
          <w:szCs w:val="24"/>
        </w:rPr>
        <w:t xml:space="preserve"> dal superamento del  formalismo e del materialismo della fatt</w:t>
      </w:r>
      <w:r w:rsidRPr="00E51BF7">
        <w:rPr>
          <w:rStyle w:val="s1"/>
          <w:rFonts w:ascii="Baskerville Old Face" w:hAnsi="Baskerville Old Face"/>
          <w:sz w:val="24"/>
          <w:szCs w:val="24"/>
        </w:rPr>
        <w:t>i</w:t>
      </w:r>
      <w:r w:rsidRPr="00E51BF7">
        <w:rPr>
          <w:rStyle w:val="s1"/>
          <w:rFonts w:ascii="Baskerville Old Face" w:hAnsi="Baskerville Old Face"/>
          <w:sz w:val="24"/>
          <w:szCs w:val="24"/>
        </w:rPr>
        <w:t>specie penale, ovvero dalla destrutturazione dei perni del penale moderno</w:t>
      </w:r>
      <w:r w:rsidRPr="00E51BF7">
        <w:rPr>
          <w:rStyle w:val="Rimandonotaapidipagina"/>
          <w:rFonts w:ascii="Baskerville Old Face" w:hAnsi="Baskerville Old Face"/>
        </w:rPr>
        <w:footnoteReference w:id="55"/>
      </w:r>
      <w:r w:rsidRPr="00E51BF7">
        <w:rPr>
          <w:rStyle w:val="s1"/>
          <w:rFonts w:ascii="Baskerville Old Face" w:hAnsi="Baskerville Old Face"/>
          <w:sz w:val="24"/>
          <w:szCs w:val="24"/>
        </w:rPr>
        <w:t xml:space="preserve">, la (tutela della) </w:t>
      </w:r>
      <w:r w:rsidRPr="00E51BF7">
        <w:rPr>
          <w:rFonts w:ascii="Baskerville Old Face" w:hAnsi="Baskerville Old Face"/>
        </w:rPr>
        <w:t>s</w:t>
      </w:r>
      <w:r w:rsidRPr="00E51BF7">
        <w:rPr>
          <w:rStyle w:val="s1"/>
          <w:rFonts w:ascii="Baskerville Old Face" w:hAnsi="Baskerville Old Face"/>
          <w:sz w:val="24"/>
          <w:szCs w:val="24"/>
        </w:rPr>
        <w:t xml:space="preserve">icurezza penale postmoderna ripropone come vedremo, le componenti </w:t>
      </w:r>
      <w:proofErr w:type="spellStart"/>
      <w:r w:rsidRPr="00E51BF7">
        <w:rPr>
          <w:rStyle w:val="s1"/>
          <w:rFonts w:ascii="Baskerville Old Face" w:hAnsi="Baskerville Old Face"/>
          <w:sz w:val="24"/>
          <w:szCs w:val="24"/>
        </w:rPr>
        <w:t>pre-giuridiche</w:t>
      </w:r>
      <w:proofErr w:type="spellEnd"/>
      <w:r w:rsidRPr="00E51BF7">
        <w:rPr>
          <w:rStyle w:val="s1"/>
          <w:rFonts w:ascii="Baskerville Old Face" w:hAnsi="Baskerville Old Face"/>
          <w:sz w:val="24"/>
          <w:szCs w:val="24"/>
        </w:rPr>
        <w:t xml:space="preserve"> di un paradigma </w:t>
      </w:r>
      <w:proofErr w:type="spellStart"/>
      <w:r w:rsidRPr="00E51BF7">
        <w:rPr>
          <w:rStyle w:val="s1"/>
          <w:rFonts w:ascii="Baskerville Old Face" w:hAnsi="Baskerville Old Face"/>
          <w:sz w:val="24"/>
          <w:szCs w:val="24"/>
        </w:rPr>
        <w:t>securitario</w:t>
      </w:r>
      <w:proofErr w:type="spellEnd"/>
      <w:r w:rsidRPr="00E51BF7">
        <w:rPr>
          <w:rStyle w:val="s1"/>
          <w:rFonts w:ascii="Baskerville Old Face" w:hAnsi="Baskerville Old Face"/>
          <w:sz w:val="24"/>
          <w:szCs w:val="24"/>
        </w:rPr>
        <w:t xml:space="preserve">  naturalistico</w:t>
      </w:r>
      <w:r w:rsidRPr="00E51BF7">
        <w:rPr>
          <w:rStyle w:val="Rimandonotaapidipagina"/>
          <w:rFonts w:ascii="Baskerville Old Face" w:hAnsi="Baskerville Old Face"/>
        </w:rPr>
        <w:footnoteReference w:id="56"/>
      </w:r>
      <w:r w:rsidRPr="00E51BF7">
        <w:rPr>
          <w:rStyle w:val="s1"/>
          <w:rFonts w:ascii="Baskerville Old Face" w:hAnsi="Baskerville Old Face"/>
          <w:sz w:val="24"/>
          <w:szCs w:val="24"/>
        </w:rPr>
        <w:t xml:space="preserve">, ovvero di una sicurezza  primordiale e sostanzialistica che inclina verso la dimensione antropologica e tribale della </w:t>
      </w:r>
      <w:proofErr w:type="spellStart"/>
      <w:r w:rsidRPr="00E51BF7">
        <w:rPr>
          <w:rStyle w:val="s1"/>
          <w:rFonts w:ascii="Baskerville Old Face" w:hAnsi="Baskerville Old Face"/>
          <w:i/>
          <w:sz w:val="24"/>
          <w:szCs w:val="24"/>
        </w:rPr>
        <w:t>securitas</w:t>
      </w:r>
      <w:proofErr w:type="spellEnd"/>
      <w:r w:rsidRPr="00E51BF7">
        <w:rPr>
          <w:rStyle w:val="s1"/>
          <w:rFonts w:ascii="Baskerville Old Face" w:hAnsi="Baskerville Old Face"/>
          <w:sz w:val="24"/>
          <w:szCs w:val="24"/>
        </w:rPr>
        <w:t xml:space="preserve">  </w:t>
      </w:r>
      <w:proofErr w:type="spellStart"/>
      <w:r w:rsidRPr="00E51BF7">
        <w:rPr>
          <w:rStyle w:val="s1"/>
          <w:rFonts w:ascii="Baskerville Old Face" w:hAnsi="Baskerville Old Face"/>
          <w:sz w:val="24"/>
          <w:szCs w:val="24"/>
        </w:rPr>
        <w:t>premoderna</w:t>
      </w:r>
      <w:proofErr w:type="spellEnd"/>
      <w:r w:rsidRPr="00E51BF7">
        <w:rPr>
          <w:rStyle w:val="Rimandonotaapidipagina"/>
          <w:rFonts w:ascii="Baskerville Old Face" w:hAnsi="Baskerville Old Face"/>
        </w:rPr>
        <w:footnoteReference w:id="57"/>
      </w:r>
      <w:r w:rsidRPr="00E51BF7">
        <w:rPr>
          <w:rStyle w:val="s1"/>
          <w:rFonts w:ascii="Baskerville Old Face" w:hAnsi="Baskerville Old Face"/>
          <w:sz w:val="24"/>
          <w:szCs w:val="24"/>
        </w:rPr>
        <w:t>.</w:t>
      </w:r>
    </w:p>
    <w:p w:rsidR="00DC7486" w:rsidRDefault="00DC7486" w:rsidP="00DC7486">
      <w:pPr>
        <w:pBdr>
          <w:bottom w:val="single" w:sz="6" w:space="11" w:color="auto"/>
        </w:pBdr>
        <w:tabs>
          <w:tab w:val="left" w:pos="993"/>
          <w:tab w:val="left" w:pos="8647"/>
          <w:tab w:val="left" w:pos="9214"/>
          <w:tab w:val="left" w:pos="9356"/>
          <w:tab w:val="left" w:pos="9781"/>
        </w:tabs>
        <w:rPr>
          <w:rStyle w:val="s1"/>
          <w:rFonts w:ascii="Baskerville Old Face" w:hAnsi="Baskerville Old Face"/>
        </w:rPr>
      </w:pPr>
    </w:p>
    <w:p w:rsidR="00DC7486" w:rsidRDefault="00DC7486" w:rsidP="00DC7486">
      <w:pPr>
        <w:pBdr>
          <w:bottom w:val="single" w:sz="6" w:space="11" w:color="auto"/>
        </w:pBdr>
        <w:tabs>
          <w:tab w:val="left" w:pos="993"/>
          <w:tab w:val="left" w:pos="8647"/>
          <w:tab w:val="left" w:pos="9214"/>
          <w:tab w:val="left" w:pos="9356"/>
          <w:tab w:val="left" w:pos="9781"/>
        </w:tabs>
        <w:rPr>
          <w:rStyle w:val="s1"/>
          <w:rFonts w:ascii="Baskerville Old Face" w:hAnsi="Baskerville Old Face"/>
        </w:rPr>
      </w:pPr>
    </w:p>
    <w:p w:rsidR="00DC7486" w:rsidRDefault="00DC7486" w:rsidP="00DC7486">
      <w:pPr>
        <w:pBdr>
          <w:bottom w:val="single" w:sz="6" w:space="11" w:color="auto"/>
        </w:pBdr>
        <w:tabs>
          <w:tab w:val="left" w:pos="993"/>
          <w:tab w:val="left" w:pos="8647"/>
          <w:tab w:val="left" w:pos="9214"/>
          <w:tab w:val="left" w:pos="9356"/>
          <w:tab w:val="left" w:pos="9781"/>
        </w:tabs>
      </w:pPr>
      <w:r>
        <w:rPr>
          <w:rFonts w:ascii="Baskerville Old Face" w:hAnsi="Baskerville Old Face"/>
        </w:rPr>
        <w:t xml:space="preserve"> </w:t>
      </w:r>
    </w:p>
    <w:p w:rsidR="00E51BF7"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sidRPr="002E140E">
        <w:rPr>
          <w:rFonts w:ascii="Baskerville Old Face" w:hAnsi="Baskerville Old Face"/>
          <w:b/>
        </w:rPr>
        <w:t>2.</w:t>
      </w:r>
      <w:r w:rsidR="002E140E">
        <w:rPr>
          <w:rFonts w:ascii="Baskerville Old Face" w:hAnsi="Baskerville Old Face"/>
          <w:b/>
        </w:rPr>
        <w:t xml:space="preserve"> </w:t>
      </w:r>
      <w:r w:rsidRPr="002E140E">
        <w:rPr>
          <w:rFonts w:ascii="Baskerville Old Face" w:hAnsi="Baskerville Old Face"/>
          <w:b/>
        </w:rPr>
        <w:t>La</w:t>
      </w:r>
      <w:r w:rsidRPr="00E51BF7">
        <w:rPr>
          <w:rFonts w:ascii="Baskerville Old Face" w:hAnsi="Baskerville Old Face"/>
          <w:b/>
        </w:rPr>
        <w:t xml:space="preserve"> tutela penale della sicurezza  pubblica fra (esigenze di) rassicurazione  sociale e declinazioni autoritarie. </w:t>
      </w:r>
      <w:r w:rsidRPr="00E51BF7">
        <w:rPr>
          <w:rFonts w:ascii="Baskerville Old Face" w:hAnsi="Baskerville Old Face"/>
          <w:b/>
          <w:bCs/>
          <w:spacing w:val="3"/>
        </w:rPr>
        <w:t>La “</w:t>
      </w:r>
      <w:r w:rsidRPr="00E51BF7">
        <w:rPr>
          <w:rFonts w:ascii="Baskerville Old Face" w:hAnsi="Baskerville Old Face"/>
          <w:b/>
        </w:rPr>
        <w:t>perenne emergenza”</w:t>
      </w:r>
      <w:r w:rsidRPr="00E51BF7">
        <w:rPr>
          <w:rStyle w:val="Rimandonotaapidipagina"/>
          <w:rFonts w:ascii="Baskerville Old Face" w:hAnsi="Baskerville Old Face"/>
          <w:b/>
        </w:rPr>
        <w:t xml:space="preserve">  </w:t>
      </w:r>
      <w:r w:rsidRPr="00E51BF7">
        <w:rPr>
          <w:rStyle w:val="Rimandonotaapidipagina"/>
          <w:rFonts w:ascii="Baskerville Old Face" w:hAnsi="Baskerville Old Face"/>
          <w:b/>
        </w:rPr>
        <w:footnoteReference w:id="58"/>
      </w:r>
      <w:r w:rsidRPr="00E51BF7">
        <w:rPr>
          <w:rStyle w:val="s1"/>
          <w:rFonts w:ascii="Baskerville Old Face" w:hAnsi="Baskerville Old Face"/>
          <w:b/>
        </w:rPr>
        <w:t xml:space="preserve"> </w:t>
      </w:r>
      <w:proofErr w:type="spellStart"/>
      <w:r w:rsidRPr="00E51BF7">
        <w:rPr>
          <w:rFonts w:ascii="Baskerville Old Face" w:hAnsi="Baskerville Old Face"/>
          <w:b/>
        </w:rPr>
        <w:t>securitaria</w:t>
      </w:r>
      <w:proofErr w:type="spellEnd"/>
      <w:r w:rsidRPr="00E51BF7">
        <w:rPr>
          <w:rFonts w:ascii="Baskerville Old Face" w:hAnsi="Baskerville Old Face"/>
          <w:b/>
        </w:rPr>
        <w:t xml:space="preserve">:  cenni al D.L. 20 febbraio 2017 n.14 </w:t>
      </w:r>
      <w:r w:rsidRPr="00E51BF7">
        <w:rPr>
          <w:rFonts w:ascii="Baskerville Old Face" w:hAnsi="Baskerville Old Face"/>
          <w:b/>
          <w:bCs/>
          <w:spacing w:val="3"/>
        </w:rPr>
        <w:t xml:space="preserve"> ed al D.L. 4 ottobre 2018 n. 113.</w:t>
      </w:r>
      <w:r>
        <w:rPr>
          <w:rFonts w:ascii="Baskerville Old Face" w:hAnsi="Baskerville Old Face"/>
          <w:bCs/>
          <w:i/>
          <w:spacing w:val="3"/>
        </w:rPr>
        <w:t xml:space="preserve"> </w:t>
      </w:r>
      <w:r>
        <w:rPr>
          <w:rFonts w:ascii="Baskerville Old Face" w:hAnsi="Baskerville Old Face"/>
          <w:i/>
        </w:rPr>
        <w:t xml:space="preserve"> </w:t>
      </w:r>
    </w:p>
    <w:p w:rsidR="00DC7486" w:rsidRPr="00E51BF7" w:rsidRDefault="00DC7486" w:rsidP="00DC7486">
      <w:pPr>
        <w:pBdr>
          <w:bottom w:val="single" w:sz="6" w:space="11" w:color="auto"/>
        </w:pBdr>
        <w:tabs>
          <w:tab w:val="left" w:pos="993"/>
          <w:tab w:val="left" w:pos="8647"/>
          <w:tab w:val="left" w:pos="9214"/>
          <w:tab w:val="left" w:pos="9356"/>
          <w:tab w:val="left" w:pos="9781"/>
        </w:tabs>
        <w:rPr>
          <w:rStyle w:val="s1"/>
          <w:rFonts w:ascii="Baskerville Old Face" w:hAnsi="Baskerville Old Face"/>
          <w:sz w:val="24"/>
          <w:szCs w:val="24"/>
        </w:rPr>
      </w:pPr>
      <w:r w:rsidRPr="00E51BF7">
        <w:rPr>
          <w:rFonts w:ascii="Baskerville Old Face" w:hAnsi="Baskerville Old Face"/>
        </w:rPr>
        <w:t>Il prepotente ritorno della</w:t>
      </w:r>
      <w:r w:rsidRPr="00E51BF7">
        <w:rPr>
          <w:rStyle w:val="s1"/>
          <w:rFonts w:ascii="Baskerville Old Face" w:hAnsi="Baskerville Old Face"/>
          <w:sz w:val="24"/>
          <w:szCs w:val="24"/>
        </w:rPr>
        <w:t xml:space="preserve"> sicurezza sulle scene penali  in tempi di crisi</w:t>
      </w:r>
      <w:r w:rsidRPr="00E51BF7">
        <w:rPr>
          <w:rStyle w:val="Rimandonotaapidipagina"/>
          <w:rFonts w:ascii="Baskerville Old Face" w:hAnsi="Baskerville Old Face"/>
        </w:rPr>
        <w:footnoteReference w:id="59"/>
      </w:r>
      <w:r w:rsidRPr="00E51BF7">
        <w:rPr>
          <w:rStyle w:val="s1"/>
          <w:rFonts w:ascii="Baskerville Old Face" w:hAnsi="Baskerville Old Face"/>
          <w:sz w:val="24"/>
          <w:szCs w:val="24"/>
        </w:rPr>
        <w:t xml:space="preserve">, non  sorprende, considerando che la </w:t>
      </w:r>
      <w:proofErr w:type="spellStart"/>
      <w:r w:rsidRPr="00E51BF7">
        <w:rPr>
          <w:rStyle w:val="s1"/>
          <w:rFonts w:ascii="Baskerville Old Face" w:hAnsi="Baskerville Old Face"/>
          <w:i/>
          <w:sz w:val="24"/>
          <w:szCs w:val="24"/>
        </w:rPr>
        <w:t>securitas</w:t>
      </w:r>
      <w:proofErr w:type="spellEnd"/>
      <w:r w:rsidRPr="00E51BF7">
        <w:rPr>
          <w:rStyle w:val="s1"/>
          <w:rFonts w:ascii="Baskerville Old Face" w:hAnsi="Baskerville Old Face"/>
          <w:sz w:val="24"/>
          <w:szCs w:val="24"/>
        </w:rPr>
        <w:t xml:space="preserve">  è il valore/interesse  che più di ogni altro, incarna la funzione di rassicurazione delle paure sociali e di polarizz</w:t>
      </w:r>
      <w:r w:rsidRPr="00E51BF7">
        <w:rPr>
          <w:rStyle w:val="s1"/>
          <w:rFonts w:ascii="Baskerville Old Face" w:hAnsi="Baskerville Old Face"/>
          <w:sz w:val="24"/>
          <w:szCs w:val="24"/>
        </w:rPr>
        <w:t>a</w:t>
      </w:r>
      <w:r w:rsidRPr="00E51BF7">
        <w:rPr>
          <w:rStyle w:val="s1"/>
          <w:rFonts w:ascii="Baskerville Old Face" w:hAnsi="Baskerville Old Face"/>
          <w:sz w:val="24"/>
          <w:szCs w:val="24"/>
        </w:rPr>
        <w:t xml:space="preserve">zione delle componenti  </w:t>
      </w:r>
      <w:proofErr w:type="spellStart"/>
      <w:r w:rsidRPr="00E51BF7">
        <w:rPr>
          <w:rStyle w:val="s1"/>
          <w:rFonts w:ascii="Baskerville Old Face" w:hAnsi="Baskerville Old Face"/>
          <w:sz w:val="24"/>
          <w:szCs w:val="24"/>
        </w:rPr>
        <w:t>identitarie</w:t>
      </w:r>
      <w:proofErr w:type="spellEnd"/>
      <w:r w:rsidRPr="00E51BF7">
        <w:rPr>
          <w:rStyle w:val="s1"/>
          <w:rFonts w:ascii="Baskerville Old Face" w:hAnsi="Baskerville Old Face"/>
          <w:sz w:val="24"/>
          <w:szCs w:val="24"/>
        </w:rPr>
        <w:t xml:space="preserve">, sottese allo </w:t>
      </w:r>
      <w:proofErr w:type="spellStart"/>
      <w:r w:rsidRPr="00E51BF7">
        <w:rPr>
          <w:rFonts w:ascii="Baskerville Old Face" w:hAnsi="Baskerville Old Face"/>
          <w:i/>
        </w:rPr>
        <w:t>Strafbedürfnis</w:t>
      </w:r>
      <w:proofErr w:type="spellEnd"/>
      <w:r w:rsidRPr="00E51BF7">
        <w:rPr>
          <w:rFonts w:ascii="Baskerville Old Face" w:hAnsi="Baskerville Old Face"/>
          <w:i/>
        </w:rPr>
        <w:t xml:space="preserve"> </w:t>
      </w:r>
      <w:r w:rsidRPr="00E51BF7">
        <w:rPr>
          <w:rStyle w:val="Rimandonotaapidipagina"/>
          <w:rFonts w:ascii="Baskerville Old Face" w:hAnsi="Baskerville Old Face"/>
        </w:rPr>
        <w:footnoteReference w:id="60"/>
      </w:r>
      <w:r w:rsidRPr="00E51BF7">
        <w:rPr>
          <w:rStyle w:val="s1"/>
          <w:rFonts w:ascii="Baskerville Old Face" w:hAnsi="Baskerville Old Face"/>
          <w:sz w:val="24"/>
          <w:szCs w:val="24"/>
        </w:rPr>
        <w:t xml:space="preserve">: orientata al soddisfacimento di bisogni </w:t>
      </w:r>
      <w:proofErr w:type="spellStart"/>
      <w:r w:rsidRPr="00E51BF7">
        <w:rPr>
          <w:rStyle w:val="s1"/>
          <w:rFonts w:ascii="Baskerville Old Face" w:hAnsi="Baskerville Old Face"/>
          <w:sz w:val="24"/>
          <w:szCs w:val="24"/>
        </w:rPr>
        <w:t>emotivo-irrazionali</w:t>
      </w:r>
      <w:proofErr w:type="spellEnd"/>
      <w:r w:rsidRPr="00E51BF7">
        <w:rPr>
          <w:rStyle w:val="s1"/>
          <w:rFonts w:ascii="Baskerville Old Face" w:hAnsi="Baskerville Old Face"/>
          <w:sz w:val="24"/>
          <w:szCs w:val="24"/>
        </w:rPr>
        <w:t xml:space="preserve"> del corpo sociale</w:t>
      </w:r>
      <w:r w:rsidRPr="00E51BF7">
        <w:rPr>
          <w:rFonts w:ascii="Baskerville Old Face" w:hAnsi="Baskerville Old Face"/>
        </w:rPr>
        <w:t xml:space="preserve">, </w:t>
      </w:r>
      <w:r w:rsidRPr="00E51BF7">
        <w:rPr>
          <w:rStyle w:val="s1"/>
          <w:rFonts w:ascii="Baskerville Old Face" w:hAnsi="Baskerville Old Face"/>
          <w:sz w:val="24"/>
          <w:szCs w:val="24"/>
        </w:rPr>
        <w:t>la dimensi</w:t>
      </w:r>
      <w:r w:rsidRPr="00E51BF7">
        <w:rPr>
          <w:rStyle w:val="s1"/>
          <w:rFonts w:ascii="Baskerville Old Face" w:hAnsi="Baskerville Old Face"/>
          <w:sz w:val="24"/>
          <w:szCs w:val="24"/>
        </w:rPr>
        <w:t>o</w:t>
      </w:r>
      <w:r w:rsidRPr="00E51BF7">
        <w:rPr>
          <w:rStyle w:val="s1"/>
          <w:rFonts w:ascii="Baskerville Old Face" w:hAnsi="Baskerville Old Face"/>
          <w:sz w:val="24"/>
          <w:szCs w:val="24"/>
        </w:rPr>
        <w:t xml:space="preserve">ne  </w:t>
      </w:r>
      <w:proofErr w:type="spellStart"/>
      <w:r w:rsidRPr="00E51BF7">
        <w:rPr>
          <w:rStyle w:val="s1"/>
          <w:rFonts w:ascii="Baskerville Old Face" w:hAnsi="Baskerville Old Face"/>
          <w:sz w:val="24"/>
          <w:szCs w:val="24"/>
        </w:rPr>
        <w:t>securitaria</w:t>
      </w:r>
      <w:proofErr w:type="spellEnd"/>
      <w:r w:rsidRPr="00E51BF7">
        <w:rPr>
          <w:rStyle w:val="s1"/>
          <w:rFonts w:ascii="Baskerville Old Face" w:hAnsi="Baskerville Old Face"/>
          <w:sz w:val="24"/>
          <w:szCs w:val="24"/>
        </w:rPr>
        <w:t xml:space="preserve"> della pena acquista significati</w:t>
      </w:r>
      <w:r w:rsidRPr="00E51BF7">
        <w:rPr>
          <w:rFonts w:ascii="Baskerville Old Face" w:hAnsi="Baskerville Old Face"/>
        </w:rPr>
        <w:t xml:space="preserve"> prettamente simbolici che la  svincolano da modelli di efficienza e ragionevolezza</w:t>
      </w:r>
      <w:r w:rsidRPr="00E51BF7">
        <w:rPr>
          <w:rStyle w:val="Rimandonotaapidipagina"/>
          <w:rFonts w:ascii="Baskerville Old Face" w:hAnsi="Baskerville Old Face"/>
        </w:rPr>
        <w:footnoteReference w:id="61"/>
      </w:r>
      <w:r w:rsidRPr="00E51BF7">
        <w:rPr>
          <w:rStyle w:val="s1"/>
          <w:rFonts w:ascii="Baskerville Old Face" w:hAnsi="Baskerville Old Face"/>
          <w:sz w:val="24"/>
          <w:szCs w:val="24"/>
        </w:rPr>
        <w:t>.</w:t>
      </w:r>
      <w:r w:rsidRPr="00E51BF7">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pPr>
      <w:r>
        <w:rPr>
          <w:rFonts w:ascii="Baskerville Old Face" w:hAnsi="Baskerville Old Face"/>
        </w:rPr>
        <w:t xml:space="preserve">La pena  adoperata in senso </w:t>
      </w:r>
      <w:proofErr w:type="spellStart"/>
      <w:r>
        <w:rPr>
          <w:rFonts w:ascii="Baskerville Old Face" w:hAnsi="Baskerville Old Face"/>
        </w:rPr>
        <w:t>rassicuratorio</w:t>
      </w:r>
      <w:proofErr w:type="spellEnd"/>
      <w:r>
        <w:rPr>
          <w:rFonts w:ascii="Baskerville Old Face" w:hAnsi="Baskerville Old Face"/>
        </w:rPr>
        <w:t xml:space="preserve"> è evidentemente una antinomia,  che assume fondamento  politico-criminale e funzionalità (utilitaristica)  nella sua declinazione </w:t>
      </w:r>
      <w:proofErr w:type="spellStart"/>
      <w:r>
        <w:rPr>
          <w:rFonts w:ascii="Baskerville Old Face" w:hAnsi="Baskerville Old Face"/>
        </w:rPr>
        <w:t>securitaria</w:t>
      </w:r>
      <w:proofErr w:type="spellEnd"/>
      <w:r>
        <w:rPr>
          <w:rFonts w:ascii="Baskerville Old Face" w:hAnsi="Baskerville Old Face"/>
        </w:rPr>
        <w:t>, in momenti di allarme ed insicurezza sociale. “Quando si è sgomenti, la razionalità dello scopo entra in corto circuito: si ricorre alla criminalizzazione senza avere altro bisogno che di tacitare la pa</w:t>
      </w:r>
      <w:r>
        <w:rPr>
          <w:rFonts w:ascii="Baskerville Old Face" w:hAnsi="Baskerville Old Face"/>
        </w:rPr>
        <w:t>u</w:t>
      </w:r>
      <w:r>
        <w:rPr>
          <w:rFonts w:ascii="Baskerville Old Face" w:hAnsi="Baskerville Old Face"/>
        </w:rPr>
        <w:lastRenderedPageBreak/>
        <w:t>ra”</w:t>
      </w:r>
      <w:r>
        <w:rPr>
          <w:rStyle w:val="Rimandonotaapidipagina"/>
          <w:rFonts w:ascii="Baskerville Old Face" w:hAnsi="Baskerville Old Face"/>
        </w:rPr>
        <w:footnoteReference w:id="62"/>
      </w:r>
      <w:r>
        <w:rPr>
          <w:rFonts w:ascii="Baskerville Old Face" w:hAnsi="Baskerville Old Face"/>
        </w:rPr>
        <w:t>. Se la paura dell’estraneo, inteso come altro da sé, rimanda  al  bisogno di sicurezza ancestrale</w:t>
      </w:r>
      <w:r>
        <w:rPr>
          <w:rStyle w:val="Rimandonotaapidipagina"/>
          <w:rFonts w:ascii="Baskerville Old Face" w:hAnsi="Baskerville Old Face"/>
        </w:rPr>
        <w:footnoteReference w:id="63"/>
      </w:r>
      <w:r>
        <w:rPr>
          <w:rFonts w:ascii="Baskerville Old Face" w:hAnsi="Baskerville Old Face"/>
        </w:rPr>
        <w:t xml:space="preserve">, la paura dell’ignoto rappresenta “la fonte privilegiata della sacralizzazione della pena che il diritto penale </w:t>
      </w:r>
      <w:proofErr w:type="spellStart"/>
      <w:r>
        <w:rPr>
          <w:rFonts w:ascii="Baskerville Old Face" w:hAnsi="Baskerville Old Face"/>
        </w:rPr>
        <w:t>preilluministico</w:t>
      </w:r>
      <w:proofErr w:type="spellEnd"/>
      <w:r>
        <w:rPr>
          <w:rFonts w:ascii="Baskerville Old Face" w:hAnsi="Baskerville Old Face"/>
        </w:rPr>
        <w:t xml:space="preserve"> ci ha l</w:t>
      </w:r>
      <w:r>
        <w:rPr>
          <w:rFonts w:ascii="Baskerville Old Face" w:hAnsi="Baskerville Old Face"/>
        </w:rPr>
        <w:t>a</w:t>
      </w:r>
      <w:r>
        <w:rPr>
          <w:rFonts w:ascii="Baskerville Old Face" w:hAnsi="Baskerville Old Face"/>
        </w:rPr>
        <w:t>sciato in eredità”</w:t>
      </w:r>
      <w:r>
        <w:rPr>
          <w:rStyle w:val="Rimandonotaapidipagina"/>
          <w:rFonts w:ascii="Baskerville Old Face" w:hAnsi="Baskerville Old Face"/>
        </w:rPr>
        <w:t xml:space="preserve"> </w:t>
      </w:r>
      <w:r>
        <w:rPr>
          <w:rStyle w:val="Rimandonotaapidipagina"/>
          <w:rFonts w:ascii="Baskerville Old Face" w:hAnsi="Baskerville Old Face"/>
        </w:rPr>
        <w:footnoteReference w:id="64"/>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Non sorprende dunque che, in momenti di forte disagio e disorientamento popolare, il potere legislativo affidi  le risposte di rassicurazione sociale al p</w:t>
      </w:r>
      <w:r>
        <w:rPr>
          <w:rFonts w:ascii="Baskerville Old Face" w:hAnsi="Baskerville Old Face"/>
        </w:rPr>
        <w:t>o</w:t>
      </w:r>
      <w:r>
        <w:rPr>
          <w:rFonts w:ascii="Baskerville Old Face" w:hAnsi="Baskerville Old Face"/>
        </w:rPr>
        <w:t xml:space="preserve">tere punitivo </w:t>
      </w:r>
      <w:proofErr w:type="spellStart"/>
      <w:r>
        <w:rPr>
          <w:rFonts w:ascii="Baskerville Old Face" w:hAnsi="Baskerville Old Face"/>
        </w:rPr>
        <w:t>anzicchè</w:t>
      </w:r>
      <w:proofErr w:type="spellEnd"/>
      <w:r>
        <w:rPr>
          <w:rFonts w:ascii="Baskerville Old Face" w:hAnsi="Baskerville Old Face"/>
        </w:rPr>
        <w:t xml:space="preserve"> alla buona politica ed all’efficace azione amministrativa o alla giustizia civile: “di tutti i rami dell’ordinamento”, è  il diritto penale “quello più segnato da bisogni di controllo dell’irrazionale”</w:t>
      </w:r>
      <w:r>
        <w:rPr>
          <w:rStyle w:val="Rimandonotaapidipagina"/>
          <w:rFonts w:ascii="Baskerville Old Face" w:hAnsi="Baskerville Old Face"/>
        </w:rPr>
        <w:footnoteReference w:id="65"/>
      </w:r>
      <w:r>
        <w:rPr>
          <w:rFonts w:ascii="Baskerville Old Face" w:hAnsi="Baskerville Old Face"/>
        </w:rPr>
        <w:t xml:space="preserve">.  </w:t>
      </w:r>
    </w:p>
    <w:p w:rsidR="00DC7486" w:rsidRPr="00E51BF7" w:rsidRDefault="00DC7486" w:rsidP="00DC7486">
      <w:pPr>
        <w:pBdr>
          <w:bottom w:val="single" w:sz="6" w:space="11" w:color="auto"/>
        </w:pBdr>
        <w:tabs>
          <w:tab w:val="left" w:pos="993"/>
          <w:tab w:val="left" w:pos="8647"/>
          <w:tab w:val="left" w:pos="9214"/>
          <w:tab w:val="left" w:pos="9356"/>
          <w:tab w:val="left" w:pos="9781"/>
        </w:tabs>
        <w:rPr>
          <w:rStyle w:val="s1"/>
          <w:rFonts w:ascii="Baskerville Old Face" w:hAnsi="Baskerville Old Face"/>
          <w:sz w:val="24"/>
          <w:szCs w:val="24"/>
        </w:rPr>
      </w:pPr>
      <w:r>
        <w:rPr>
          <w:rFonts w:ascii="Baskerville Old Face" w:hAnsi="Baskerville Old Face"/>
        </w:rPr>
        <w:t>L’apparato punitivo adempie da sempre al contenimento delle pulsioni a</w:t>
      </w:r>
      <w:r>
        <w:rPr>
          <w:rFonts w:ascii="Baskerville Old Face" w:hAnsi="Baskerville Old Face"/>
        </w:rPr>
        <w:t>g</w:t>
      </w:r>
      <w:r>
        <w:rPr>
          <w:rFonts w:ascii="Baskerville Old Face" w:hAnsi="Baskerville Old Face"/>
        </w:rPr>
        <w:t>gressive ed emotive  dell’irrazionalità, convogliando le paure e le insicurezze collettive – attraverso la minaccia di pena – in un sistema di ordine (e disc</w:t>
      </w:r>
      <w:r>
        <w:rPr>
          <w:rFonts w:ascii="Baskerville Old Face" w:hAnsi="Baskerville Old Face"/>
        </w:rPr>
        <w:t>i</w:t>
      </w:r>
      <w:r>
        <w:rPr>
          <w:rFonts w:ascii="Baskerville Old Face" w:hAnsi="Baskerville Old Face"/>
        </w:rPr>
        <w:t xml:space="preserve">plinamento) sociale che, oltre ad essere rassicurante per il corpo sociale, </w:t>
      </w:r>
      <w:r w:rsidRPr="00E51BF7">
        <w:rPr>
          <w:rFonts w:ascii="Baskerville Old Face" w:hAnsi="Baskerville Old Face"/>
        </w:rPr>
        <w:t>ra</w:t>
      </w:r>
      <w:r w:rsidRPr="00E51BF7">
        <w:rPr>
          <w:rFonts w:ascii="Baskerville Old Face" w:hAnsi="Baskerville Old Face"/>
        </w:rPr>
        <w:t>s</w:t>
      </w:r>
      <w:r w:rsidRPr="00E51BF7">
        <w:rPr>
          <w:rFonts w:ascii="Baskerville Old Face" w:hAnsi="Baskerville Old Face"/>
        </w:rPr>
        <w:t xml:space="preserve">sicura il potere stesso, garantendo la </w:t>
      </w:r>
      <w:proofErr w:type="spellStart"/>
      <w:r w:rsidRPr="00E51BF7">
        <w:rPr>
          <w:rFonts w:ascii="Baskerville Old Face" w:hAnsi="Baskerville Old Face"/>
          <w:i/>
        </w:rPr>
        <w:t>conservatio</w:t>
      </w:r>
      <w:proofErr w:type="spellEnd"/>
      <w:r w:rsidRPr="00E51BF7">
        <w:rPr>
          <w:rFonts w:ascii="Baskerville Old Face" w:hAnsi="Baskerville Old Face"/>
          <w:i/>
        </w:rPr>
        <w:t xml:space="preserve"> </w:t>
      </w:r>
      <w:proofErr w:type="spellStart"/>
      <w:r w:rsidRPr="00E51BF7">
        <w:rPr>
          <w:rFonts w:ascii="Baskerville Old Face" w:hAnsi="Baskerville Old Face"/>
          <w:i/>
        </w:rPr>
        <w:t>ordinum</w:t>
      </w:r>
      <w:proofErr w:type="spellEnd"/>
      <w:r w:rsidRPr="00E51BF7">
        <w:rPr>
          <w:rFonts w:ascii="Baskerville Old Face" w:hAnsi="Baskerville Old Face"/>
        </w:rPr>
        <w:t>.</w:t>
      </w:r>
      <w:r w:rsidRPr="00E51BF7">
        <w:rPr>
          <w:rStyle w:val="s1"/>
          <w:rFonts w:ascii="Baskerville Old Face" w:hAnsi="Baskerville Old Face"/>
          <w:sz w:val="24"/>
          <w:szCs w:val="24"/>
        </w:rPr>
        <w:t xml:space="preserve"> </w:t>
      </w:r>
    </w:p>
    <w:p w:rsidR="00DC7486" w:rsidRPr="00E51BF7" w:rsidRDefault="00DC7486" w:rsidP="00DC7486">
      <w:pPr>
        <w:pBdr>
          <w:bottom w:val="single" w:sz="6" w:space="11" w:color="auto"/>
        </w:pBdr>
        <w:tabs>
          <w:tab w:val="left" w:pos="993"/>
          <w:tab w:val="left" w:pos="8647"/>
          <w:tab w:val="left" w:pos="9214"/>
          <w:tab w:val="left" w:pos="9356"/>
          <w:tab w:val="left" w:pos="9781"/>
        </w:tabs>
      </w:pPr>
      <w:r w:rsidRPr="00E51BF7">
        <w:rPr>
          <w:rStyle w:val="s1"/>
          <w:rFonts w:ascii="Baskerville Old Face" w:hAnsi="Baskerville Old Face"/>
          <w:sz w:val="24"/>
          <w:szCs w:val="24"/>
        </w:rPr>
        <w:t>A fronte della crescente  paura verso l’estraneo e dell’intolleranza verso il d</w:t>
      </w:r>
      <w:r w:rsidRPr="00E51BF7">
        <w:rPr>
          <w:rStyle w:val="s1"/>
          <w:rFonts w:ascii="Baskerville Old Face" w:hAnsi="Baskerville Old Face"/>
          <w:sz w:val="24"/>
          <w:szCs w:val="24"/>
        </w:rPr>
        <w:t>i</w:t>
      </w:r>
      <w:r w:rsidRPr="00E51BF7">
        <w:rPr>
          <w:rStyle w:val="s1"/>
          <w:rFonts w:ascii="Baskerville Old Face" w:hAnsi="Baskerville Old Face"/>
          <w:sz w:val="24"/>
          <w:szCs w:val="24"/>
        </w:rPr>
        <w:t>verso,  i modelli della prevenzione e della difesa sociale post-moderni tend</w:t>
      </w:r>
      <w:r w:rsidRPr="00E51BF7">
        <w:rPr>
          <w:rStyle w:val="s1"/>
          <w:rFonts w:ascii="Baskerville Old Face" w:hAnsi="Baskerville Old Face"/>
          <w:sz w:val="24"/>
          <w:szCs w:val="24"/>
        </w:rPr>
        <w:t>o</w:t>
      </w:r>
      <w:r w:rsidRPr="00E51BF7">
        <w:rPr>
          <w:rStyle w:val="s1"/>
          <w:rFonts w:ascii="Baskerville Old Face" w:hAnsi="Baskerville Old Face"/>
          <w:sz w:val="24"/>
          <w:szCs w:val="24"/>
        </w:rPr>
        <w:t xml:space="preserve">no ad introitare nella fattispecie penale la dimensione ancestrale e brutale del bisogno di pena. </w:t>
      </w:r>
      <w:r w:rsidRPr="00E51BF7">
        <w:rPr>
          <w:rFonts w:ascii="Baskerville Old Face" w:hAnsi="Baskerville Old Face"/>
        </w:rPr>
        <w:t xml:space="preserve">  </w:t>
      </w:r>
      <w:r w:rsidRPr="00E51BF7">
        <w:rPr>
          <w:rStyle w:val="s1"/>
          <w:rFonts w:ascii="Baskerville Old Face" w:hAnsi="Baskerville Old Face"/>
          <w:sz w:val="24"/>
          <w:szCs w:val="24"/>
        </w:rPr>
        <w:t xml:space="preserve">Assolvendo a funzioni di rassicurazione sociale calibrate sull’irrazionalità dello </w:t>
      </w:r>
      <w:proofErr w:type="spellStart"/>
      <w:r w:rsidRPr="00E51BF7">
        <w:rPr>
          <w:rFonts w:ascii="Baskerville Old Face" w:hAnsi="Baskerville Old Face"/>
          <w:i/>
        </w:rPr>
        <w:t>Strafbedürfnis</w:t>
      </w:r>
      <w:proofErr w:type="spellEnd"/>
      <w:r w:rsidRPr="00E51BF7">
        <w:rPr>
          <w:rFonts w:ascii="Baskerville Old Face" w:hAnsi="Baskerville Old Face"/>
        </w:rPr>
        <w:t xml:space="preserve">, </w:t>
      </w:r>
      <w:r w:rsidRPr="00E51BF7">
        <w:rPr>
          <w:rStyle w:val="s1"/>
          <w:rFonts w:ascii="Baskerville Old Face" w:hAnsi="Baskerville Old Face"/>
          <w:sz w:val="24"/>
          <w:szCs w:val="24"/>
        </w:rPr>
        <w:t xml:space="preserve"> il paradigma </w:t>
      </w:r>
      <w:proofErr w:type="spellStart"/>
      <w:r w:rsidRPr="00E51BF7">
        <w:rPr>
          <w:rStyle w:val="s1"/>
          <w:rFonts w:ascii="Baskerville Old Face" w:hAnsi="Baskerville Old Face"/>
          <w:sz w:val="24"/>
          <w:szCs w:val="24"/>
        </w:rPr>
        <w:t>securitario</w:t>
      </w:r>
      <w:proofErr w:type="spellEnd"/>
      <w:r w:rsidRPr="00E51BF7">
        <w:rPr>
          <w:rStyle w:val="s1"/>
          <w:rFonts w:ascii="Baskerville Old Face" w:hAnsi="Baskerville Old Face"/>
          <w:sz w:val="24"/>
          <w:szCs w:val="24"/>
        </w:rPr>
        <w:t xml:space="preserve"> </w:t>
      </w:r>
      <w:r w:rsidRPr="00E51BF7">
        <w:rPr>
          <w:rFonts w:ascii="Baskerville Old Face" w:hAnsi="Baskerville Old Face"/>
        </w:rPr>
        <w:t xml:space="preserve"> post-moderno s’allontana dalla</w:t>
      </w:r>
      <w:r w:rsidRPr="00E51BF7">
        <w:rPr>
          <w:rStyle w:val="s1"/>
          <w:rFonts w:ascii="Baskerville Old Face" w:hAnsi="Baskerville Old Face"/>
          <w:sz w:val="24"/>
          <w:szCs w:val="24"/>
        </w:rPr>
        <w:t xml:space="preserve"> razionalità punitiva e dal formalismo penale dello Stato di diritto, e </w:t>
      </w:r>
      <w:r w:rsidRPr="00E51BF7">
        <w:rPr>
          <w:rFonts w:ascii="Baskerville Old Face" w:hAnsi="Baskerville Old Face"/>
        </w:rPr>
        <w:t>vira verso le logiche del penale di guerra e del nemico</w:t>
      </w:r>
      <w:r w:rsidRPr="00E51BF7">
        <w:rPr>
          <w:rStyle w:val="Rimandonotaapidipagina"/>
          <w:rFonts w:ascii="Baskerville Old Face" w:hAnsi="Baskerville Old Face"/>
        </w:rPr>
        <w:footnoteReference w:id="66"/>
      </w:r>
      <w:r w:rsidRPr="00E51BF7">
        <w:rPr>
          <w:rFonts w:ascii="Baskerville Old Face" w:hAnsi="Baskerville Old Face"/>
        </w:rPr>
        <w:t>.</w:t>
      </w:r>
    </w:p>
    <w:p w:rsidR="00DC7486" w:rsidRPr="00E51BF7"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sidRPr="00E51BF7">
        <w:rPr>
          <w:rFonts w:ascii="Baskerville Old Face" w:hAnsi="Baskerville Old Face"/>
        </w:rPr>
        <w:t>Un percorso che compromette il corretto bilanciamento fra il diritto alla sic</w:t>
      </w:r>
      <w:r w:rsidRPr="00E51BF7">
        <w:rPr>
          <w:rFonts w:ascii="Baskerville Old Face" w:hAnsi="Baskerville Old Face"/>
        </w:rPr>
        <w:t>u</w:t>
      </w:r>
      <w:r w:rsidRPr="00E51BF7">
        <w:rPr>
          <w:rFonts w:ascii="Baskerville Old Face" w:hAnsi="Baskerville Old Face"/>
        </w:rPr>
        <w:t xml:space="preserve">rezza ed i  principi </w:t>
      </w:r>
      <w:proofErr w:type="spellStart"/>
      <w:r w:rsidRPr="00E51BF7">
        <w:rPr>
          <w:rFonts w:ascii="Baskerville Old Face" w:hAnsi="Baskerville Old Face"/>
        </w:rPr>
        <w:t>liberal-garantisti</w:t>
      </w:r>
      <w:proofErr w:type="spellEnd"/>
      <w:r w:rsidRPr="00E51BF7">
        <w:rPr>
          <w:rFonts w:ascii="Baskerville Old Face" w:hAnsi="Baskerville Old Face"/>
        </w:rPr>
        <w:t xml:space="preserve"> d’estrazione costituzionale, primo di tutto il diritto alla libertà individuale </w:t>
      </w:r>
      <w:r w:rsidRPr="00E51BF7">
        <w:rPr>
          <w:rStyle w:val="Rimandonotaapidipagina"/>
          <w:rFonts w:ascii="Baskerville Old Face" w:hAnsi="Baskerville Old Face"/>
        </w:rPr>
        <w:footnoteReference w:id="67"/>
      </w:r>
      <w:r w:rsidRPr="00E51BF7">
        <w:rPr>
          <w:rFonts w:ascii="Baskerville Old Face" w:hAnsi="Baskerville Old Face"/>
        </w:rPr>
        <w:t>, la cui tutela  nei confronti del potere e dell’apparato punitivo statale rappresenta una “garanzia per gli autori (del re</w:t>
      </w:r>
      <w:r w:rsidRPr="00E51BF7">
        <w:rPr>
          <w:rFonts w:ascii="Baskerville Old Face" w:hAnsi="Baskerville Old Face"/>
        </w:rPr>
        <w:t>a</w:t>
      </w:r>
      <w:r w:rsidRPr="00E51BF7">
        <w:rPr>
          <w:rFonts w:ascii="Baskerville Old Face" w:hAnsi="Baskerville Old Face"/>
        </w:rPr>
        <w:lastRenderedPageBreak/>
        <w:t>to) ed una tutela per le vittime”</w:t>
      </w:r>
      <w:r w:rsidRPr="00E51BF7">
        <w:rPr>
          <w:rFonts w:ascii="Baskerville Old Face" w:eastAsia="MS Gothic" w:hAnsi="Baskerville Old Face"/>
        </w:rPr>
        <w:t xml:space="preserve"> </w:t>
      </w:r>
      <w:r w:rsidRPr="00E51BF7">
        <w:rPr>
          <w:rStyle w:val="Rimandonotaapidipagina"/>
          <w:rFonts w:ascii="Baskerville Old Face" w:hAnsi="Baskerville Old Face"/>
        </w:rPr>
        <w:footnoteReference w:id="68"/>
      </w:r>
      <w:r w:rsidRPr="00E51BF7">
        <w:rPr>
          <w:rFonts w:ascii="Baskerville Old Face" w:hAnsi="Baskerville Old Face"/>
        </w:rPr>
        <w:t>.</w:t>
      </w:r>
      <w:r w:rsidRPr="00E51BF7">
        <w:rPr>
          <w:rFonts w:ascii="Baskerville Old Face" w:eastAsia="Calibri" w:hAnsi="Baskerville Old Face"/>
        </w:rPr>
        <w:t xml:space="preserve"> </w:t>
      </w:r>
    </w:p>
    <w:p w:rsidR="00DC7486" w:rsidRPr="00E51BF7" w:rsidRDefault="00DC7486" w:rsidP="00DC7486">
      <w:pPr>
        <w:pBdr>
          <w:bottom w:val="single" w:sz="6" w:space="11" w:color="auto"/>
        </w:pBdr>
        <w:tabs>
          <w:tab w:val="left" w:pos="993"/>
          <w:tab w:val="left" w:pos="8647"/>
          <w:tab w:val="left" w:pos="9214"/>
          <w:tab w:val="left" w:pos="9356"/>
          <w:tab w:val="left" w:pos="9781"/>
        </w:tabs>
        <w:rPr>
          <w:rStyle w:val="s1"/>
          <w:rFonts w:ascii="Baskerville Old Face" w:hAnsi="Baskerville Old Face"/>
          <w:sz w:val="24"/>
          <w:szCs w:val="24"/>
        </w:rPr>
      </w:pPr>
      <w:r w:rsidRPr="00E51BF7">
        <w:rPr>
          <w:rStyle w:val="s1"/>
          <w:rFonts w:ascii="Baskerville Old Face" w:hAnsi="Baskerville Old Face"/>
          <w:sz w:val="24"/>
          <w:szCs w:val="24"/>
        </w:rPr>
        <w:t xml:space="preserve">L’offesa penale viene  così svuotata della componente </w:t>
      </w:r>
      <w:proofErr w:type="spellStart"/>
      <w:r w:rsidRPr="00E51BF7">
        <w:rPr>
          <w:rStyle w:val="s1"/>
          <w:rFonts w:ascii="Baskerville Old Face" w:hAnsi="Baskerville Old Face"/>
          <w:sz w:val="24"/>
          <w:szCs w:val="24"/>
        </w:rPr>
        <w:t>dommatica</w:t>
      </w:r>
      <w:proofErr w:type="spellEnd"/>
      <w:r w:rsidRPr="00E51BF7">
        <w:rPr>
          <w:rStyle w:val="s1"/>
          <w:rFonts w:ascii="Baskerville Old Face" w:hAnsi="Baskerville Old Face"/>
          <w:sz w:val="24"/>
          <w:szCs w:val="24"/>
        </w:rPr>
        <w:t xml:space="preserve"> e tecnico-giuridica, - ovvero da un disvalore catalogato e tipizzato secondo parametri definiti e riconoscibili, oggettivi ed informati ad </w:t>
      </w:r>
      <w:proofErr w:type="spellStart"/>
      <w:r w:rsidRPr="00E51BF7">
        <w:rPr>
          <w:rStyle w:val="s1"/>
          <w:rFonts w:ascii="Baskerville Old Face" w:hAnsi="Baskerville Old Face"/>
          <w:i/>
          <w:sz w:val="24"/>
          <w:szCs w:val="24"/>
        </w:rPr>
        <w:t>extrema</w:t>
      </w:r>
      <w:proofErr w:type="spellEnd"/>
      <w:r w:rsidRPr="00E51BF7">
        <w:rPr>
          <w:rStyle w:val="s1"/>
          <w:rFonts w:ascii="Baskerville Old Face" w:hAnsi="Baskerville Old Face"/>
          <w:i/>
          <w:sz w:val="24"/>
          <w:szCs w:val="24"/>
        </w:rPr>
        <w:t xml:space="preserve"> </w:t>
      </w:r>
      <w:proofErr w:type="spellStart"/>
      <w:r w:rsidRPr="00E51BF7">
        <w:rPr>
          <w:rStyle w:val="s1"/>
          <w:rFonts w:ascii="Baskerville Old Face" w:hAnsi="Baskerville Old Face"/>
          <w:i/>
          <w:sz w:val="24"/>
          <w:szCs w:val="24"/>
        </w:rPr>
        <w:t>ratio</w:t>
      </w:r>
      <w:proofErr w:type="spellEnd"/>
      <w:r w:rsidRPr="00E51BF7">
        <w:rPr>
          <w:rStyle w:val="s1"/>
          <w:rFonts w:ascii="Baskerville Old Face" w:hAnsi="Baskerville Old Face"/>
          <w:sz w:val="24"/>
          <w:szCs w:val="24"/>
        </w:rPr>
        <w:t xml:space="preserve"> e proporzional</w:t>
      </w:r>
      <w:r w:rsidRPr="00E51BF7">
        <w:rPr>
          <w:rStyle w:val="s1"/>
          <w:rFonts w:ascii="Baskerville Old Face" w:hAnsi="Baskerville Old Face"/>
          <w:sz w:val="24"/>
          <w:szCs w:val="24"/>
        </w:rPr>
        <w:t>i</w:t>
      </w:r>
      <w:r w:rsidRPr="00E51BF7">
        <w:rPr>
          <w:rStyle w:val="s1"/>
          <w:rFonts w:ascii="Baskerville Old Face" w:hAnsi="Baskerville Old Face"/>
          <w:sz w:val="24"/>
          <w:szCs w:val="24"/>
        </w:rPr>
        <w:t>tà, -  per transitare in un  universo di valori (e disvalori) simbolici e meta-giuridici</w:t>
      </w:r>
      <w:r w:rsidRPr="00E51BF7">
        <w:rPr>
          <w:rStyle w:val="Rimandonotaapidipagina"/>
          <w:rFonts w:ascii="Baskerville Old Face" w:hAnsi="Baskerville Old Face"/>
        </w:rPr>
        <w:footnoteReference w:id="69"/>
      </w:r>
      <w:r w:rsidRPr="00E51BF7">
        <w:rPr>
          <w:rStyle w:val="s1"/>
          <w:rFonts w:ascii="Baskerville Old Face" w:hAnsi="Baskerville Old Face"/>
          <w:sz w:val="24"/>
          <w:szCs w:val="24"/>
        </w:rPr>
        <w:t xml:space="preserve">. </w:t>
      </w:r>
    </w:p>
    <w:p w:rsidR="00E51BF7"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shd w:val="clear" w:color="auto" w:fill="FFFFFF"/>
        </w:rPr>
      </w:pPr>
      <w:r w:rsidRPr="00E51BF7">
        <w:rPr>
          <w:rStyle w:val="s1"/>
          <w:rFonts w:ascii="Baskerville Old Face" w:hAnsi="Baskerville Old Face"/>
          <w:sz w:val="24"/>
          <w:szCs w:val="24"/>
        </w:rPr>
        <w:t xml:space="preserve">La  (tutela della) sicurezza  crea  del resto una contaminazione, anzi un’osmosi, fra la dimensione  </w:t>
      </w:r>
      <w:proofErr w:type="spellStart"/>
      <w:r w:rsidRPr="00E51BF7">
        <w:rPr>
          <w:rStyle w:val="s1"/>
          <w:rFonts w:ascii="Baskerville Old Face" w:hAnsi="Baskerville Old Face"/>
          <w:sz w:val="24"/>
          <w:szCs w:val="24"/>
        </w:rPr>
        <w:t>tecnico-dommatica</w:t>
      </w:r>
      <w:proofErr w:type="spellEnd"/>
      <w:r w:rsidRPr="00E51BF7">
        <w:rPr>
          <w:rStyle w:val="s1"/>
          <w:rFonts w:ascii="Baskerville Old Face" w:hAnsi="Baskerville Old Face"/>
          <w:sz w:val="24"/>
          <w:szCs w:val="24"/>
        </w:rPr>
        <w:t xml:space="preserve"> dell’offesa  e scopi politico-criminale di tipo simbolico</w:t>
      </w:r>
      <w:r w:rsidRPr="00E51BF7">
        <w:rPr>
          <w:rStyle w:val="Rimandonotaapidipagina"/>
          <w:rFonts w:ascii="Baskerville Old Face" w:hAnsi="Baskerville Old Face"/>
        </w:rPr>
        <w:footnoteReference w:id="70"/>
      </w:r>
      <w:r w:rsidRPr="00E51BF7">
        <w:rPr>
          <w:rStyle w:val="s1"/>
          <w:rFonts w:ascii="Baskerville Old Face" w:hAnsi="Baskerville Old Face"/>
          <w:sz w:val="24"/>
          <w:szCs w:val="24"/>
        </w:rPr>
        <w:t>, poiché  la sicurezza  stessa è una categoria si</w:t>
      </w:r>
      <w:r w:rsidRPr="00E51BF7">
        <w:rPr>
          <w:rStyle w:val="s1"/>
          <w:rFonts w:ascii="Baskerville Old Face" w:hAnsi="Baskerville Old Face"/>
          <w:sz w:val="24"/>
          <w:szCs w:val="24"/>
        </w:rPr>
        <w:t>m</w:t>
      </w:r>
      <w:r w:rsidRPr="00E51BF7">
        <w:rPr>
          <w:rStyle w:val="s1"/>
          <w:rFonts w:ascii="Baskerville Old Face" w:hAnsi="Baskerville Old Face"/>
          <w:sz w:val="24"/>
          <w:szCs w:val="24"/>
        </w:rPr>
        <w:t xml:space="preserve">bolica che richiama il bisogno </w:t>
      </w:r>
      <w:proofErr w:type="spellStart"/>
      <w:r w:rsidRPr="00E51BF7">
        <w:rPr>
          <w:rStyle w:val="s1"/>
          <w:rFonts w:ascii="Baskerville Old Face" w:hAnsi="Baskerville Old Face"/>
          <w:sz w:val="24"/>
          <w:szCs w:val="24"/>
        </w:rPr>
        <w:t>securitario</w:t>
      </w:r>
      <w:proofErr w:type="spellEnd"/>
      <w:r w:rsidRPr="00E51BF7">
        <w:rPr>
          <w:rStyle w:val="s1"/>
          <w:rFonts w:ascii="Baskerville Old Face" w:hAnsi="Baskerville Old Face"/>
          <w:sz w:val="24"/>
          <w:szCs w:val="24"/>
        </w:rPr>
        <w:t xml:space="preserve"> ancestrale e primordiale  dell’essere umano</w:t>
      </w:r>
      <w:r w:rsidRPr="00E51BF7">
        <w:rPr>
          <w:rStyle w:val="Rimandonotaapidipagina"/>
          <w:rFonts w:ascii="Baskerville Old Face" w:hAnsi="Baskerville Old Face"/>
        </w:rPr>
        <w:footnoteReference w:id="71"/>
      </w:r>
      <w:r w:rsidRPr="00E51BF7">
        <w:rPr>
          <w:rStyle w:val="s1"/>
          <w:rFonts w:ascii="Baskerville Old Face" w:hAnsi="Baskerville Old Face"/>
          <w:sz w:val="24"/>
          <w:szCs w:val="24"/>
        </w:rPr>
        <w:t>, ma anche il paternalismo del garante della sicurezza</w:t>
      </w:r>
      <w:r w:rsidRPr="00E51BF7">
        <w:rPr>
          <w:rStyle w:val="Rimandonotaapidipagina"/>
          <w:rFonts w:ascii="Baskerville Old Face" w:hAnsi="Baskerville Old Face"/>
        </w:rPr>
        <w:footnoteReference w:id="72"/>
      </w:r>
      <w:r w:rsidRPr="00E51BF7">
        <w:rPr>
          <w:rFonts w:ascii="Baskerville Old Face" w:hAnsi="Baskerville Old Face"/>
          <w:shd w:val="clear" w:color="auto" w:fill="FFFFFF"/>
        </w:rPr>
        <w:t>.</w:t>
      </w:r>
    </w:p>
    <w:p w:rsidR="00DC7486" w:rsidRDefault="00DC7486" w:rsidP="00DC7486">
      <w:pPr>
        <w:pBdr>
          <w:bottom w:val="single" w:sz="6" w:space="11" w:color="auto"/>
        </w:pBdr>
        <w:tabs>
          <w:tab w:val="left" w:pos="993"/>
          <w:tab w:val="left" w:pos="8647"/>
          <w:tab w:val="left" w:pos="9214"/>
          <w:tab w:val="left" w:pos="9356"/>
          <w:tab w:val="left" w:pos="9781"/>
        </w:tabs>
      </w:pPr>
      <w:r>
        <w:rPr>
          <w:rFonts w:ascii="Baskerville Old Face" w:hAnsi="Baskerville Old Face"/>
        </w:rPr>
        <w:t>Ciò spiega in parte  l’effetto catartico e  taumaturgico, che la nostra politica riconosce alle “norme a tutela della sicurezza pubblica”</w:t>
      </w:r>
      <w:r>
        <w:rPr>
          <w:rStyle w:val="Rimandonotaapidipagina"/>
          <w:rFonts w:ascii="Baskerville Old Face" w:hAnsi="Baskerville Old Face"/>
        </w:rPr>
        <w:t xml:space="preserve"> </w:t>
      </w:r>
      <w:r>
        <w:rPr>
          <w:rStyle w:val="Rimandonotaapidipagina"/>
          <w:rFonts w:ascii="Baskerville Old Face" w:hAnsi="Baskerville Old Face"/>
        </w:rPr>
        <w:footnoteReference w:id="73"/>
      </w:r>
      <w:r>
        <w:rPr>
          <w:rFonts w:ascii="Baskerville Old Face" w:hAnsi="Baskerville Old Face"/>
          <w:sz w:val="18"/>
          <w:szCs w:val="18"/>
        </w:rPr>
        <w:t xml:space="preserve"> </w:t>
      </w:r>
      <w:r>
        <w:rPr>
          <w:rFonts w:ascii="Baskerville Old Face" w:hAnsi="Baskerville Old Face"/>
        </w:rPr>
        <w:t xml:space="preserve">formula-mantra che, da vent’anni circa, contrassegna  i decreti-legge della tolleranza zero che si rincorrono con inalterata urgenza e  prevedibile inefficacia. Consuetudine che proprio  in questi giorni è stata reiterata dal </w:t>
      </w:r>
      <w:r>
        <w:rPr>
          <w:rFonts w:ascii="Baskerville Old Face" w:hAnsi="Baskerville Old Face"/>
          <w:bCs/>
          <w:spacing w:val="3"/>
        </w:rPr>
        <w:t>D.L. 4 ottobre 2018 n. 113 (“D</w:t>
      </w:r>
      <w:r>
        <w:rPr>
          <w:rFonts w:ascii="Baskerville Old Face" w:hAnsi="Baskerville Old Face"/>
          <w:bCs/>
          <w:spacing w:val="3"/>
        </w:rPr>
        <w:t>i</w:t>
      </w:r>
      <w:r>
        <w:rPr>
          <w:rFonts w:ascii="Baskerville Old Face" w:hAnsi="Baskerville Old Face"/>
          <w:bCs/>
          <w:spacing w:val="3"/>
        </w:rPr>
        <w:t>sposizioni urgenti in materia di protezione internazionale e immigrazione e sicurezza pubblica”)</w:t>
      </w:r>
      <w:r>
        <w:rPr>
          <w:rStyle w:val="Rimandonotaapidipagina"/>
          <w:rFonts w:ascii="Baskerville Old Face" w:hAnsi="Baskerville Old Face"/>
        </w:rPr>
        <w:t xml:space="preserve"> </w:t>
      </w:r>
      <w:r>
        <w:rPr>
          <w:rStyle w:val="Rimandonotaapidipagina"/>
          <w:rFonts w:ascii="Baskerville Old Face" w:hAnsi="Baskerville Old Face"/>
        </w:rPr>
        <w:footnoteReference w:id="74"/>
      </w:r>
      <w:r>
        <w:rPr>
          <w:rFonts w:ascii="Baskerville Old Face" w:hAnsi="Baskerville Old Face"/>
        </w:rPr>
        <w:t xml:space="preserve"> che segue il D.L. 20 febbraio 2017 n.14 ( cd. Pacchetto Sicurezza </w:t>
      </w:r>
      <w:proofErr w:type="spellStart"/>
      <w:r>
        <w:rPr>
          <w:rFonts w:ascii="Baskerville Old Face" w:hAnsi="Baskerville Old Face"/>
        </w:rPr>
        <w:t>Minniti</w:t>
      </w:r>
      <w:proofErr w:type="spellEnd"/>
      <w:r>
        <w:rPr>
          <w:rFonts w:ascii="Baskerville Old Face" w:hAnsi="Baskerville Old Face"/>
        </w:rPr>
        <w:t>).</w:t>
      </w:r>
      <w:r>
        <w:rPr>
          <w:rFonts w:ascii="Baskerville Old Face" w:hAnsi="Baskerville Old Face"/>
          <w:bCs/>
          <w:spacing w:val="3"/>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Si tratta di una serie ininterrotta di Decreti che raccordano l’uso massiccio del diritto penale ad una prevenzione </w:t>
      </w:r>
      <w:proofErr w:type="spellStart"/>
      <w:r>
        <w:rPr>
          <w:rFonts w:ascii="Baskerville Old Face" w:hAnsi="Baskerville Old Face"/>
        </w:rPr>
        <w:t>securitaria</w:t>
      </w:r>
      <w:proofErr w:type="spellEnd"/>
      <w:r>
        <w:rPr>
          <w:rFonts w:ascii="Baskerville Old Face" w:hAnsi="Baskerville Old Face"/>
        </w:rPr>
        <w:t xml:space="preserve"> variegata: asse portante di questo impianto composito è la tutela di una sicurezza-ordine pubblico di tipo </w:t>
      </w:r>
      <w:proofErr w:type="spellStart"/>
      <w:r>
        <w:rPr>
          <w:rFonts w:ascii="Baskerville Old Face" w:hAnsi="Baskerville Old Face"/>
        </w:rPr>
        <w:t>ident</w:t>
      </w:r>
      <w:r>
        <w:rPr>
          <w:rFonts w:ascii="Baskerville Old Face" w:hAnsi="Baskerville Old Face"/>
        </w:rPr>
        <w:t>i</w:t>
      </w:r>
      <w:r>
        <w:rPr>
          <w:rFonts w:ascii="Baskerville Old Face" w:hAnsi="Baskerville Old Face"/>
        </w:rPr>
        <w:lastRenderedPageBreak/>
        <w:t>tario</w:t>
      </w:r>
      <w:proofErr w:type="spellEnd"/>
      <w:r>
        <w:rPr>
          <w:rFonts w:ascii="Baskerville Old Face" w:hAnsi="Baskerville Old Face"/>
        </w:rPr>
        <w:t>, polarizzata sul contrasto alla immigrazione clandestina</w:t>
      </w:r>
      <w:r>
        <w:rPr>
          <w:rStyle w:val="Rimandonotaapidipagina"/>
          <w:rFonts w:ascii="Baskerville Old Face" w:hAnsi="Baskerville Old Face"/>
        </w:rPr>
        <w:footnoteReference w:id="75"/>
      </w:r>
      <w:r>
        <w:rPr>
          <w:rFonts w:ascii="Baskerville Old Face" w:hAnsi="Baskerville Old Face"/>
          <w:sz w:val="18"/>
          <w:szCs w:val="18"/>
        </w:rPr>
        <w:t xml:space="preserve"> </w:t>
      </w:r>
      <w:r>
        <w:rPr>
          <w:rFonts w:ascii="Baskerville Old Face" w:hAnsi="Baskerville Old Face"/>
        </w:rPr>
        <w:t>da un lato, alla criminalità di sussistenza dall’altro</w:t>
      </w:r>
      <w:r>
        <w:rPr>
          <w:rStyle w:val="Rimandonotaapidipagina"/>
          <w:rFonts w:ascii="Baskerville Old Face" w:hAnsi="Baskerville Old Face"/>
        </w:rPr>
        <w:footnoteReference w:id="76"/>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spacing w:val="3"/>
        </w:rPr>
      </w:pPr>
      <w:r>
        <w:rPr>
          <w:rFonts w:ascii="Baskerville Old Face" w:hAnsi="Baskerville Old Face"/>
        </w:rPr>
        <w:t>Linee politico-criminali che partono  dal D.L. 25 luglio 1998 n.286 ed a</w:t>
      </w:r>
      <w:r>
        <w:rPr>
          <w:rFonts w:ascii="Baskerville Old Face" w:hAnsi="Baskerville Old Face"/>
        </w:rPr>
        <w:t>p</w:t>
      </w:r>
      <w:r>
        <w:rPr>
          <w:rFonts w:ascii="Baskerville Old Face" w:hAnsi="Baskerville Old Face"/>
        </w:rPr>
        <w:t xml:space="preserve">prodano al recentissimo </w:t>
      </w:r>
      <w:r>
        <w:rPr>
          <w:rFonts w:ascii="Baskerville Old Face" w:hAnsi="Baskerville Old Face"/>
          <w:bCs/>
          <w:spacing w:val="3"/>
        </w:rPr>
        <w:t xml:space="preserve">D.L. 4 ottobre 2018 n. 113 che </w:t>
      </w:r>
      <w:r>
        <w:rPr>
          <w:rFonts w:ascii="Baskerville Old Face" w:hAnsi="Baskerville Old Face"/>
        </w:rPr>
        <w:t xml:space="preserve"> </w:t>
      </w:r>
      <w:r>
        <w:rPr>
          <w:rFonts w:ascii="Baskerville Old Face" w:hAnsi="Baskerville Old Face"/>
          <w:spacing w:val="3"/>
        </w:rPr>
        <w:t>affronta il probl</w:t>
      </w:r>
      <w:r>
        <w:rPr>
          <w:rFonts w:ascii="Baskerville Old Face" w:hAnsi="Baskerville Old Face"/>
          <w:spacing w:val="3"/>
        </w:rPr>
        <w:t>e</w:t>
      </w:r>
      <w:r>
        <w:rPr>
          <w:rFonts w:ascii="Baskerville Old Face" w:hAnsi="Baskerville Old Face"/>
          <w:spacing w:val="3"/>
        </w:rPr>
        <w:t>ma immigrazione al Titolo I, dedicandole quasi la metà dell’articolato, o</w:t>
      </w:r>
      <w:r>
        <w:rPr>
          <w:rFonts w:ascii="Baskerville Old Face" w:hAnsi="Baskerville Old Face"/>
          <w:spacing w:val="3"/>
        </w:rPr>
        <w:t>v</w:t>
      </w:r>
      <w:r>
        <w:rPr>
          <w:rFonts w:ascii="Baskerville Old Face" w:hAnsi="Baskerville Old Face"/>
          <w:spacing w:val="3"/>
        </w:rPr>
        <w:t>vero 15 dei 40 articoli previsti</w:t>
      </w:r>
      <w:r>
        <w:rPr>
          <w:rStyle w:val="Rimandonotaapidipagina"/>
          <w:rFonts w:ascii="Baskerville Old Face" w:hAnsi="Baskerville Old Face"/>
        </w:rPr>
        <w:footnoteReference w:id="77"/>
      </w:r>
      <w:r>
        <w:rPr>
          <w:rFonts w:ascii="Baskerville Old Face" w:hAnsi="Baskerville Old Face"/>
          <w:spacing w:val="3"/>
        </w:rPr>
        <w:t>.</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Si tratta di un paradigma </w:t>
      </w:r>
      <w:proofErr w:type="spellStart"/>
      <w:r>
        <w:rPr>
          <w:rFonts w:ascii="Baskerville Old Face" w:hAnsi="Baskerville Old Face"/>
        </w:rPr>
        <w:t>securitario</w:t>
      </w:r>
      <w:proofErr w:type="spellEnd"/>
      <w:r>
        <w:rPr>
          <w:rFonts w:ascii="Baskerville Old Face" w:hAnsi="Baskerville Old Face"/>
        </w:rPr>
        <w:t xml:space="preserve"> che - piuttosto che sanzionare condotte ed eventi, - identifica nuovi nemici, interni ed esterni</w:t>
      </w:r>
      <w:r>
        <w:rPr>
          <w:rStyle w:val="Rimandonotaapidipagina"/>
          <w:rFonts w:ascii="Baskerville Old Face" w:hAnsi="Baskerville Old Face"/>
        </w:rPr>
        <w:footnoteReference w:id="78"/>
      </w:r>
      <w:r>
        <w:rPr>
          <w:rFonts w:ascii="Baskerville Old Face" w:hAnsi="Baskerville Old Face"/>
        </w:rPr>
        <w:t xml:space="preserve">, su cui canalizzare le </w:t>
      </w:r>
      <w:r>
        <w:rPr>
          <w:rFonts w:ascii="Baskerville Old Face" w:hAnsi="Baskerville Old Face"/>
        </w:rPr>
        <w:lastRenderedPageBreak/>
        <w:t>insicurezze sociali, neutralizzando gli emergenti fattori di aggressività popol</w:t>
      </w:r>
      <w:r>
        <w:rPr>
          <w:rFonts w:ascii="Baskerville Old Face" w:hAnsi="Baskerville Old Face"/>
        </w:rPr>
        <w:t>a</w:t>
      </w:r>
      <w:r>
        <w:rPr>
          <w:rFonts w:ascii="Baskerville Old Face" w:hAnsi="Baskerville Old Face"/>
        </w:rPr>
        <w:t>re: operazione politica che attrae consenso elettorale a buon mercato, tene</w:t>
      </w:r>
      <w:r>
        <w:rPr>
          <w:rFonts w:ascii="Baskerville Old Face" w:hAnsi="Baskerville Old Face"/>
        </w:rPr>
        <w:t>n</w:t>
      </w:r>
      <w:r>
        <w:rPr>
          <w:rFonts w:ascii="Baskerville Old Face" w:hAnsi="Baskerville Old Face"/>
        </w:rPr>
        <w:t xml:space="preserve">do peraltro  lo </w:t>
      </w:r>
      <w:proofErr w:type="spellStart"/>
      <w:r>
        <w:rPr>
          <w:rFonts w:ascii="Baskerville Old Face" w:hAnsi="Baskerville Old Face"/>
          <w:i/>
        </w:rPr>
        <w:t>Strafbedürfnis</w:t>
      </w:r>
      <w:proofErr w:type="spellEnd"/>
      <w:r>
        <w:rPr>
          <w:rFonts w:ascii="Baskerville Old Face" w:hAnsi="Baskerville Old Face"/>
        </w:rPr>
        <w:t xml:space="preserve"> lontano dai gangli dei poteri forti.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La ricerca di sicurezza attraverso la pena  diviene così un fattore di identità collettiva, che compensa la crisi delle politiche e dei valori sociali, polarizza</w:t>
      </w:r>
      <w:r>
        <w:rPr>
          <w:rFonts w:ascii="Baskerville Old Face" w:hAnsi="Baskerville Old Face"/>
        </w:rPr>
        <w:t>n</w:t>
      </w:r>
      <w:r>
        <w:rPr>
          <w:rFonts w:ascii="Baskerville Old Face" w:hAnsi="Baskerville Old Face"/>
        </w:rPr>
        <w:t>do le ansie e le insoddisfazioni sociali su ceti e categorie marginalizzate, ma</w:t>
      </w:r>
      <w:r>
        <w:rPr>
          <w:rFonts w:ascii="Baskerville Old Face" w:hAnsi="Baskerville Old Face"/>
        </w:rPr>
        <w:t>r</w:t>
      </w:r>
      <w:r>
        <w:rPr>
          <w:rFonts w:ascii="Baskerville Old Face" w:hAnsi="Baskerville Old Face"/>
        </w:rPr>
        <w:t xml:space="preserve">chiate come socialmente pericolose.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p>
    <w:p w:rsidR="00E51BF7"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sidRPr="002E140E">
        <w:rPr>
          <w:rFonts w:ascii="Baskerville Old Face" w:hAnsi="Baskerville Old Face"/>
          <w:b/>
        </w:rPr>
        <w:t xml:space="preserve">2.1 </w:t>
      </w:r>
      <w:r w:rsidRPr="00E51BF7">
        <w:rPr>
          <w:rFonts w:ascii="Baskerville Old Face" w:hAnsi="Baskerville Old Face"/>
          <w:b/>
        </w:rPr>
        <w:t>La “sicurezza integrata” del D.L. 14/2017 come contenitore multifunzi</w:t>
      </w:r>
      <w:r w:rsidRPr="00E51BF7">
        <w:rPr>
          <w:rFonts w:ascii="Baskerville Old Face" w:hAnsi="Baskerville Old Face"/>
          <w:b/>
        </w:rPr>
        <w:t>o</w:t>
      </w:r>
      <w:r w:rsidRPr="00E51BF7">
        <w:rPr>
          <w:rFonts w:ascii="Baskerville Old Face" w:hAnsi="Baskerville Old Face"/>
          <w:b/>
        </w:rPr>
        <w:t>nale e multifattoriale  di politiche-criminali irrazionali: la trasposizione della sicurezza  sociale in sicurezza penale.</w:t>
      </w:r>
    </w:p>
    <w:p w:rsidR="00DC7486" w:rsidRPr="00E51BF7" w:rsidRDefault="00DC7486" w:rsidP="00DC7486">
      <w:pPr>
        <w:pBdr>
          <w:bottom w:val="single" w:sz="6" w:space="11" w:color="auto"/>
        </w:pBdr>
        <w:tabs>
          <w:tab w:val="left" w:pos="993"/>
          <w:tab w:val="left" w:pos="8647"/>
          <w:tab w:val="left" w:pos="9214"/>
          <w:tab w:val="left" w:pos="9356"/>
          <w:tab w:val="left" w:pos="9781"/>
        </w:tabs>
        <w:rPr>
          <w:rStyle w:val="s1"/>
          <w:rFonts w:ascii="Baskerville Old Face" w:hAnsi="Baskerville Old Face"/>
          <w:sz w:val="24"/>
          <w:szCs w:val="24"/>
        </w:rPr>
      </w:pPr>
      <w:proofErr w:type="spellStart"/>
      <w:r w:rsidRPr="00E51BF7">
        <w:rPr>
          <w:rFonts w:ascii="Baskerville Old Face" w:hAnsi="Baskerville Old Face"/>
        </w:rPr>
        <w:t>Allorchè</w:t>
      </w:r>
      <w:proofErr w:type="spellEnd"/>
      <w:r w:rsidRPr="00E51BF7">
        <w:rPr>
          <w:rFonts w:ascii="Baskerville Old Face" w:hAnsi="Baskerville Old Face"/>
        </w:rPr>
        <w:t xml:space="preserve"> il modello penale si allontana dalla  razionalità </w:t>
      </w:r>
      <w:proofErr w:type="spellStart"/>
      <w:r w:rsidRPr="00E51BF7">
        <w:rPr>
          <w:rFonts w:ascii="Baskerville Old Face" w:hAnsi="Baskerville Old Face"/>
        </w:rPr>
        <w:t>tecnico-dommatica</w:t>
      </w:r>
      <w:proofErr w:type="spellEnd"/>
      <w:r w:rsidRPr="00E51BF7">
        <w:rPr>
          <w:rFonts w:ascii="Baskerville Old Face" w:hAnsi="Baskerville Old Face"/>
        </w:rPr>
        <w:t xml:space="preserve"> ed apre ai motivi </w:t>
      </w:r>
      <w:proofErr w:type="spellStart"/>
      <w:r w:rsidRPr="00E51BF7">
        <w:rPr>
          <w:rFonts w:ascii="Baskerville Old Face" w:hAnsi="Baskerville Old Face"/>
        </w:rPr>
        <w:t>emotivo-irrazionali</w:t>
      </w:r>
      <w:proofErr w:type="spellEnd"/>
      <w:r w:rsidRPr="00E51BF7">
        <w:rPr>
          <w:rFonts w:ascii="Baskerville Old Face" w:hAnsi="Baskerville Old Face"/>
        </w:rPr>
        <w:t xml:space="preserve"> dello </w:t>
      </w:r>
      <w:proofErr w:type="spellStart"/>
      <w:r w:rsidRPr="00E51BF7">
        <w:rPr>
          <w:rFonts w:ascii="Baskerville Old Face" w:hAnsi="Baskerville Old Face"/>
          <w:i/>
        </w:rPr>
        <w:t>Strafbedürfnis</w:t>
      </w:r>
      <w:proofErr w:type="spellEnd"/>
      <w:r w:rsidRPr="00E51BF7">
        <w:rPr>
          <w:rFonts w:ascii="Baskerville Old Face" w:hAnsi="Baskerville Old Face"/>
        </w:rPr>
        <w:t>,  la linea di dema</w:t>
      </w:r>
      <w:r w:rsidRPr="00E51BF7">
        <w:rPr>
          <w:rFonts w:ascii="Baskerville Old Face" w:hAnsi="Baskerville Old Face"/>
        </w:rPr>
        <w:t>r</w:t>
      </w:r>
      <w:r w:rsidRPr="00E51BF7">
        <w:rPr>
          <w:rFonts w:ascii="Baskerville Old Face" w:hAnsi="Baskerville Old Face"/>
        </w:rPr>
        <w:t xml:space="preserve">cazione fra sicurezza sociale e sicurezza penale si allenta: la pena piegata a finalità meta-giuridiche, non risponde più al principio di materialità e di </w:t>
      </w:r>
      <w:proofErr w:type="spellStart"/>
      <w:r w:rsidRPr="00E51BF7">
        <w:rPr>
          <w:rFonts w:ascii="Baskerville Old Face" w:hAnsi="Baskerville Old Face"/>
        </w:rPr>
        <w:t>o</w:t>
      </w:r>
      <w:r w:rsidRPr="00E51BF7">
        <w:rPr>
          <w:rFonts w:ascii="Baskerville Old Face" w:hAnsi="Baskerville Old Face"/>
        </w:rPr>
        <w:t>f</w:t>
      </w:r>
      <w:r w:rsidRPr="00E51BF7">
        <w:rPr>
          <w:rFonts w:ascii="Baskerville Old Face" w:hAnsi="Baskerville Old Face"/>
        </w:rPr>
        <w:t>fensività</w:t>
      </w:r>
      <w:proofErr w:type="spellEnd"/>
      <w:r w:rsidRPr="00E51BF7">
        <w:rPr>
          <w:rFonts w:ascii="Baskerville Old Face" w:hAnsi="Baskerville Old Face"/>
        </w:rPr>
        <w:t xml:space="preserve">,  ma a logiche </w:t>
      </w:r>
      <w:proofErr w:type="spellStart"/>
      <w:r w:rsidRPr="00E51BF7">
        <w:rPr>
          <w:rFonts w:ascii="Baskerville Old Face" w:hAnsi="Baskerville Old Face"/>
        </w:rPr>
        <w:t>rassicuratorie</w:t>
      </w:r>
      <w:proofErr w:type="spellEnd"/>
      <w:r w:rsidRPr="00E51BF7">
        <w:rPr>
          <w:rFonts w:ascii="Baskerville Old Face" w:hAnsi="Baskerville Old Face"/>
        </w:rPr>
        <w:t xml:space="preserve"> delle paure e del disagio sociale, che </w:t>
      </w:r>
      <w:r w:rsidRPr="00E51BF7">
        <w:rPr>
          <w:rFonts w:ascii="Baskerville Old Face" w:hAnsi="Baskerville Old Face"/>
        </w:rPr>
        <w:t>o</w:t>
      </w:r>
      <w:r w:rsidRPr="00E51BF7">
        <w:rPr>
          <w:rFonts w:ascii="Baskerville Old Face" w:hAnsi="Baskerville Old Face"/>
        </w:rPr>
        <w:t xml:space="preserve">rientano il paradigma </w:t>
      </w:r>
      <w:proofErr w:type="spellStart"/>
      <w:r w:rsidRPr="00E51BF7">
        <w:rPr>
          <w:rFonts w:ascii="Baskerville Old Face" w:hAnsi="Baskerville Old Face"/>
        </w:rPr>
        <w:t>securitario</w:t>
      </w:r>
      <w:proofErr w:type="spellEnd"/>
      <w:r w:rsidRPr="00E51BF7">
        <w:rPr>
          <w:rFonts w:ascii="Baskerville Old Face" w:hAnsi="Baskerville Old Face"/>
        </w:rPr>
        <w:t xml:space="preserve"> verso una legalità sostanziale, </w:t>
      </w:r>
      <w:proofErr w:type="spellStart"/>
      <w:r w:rsidRPr="00E51BF7">
        <w:rPr>
          <w:rFonts w:ascii="Baskerville Old Face" w:hAnsi="Baskerville Old Face"/>
        </w:rPr>
        <w:t>anzicchè</w:t>
      </w:r>
      <w:proofErr w:type="spellEnd"/>
      <w:r w:rsidRPr="00E51BF7">
        <w:rPr>
          <w:rFonts w:ascii="Baskerville Old Face" w:hAnsi="Baskerville Old Face"/>
        </w:rPr>
        <w:t xml:space="preserve"> fo</w:t>
      </w:r>
      <w:r w:rsidRPr="00E51BF7">
        <w:rPr>
          <w:rFonts w:ascii="Baskerville Old Face" w:hAnsi="Baskerville Old Face"/>
        </w:rPr>
        <w:t>r</w:t>
      </w:r>
      <w:r w:rsidRPr="00E51BF7">
        <w:rPr>
          <w:rFonts w:ascii="Baskerville Old Face" w:hAnsi="Baskerville Old Face"/>
        </w:rPr>
        <w:t xml:space="preserve">male.   </w:t>
      </w:r>
    </w:p>
    <w:p w:rsidR="00DC7486" w:rsidRDefault="00DC7486" w:rsidP="00DC7486">
      <w:pPr>
        <w:pBdr>
          <w:bottom w:val="single" w:sz="6" w:space="11" w:color="auto"/>
        </w:pBdr>
        <w:tabs>
          <w:tab w:val="left" w:pos="993"/>
          <w:tab w:val="left" w:pos="8647"/>
          <w:tab w:val="left" w:pos="9214"/>
          <w:tab w:val="left" w:pos="9356"/>
          <w:tab w:val="left" w:pos="9781"/>
        </w:tabs>
      </w:pPr>
      <w:r w:rsidRPr="00E51BF7">
        <w:rPr>
          <w:rStyle w:val="s1"/>
          <w:rFonts w:ascii="Baskerville Old Face" w:hAnsi="Baskerville Old Face"/>
          <w:sz w:val="24"/>
          <w:szCs w:val="24"/>
        </w:rPr>
        <w:t>La radicalizzazione della componente irrazionale del bisogno di pena, cond</w:t>
      </w:r>
      <w:r w:rsidRPr="00E51BF7">
        <w:rPr>
          <w:rStyle w:val="s1"/>
          <w:rFonts w:ascii="Baskerville Old Face" w:hAnsi="Baskerville Old Face"/>
          <w:sz w:val="24"/>
          <w:szCs w:val="24"/>
        </w:rPr>
        <w:t>u</w:t>
      </w:r>
      <w:r w:rsidRPr="00E51BF7">
        <w:rPr>
          <w:rStyle w:val="s1"/>
          <w:rFonts w:ascii="Baskerville Old Face" w:hAnsi="Baskerville Old Face"/>
          <w:sz w:val="24"/>
          <w:szCs w:val="24"/>
        </w:rPr>
        <w:t xml:space="preserve">ce  il penale </w:t>
      </w:r>
      <w:proofErr w:type="spellStart"/>
      <w:r w:rsidRPr="00E51BF7">
        <w:rPr>
          <w:rFonts w:ascii="Baskerville Old Face" w:hAnsi="Baskerville Old Face"/>
        </w:rPr>
        <w:t>securitario</w:t>
      </w:r>
      <w:proofErr w:type="spellEnd"/>
      <w:r w:rsidRPr="00E51BF7">
        <w:rPr>
          <w:rFonts w:ascii="Baskerville Old Face" w:hAnsi="Baskerville Old Face"/>
        </w:rPr>
        <w:t xml:space="preserve">  a sanzionare una offesa </w:t>
      </w:r>
      <w:proofErr w:type="spellStart"/>
      <w:r w:rsidRPr="00E51BF7">
        <w:rPr>
          <w:rFonts w:ascii="Baskerville Old Face" w:hAnsi="Baskerville Old Face"/>
        </w:rPr>
        <w:t>parametrata</w:t>
      </w:r>
      <w:proofErr w:type="spellEnd"/>
      <w:r w:rsidRPr="00E51BF7">
        <w:rPr>
          <w:rFonts w:ascii="Baskerville Old Face" w:hAnsi="Baskerville Old Face"/>
        </w:rPr>
        <w:t xml:space="preserve"> sull’allarme s</w:t>
      </w:r>
      <w:r w:rsidRPr="00E51BF7">
        <w:rPr>
          <w:rFonts w:ascii="Baskerville Old Face" w:hAnsi="Baskerville Old Face"/>
        </w:rPr>
        <w:t>o</w:t>
      </w:r>
      <w:r w:rsidRPr="00E51BF7">
        <w:rPr>
          <w:rFonts w:ascii="Baskerville Old Face" w:hAnsi="Baskerville Old Face"/>
        </w:rPr>
        <w:t>ciale, piuttosto che sul pericolo concreto</w:t>
      </w:r>
      <w:r w:rsidRPr="00E51BF7">
        <w:rPr>
          <w:rStyle w:val="Rimandonotaapidipagina"/>
          <w:rFonts w:ascii="Baskerville Old Face" w:hAnsi="Baskerville Old Face"/>
        </w:rPr>
        <w:footnoteReference w:id="79"/>
      </w:r>
      <w:r w:rsidRPr="00E51BF7">
        <w:rPr>
          <w:rFonts w:ascii="Baskerville Old Face" w:hAnsi="Baskerville Old Face"/>
        </w:rPr>
        <w:t>; sulla euristica della paura piuttosto</w:t>
      </w:r>
      <w:r>
        <w:rPr>
          <w:rFonts w:ascii="Baskerville Old Face" w:hAnsi="Baskerville Old Face"/>
        </w:rPr>
        <w:t xml:space="preserve"> che su parametri </w:t>
      </w:r>
      <w:proofErr w:type="spellStart"/>
      <w:r>
        <w:rPr>
          <w:rFonts w:ascii="Baskerville Old Face" w:hAnsi="Baskerville Old Face"/>
        </w:rPr>
        <w:t>empirico-fattuali</w:t>
      </w:r>
      <w:proofErr w:type="spellEnd"/>
      <w:r>
        <w:rPr>
          <w:rFonts w:ascii="Baskerville Old Face" w:hAnsi="Baskerville Old Face"/>
        </w:rPr>
        <w:t xml:space="preserve">; sulle componenti irrazionali del bisogno di pena piuttosto che sulla </w:t>
      </w:r>
      <w:proofErr w:type="spellStart"/>
      <w:r>
        <w:rPr>
          <w:rFonts w:ascii="Baskerville Old Face" w:hAnsi="Baskerville Old Face"/>
        </w:rPr>
        <w:t>meritevolezza</w:t>
      </w:r>
      <w:proofErr w:type="spellEnd"/>
      <w:r>
        <w:rPr>
          <w:rFonts w:ascii="Baskerville Old Face" w:hAnsi="Baskerville Old Face"/>
        </w:rPr>
        <w:t xml:space="preserve"> e ragionevolezza della risposta punitiva:  la norma </w:t>
      </w:r>
      <w:proofErr w:type="spellStart"/>
      <w:r>
        <w:rPr>
          <w:rFonts w:ascii="Baskerville Old Face" w:hAnsi="Baskerville Old Face"/>
        </w:rPr>
        <w:t>securitaria</w:t>
      </w:r>
      <w:proofErr w:type="spellEnd"/>
      <w:r>
        <w:rPr>
          <w:rFonts w:ascii="Baskerville Old Face" w:hAnsi="Baskerville Old Face"/>
        </w:rPr>
        <w:t xml:space="preserve"> accoglie dunque al suo interno rilevanti tassi di sicurezza primaria, che la orientano verso una dimensione sostanzialista del disvalore, piuttosto che all’ interno di un perimetro formalistico che misuri la rilevanza penale del fatto attraverso modelli razionali e deterministici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Richiamando il delicato ingranaggio che lega diritto penale e potere sovrano, assieme ai limiti che separano il garantismo dall’autoritarismo penale</w:t>
      </w:r>
      <w:r>
        <w:rPr>
          <w:rFonts w:ascii="Baskerville Old Face" w:hAnsi="Baskerville Old Face"/>
          <w:i/>
        </w:rPr>
        <w:t xml:space="preserve">, </w:t>
      </w:r>
      <w:r>
        <w:rPr>
          <w:rFonts w:ascii="Baskerville Old Face" w:hAnsi="Baskerville Old Face"/>
        </w:rPr>
        <w:lastRenderedPageBreak/>
        <w:t xml:space="preserve">l’abbraccio fra sicurezza primaria e sicurezza penale mette in pericolo nella post-modernità il bilanciato equilibrio fra </w:t>
      </w:r>
      <w:proofErr w:type="spellStart"/>
      <w:r>
        <w:rPr>
          <w:rFonts w:ascii="Baskerville Old Face" w:hAnsi="Baskerville Old Face"/>
          <w:i/>
        </w:rPr>
        <w:t>potestas</w:t>
      </w:r>
      <w:proofErr w:type="spellEnd"/>
      <w:r>
        <w:rPr>
          <w:rFonts w:ascii="Baskerville Old Face" w:hAnsi="Baskerville Old Face"/>
          <w:i/>
        </w:rPr>
        <w:t xml:space="preserve"> </w:t>
      </w:r>
      <w:r>
        <w:rPr>
          <w:rStyle w:val="Rimandonotaapidipagina"/>
          <w:rFonts w:ascii="Baskerville Old Face" w:hAnsi="Baskerville Old Face"/>
        </w:rPr>
        <w:footnoteReference w:id="80"/>
      </w:r>
      <w:r>
        <w:rPr>
          <w:rFonts w:ascii="Baskerville Old Face" w:hAnsi="Baskerville Old Face"/>
        </w:rPr>
        <w:t xml:space="preserve"> ed</w:t>
      </w:r>
      <w:r>
        <w:rPr>
          <w:rFonts w:ascii="Baskerville Old Face" w:hAnsi="Baskerville Old Face"/>
          <w:i/>
        </w:rPr>
        <w:t xml:space="preserve"> </w:t>
      </w:r>
      <w:proofErr w:type="spellStart"/>
      <w:r>
        <w:rPr>
          <w:rFonts w:ascii="Baskerville Old Face" w:hAnsi="Baskerville Old Face"/>
          <w:i/>
        </w:rPr>
        <w:t>ius</w:t>
      </w:r>
      <w:proofErr w:type="spellEnd"/>
      <w:r>
        <w:rPr>
          <w:rFonts w:ascii="Baskerville Old Face" w:hAnsi="Baskerville Old Face"/>
          <w:i/>
        </w:rPr>
        <w:t xml:space="preserve"> </w:t>
      </w:r>
      <w:proofErr w:type="spellStart"/>
      <w:r>
        <w:rPr>
          <w:rFonts w:ascii="Baskerville Old Face" w:hAnsi="Baskerville Old Face"/>
          <w:i/>
        </w:rPr>
        <w:t>puniendi</w:t>
      </w:r>
      <w:proofErr w:type="spellEnd"/>
      <w:r>
        <w:rPr>
          <w:rStyle w:val="Rimandonotaapidipagina"/>
          <w:rFonts w:ascii="Baskerville Old Face" w:hAnsi="Baskerville Old Face"/>
        </w:rPr>
        <w:footnoteReference w:id="81"/>
      </w:r>
      <w:r>
        <w:rPr>
          <w:rFonts w:ascii="Baskerville Old Face" w:hAnsi="Baskerville Old Face"/>
        </w:rPr>
        <w:t>, segn</w:t>
      </w:r>
      <w:r>
        <w:rPr>
          <w:rFonts w:ascii="Baskerville Old Face" w:hAnsi="Baskerville Old Face"/>
        </w:rPr>
        <w:t>a</w:t>
      </w:r>
      <w:r>
        <w:rPr>
          <w:rFonts w:ascii="Baskerville Old Face" w:hAnsi="Baskerville Old Face"/>
        </w:rPr>
        <w:t>lando come la maschera dell’ordine, della sicurezza e della prevenzione pen</w:t>
      </w:r>
      <w:r>
        <w:rPr>
          <w:rFonts w:ascii="Baskerville Old Face" w:hAnsi="Baskerville Old Face"/>
        </w:rPr>
        <w:t>a</w:t>
      </w:r>
      <w:r>
        <w:rPr>
          <w:rFonts w:ascii="Baskerville Old Face" w:hAnsi="Baskerville Old Face"/>
        </w:rPr>
        <w:t xml:space="preserve">le – se da un lato,  appaga il bisogno </w:t>
      </w:r>
      <w:proofErr w:type="spellStart"/>
      <w:r>
        <w:rPr>
          <w:rFonts w:ascii="Baskerville Old Face" w:hAnsi="Baskerville Old Face"/>
        </w:rPr>
        <w:t>securitario</w:t>
      </w:r>
      <w:proofErr w:type="spellEnd"/>
      <w:r>
        <w:rPr>
          <w:rFonts w:ascii="Baskerville Old Face" w:hAnsi="Baskerville Old Face"/>
        </w:rPr>
        <w:t xml:space="preserve"> ancestrale  - d’altro canto, cela il volto minaccioso ed autoritario, arbitrario e violento della giustizia penale, ovvero i tratti meno nobili - spesso sottaciuti dagli stessi operatori giuridici - che orientano il potere di punire</w:t>
      </w:r>
      <w:r>
        <w:rPr>
          <w:rStyle w:val="Rimandonotaapidipagina"/>
          <w:rFonts w:ascii="Baskerville Old Face" w:hAnsi="Baskerville Old Face"/>
        </w:rPr>
        <w:footnoteReference w:id="82"/>
      </w:r>
      <w:r>
        <w:rPr>
          <w:rFonts w:ascii="Baskerville Old Face" w:hAnsi="Baskerville Old Face"/>
        </w:rPr>
        <w:t>.</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E’ del resto  innegabile che il potere politico si sia nutrito, nel corso dei sec</w:t>
      </w:r>
      <w:r>
        <w:rPr>
          <w:rFonts w:ascii="Baskerville Old Face" w:hAnsi="Baskerville Old Face"/>
        </w:rPr>
        <w:t>o</w:t>
      </w:r>
      <w:r>
        <w:rPr>
          <w:rFonts w:ascii="Baskerville Old Face" w:hAnsi="Baskerville Old Face"/>
        </w:rPr>
        <w:t xml:space="preserve">li, di motivi </w:t>
      </w:r>
      <w:proofErr w:type="spellStart"/>
      <w:r>
        <w:rPr>
          <w:rFonts w:ascii="Baskerville Old Face" w:hAnsi="Baskerville Old Face"/>
        </w:rPr>
        <w:t>securitari</w:t>
      </w:r>
      <w:proofErr w:type="spellEnd"/>
      <w:r>
        <w:rPr>
          <w:rFonts w:ascii="Baskerville Old Face" w:hAnsi="Baskerville Old Face"/>
        </w:rPr>
        <w:t xml:space="preserve"> (veri, apparenti o presunti) per giustificare – e rendere persino rassicurante -  l’uso della forza e della violenza, legittimando il rigore sanzionatorio e  la ferocia punitiva come medicina necessaria  a garantire o</w:t>
      </w:r>
      <w:r>
        <w:rPr>
          <w:rFonts w:ascii="Baskerville Old Face" w:hAnsi="Baskerville Old Face"/>
        </w:rPr>
        <w:t>r</w:t>
      </w:r>
      <w:r>
        <w:rPr>
          <w:rFonts w:ascii="Baskerville Old Face" w:hAnsi="Baskerville Old Face"/>
        </w:rPr>
        <w:t>dine e  disciplina</w:t>
      </w:r>
      <w:r>
        <w:rPr>
          <w:rStyle w:val="Rimandonotaapidipagina"/>
          <w:rFonts w:ascii="Baskerville Old Face" w:hAnsi="Baskerville Old Face"/>
        </w:rPr>
        <w:footnoteReference w:id="83"/>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eastAsia="Calibri" w:hAnsi="Baskerville Old Face"/>
          <w:lang w:eastAsia="en-US"/>
        </w:rPr>
        <w:t>Le variegate definizioni  della sicurezza penale contenute nei cd. Pacchetti sicurezza</w:t>
      </w:r>
      <w:r>
        <w:rPr>
          <w:rStyle w:val="Rimandonotaapidipagina"/>
          <w:rFonts w:ascii="Baskerville Old Face" w:hAnsi="Baskerville Old Face"/>
        </w:rPr>
        <w:footnoteReference w:id="84"/>
      </w:r>
      <w:r>
        <w:rPr>
          <w:rFonts w:ascii="Baskerville Old Face" w:eastAsia="Calibri" w:hAnsi="Baskerville Old Face"/>
          <w:lang w:eastAsia="en-US"/>
        </w:rPr>
        <w:t xml:space="preserve">, sono esemplificative del </w:t>
      </w:r>
      <w:r>
        <w:rPr>
          <w:rFonts w:ascii="Baskerville Old Face" w:hAnsi="Baskerville Old Face"/>
        </w:rPr>
        <w:t xml:space="preserve">carattere indefinito, </w:t>
      </w:r>
      <w:proofErr w:type="spellStart"/>
      <w:r>
        <w:rPr>
          <w:rFonts w:ascii="Baskerville Old Face" w:hAnsi="Baskerville Old Face"/>
        </w:rPr>
        <w:t>asistematico</w:t>
      </w:r>
      <w:proofErr w:type="spellEnd"/>
      <w:r>
        <w:rPr>
          <w:rFonts w:ascii="Baskerville Old Face" w:hAnsi="Baskerville Old Face"/>
        </w:rPr>
        <w:t xml:space="preserve"> ed </w:t>
      </w:r>
      <w:proofErr w:type="spellStart"/>
      <w:r>
        <w:rPr>
          <w:rFonts w:ascii="Baskerville Old Face" w:hAnsi="Baskerville Old Face"/>
        </w:rPr>
        <w:t>ate</w:t>
      </w:r>
      <w:r>
        <w:rPr>
          <w:rFonts w:ascii="Baskerville Old Face" w:hAnsi="Baskerville Old Face"/>
        </w:rPr>
        <w:t>c</w:t>
      </w:r>
      <w:r>
        <w:rPr>
          <w:rFonts w:ascii="Baskerville Old Face" w:hAnsi="Baskerville Old Face"/>
        </w:rPr>
        <w:t>nico</w:t>
      </w:r>
      <w:proofErr w:type="spellEnd"/>
      <w:r>
        <w:rPr>
          <w:rFonts w:ascii="Baskerville Old Face" w:hAnsi="Baskerville Old Face"/>
        </w:rPr>
        <w:t xml:space="preserve"> delle norme </w:t>
      </w:r>
      <w:proofErr w:type="spellStart"/>
      <w:r>
        <w:rPr>
          <w:rFonts w:ascii="Baskerville Old Face" w:hAnsi="Baskerville Old Face"/>
        </w:rPr>
        <w:t>securitarie</w:t>
      </w:r>
      <w:proofErr w:type="spellEnd"/>
      <w:r>
        <w:rPr>
          <w:rFonts w:ascii="Baskerville Old Face" w:hAnsi="Baskerville Old Face"/>
        </w:rPr>
        <w:t xml:space="preserve"> penali del nuovo millennio che paiono adottare  come modello di penalizzazione e di politica-criminale le definizioni mass-mediatiche e le semplificazioni populiste della post-modernità</w:t>
      </w:r>
      <w:r>
        <w:rPr>
          <w:rStyle w:val="Rimandonotaapidipagina"/>
          <w:rFonts w:ascii="Baskerville Old Face" w:hAnsi="Baskerville Old Face"/>
        </w:rPr>
        <w:footnoteReference w:id="85"/>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lastRenderedPageBreak/>
        <w:t xml:space="preserve">L’ espansione indefinita dell’area della punibilità attraverso il volano </w:t>
      </w:r>
      <w:proofErr w:type="spellStart"/>
      <w:r>
        <w:rPr>
          <w:rFonts w:ascii="Baskerville Old Face" w:hAnsi="Baskerville Old Face"/>
        </w:rPr>
        <w:t>securit</w:t>
      </w:r>
      <w:r>
        <w:rPr>
          <w:rFonts w:ascii="Baskerville Old Face" w:hAnsi="Baskerville Old Face"/>
        </w:rPr>
        <w:t>a</w:t>
      </w:r>
      <w:r>
        <w:rPr>
          <w:rFonts w:ascii="Baskerville Old Face" w:hAnsi="Baskerville Old Face"/>
        </w:rPr>
        <w:t>rio</w:t>
      </w:r>
      <w:proofErr w:type="spellEnd"/>
      <w:r>
        <w:rPr>
          <w:rFonts w:ascii="Baskerville Old Face" w:hAnsi="Baskerville Old Face"/>
        </w:rPr>
        <w:t xml:space="preserve"> sconta d’altra parte, sul piano della incongruenza sistematica e dell’inefficacia, la declinazione punitiva di una sicurezza dei diritti  riservata alle politiche sociali: l’ ininterrotta permanenza  dell’emergenza </w:t>
      </w:r>
      <w:proofErr w:type="spellStart"/>
      <w:r>
        <w:rPr>
          <w:rFonts w:ascii="Baskerville Old Face" w:hAnsi="Baskerville Old Face"/>
        </w:rPr>
        <w:t>securitaria</w:t>
      </w:r>
      <w:proofErr w:type="spellEnd"/>
      <w:r>
        <w:rPr>
          <w:rFonts w:ascii="Baskerville Old Face" w:hAnsi="Baskerville Old Face"/>
        </w:rPr>
        <w:t xml:space="preserve"> e la perdurante incapacità di soddisfarla per via penale sembrano  dimostrarlo con  chiarezza, eppure il legislatore persiste nell’adozione di un paradigma punitivo che, nella ripetitività smarrisce razionalità ed efficacia.</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La sicurezza, da bene giuridico di trasforma così in una sicurezza-slogan, una sorta di formula-magica in grado di lenire  i problemi sociali.</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Esemplificativo al riguardo il modello di “sicurezza integrata” recepito lo scorso anno  dal  D.L. 20 febbraio 2017 n.14</w:t>
      </w:r>
      <w:r>
        <w:rPr>
          <w:rStyle w:val="Rimandonotaapidipagina"/>
          <w:rFonts w:ascii="Baskerville Old Face" w:hAnsi="Baskerville Old Face"/>
        </w:rPr>
        <w:footnoteReference w:id="86"/>
      </w:r>
      <w:r>
        <w:rPr>
          <w:rFonts w:ascii="Baskerville Old Face" w:hAnsi="Baskerville Old Face"/>
        </w:rPr>
        <w:t>.</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Per “sicurezza integrata” il legislatore penale considera il  “bene pubblico che afferisce alla vivibilità ed al decoro della città”, funzionale alla “eliminazione dei fattori di marginalità e di esclusione sociale”, ma anche alla “prevenzione della criminalità” predatoria, in guisa da configurare una vera e propria “</w:t>
      </w:r>
      <w:r>
        <w:rPr>
          <w:rFonts w:ascii="Baskerville Old Face" w:eastAsia="Calibri" w:hAnsi="Baskerville Old Face"/>
          <w:lang w:eastAsia="en-US"/>
        </w:rPr>
        <w:t>sic</w:t>
      </w:r>
      <w:r>
        <w:rPr>
          <w:rFonts w:ascii="Baskerville Old Face" w:eastAsia="Calibri" w:hAnsi="Baskerville Old Face"/>
          <w:lang w:eastAsia="en-US"/>
        </w:rPr>
        <w:t>u</w:t>
      </w:r>
      <w:r>
        <w:rPr>
          <w:rFonts w:ascii="Baskerville Old Face" w:eastAsia="Calibri" w:hAnsi="Baskerville Old Face"/>
          <w:lang w:eastAsia="en-US"/>
        </w:rPr>
        <w:t>rezza del benessere”</w:t>
      </w:r>
      <w:r>
        <w:rPr>
          <w:rStyle w:val="Rimandonotaapidipagina"/>
          <w:rFonts w:ascii="Baskerville Old Face" w:hAnsi="Baskerville Old Face"/>
        </w:rPr>
        <w:t xml:space="preserve"> </w:t>
      </w:r>
      <w:r>
        <w:rPr>
          <w:rStyle w:val="Rimandonotaapidipagina"/>
          <w:rFonts w:ascii="Baskerville Old Face" w:hAnsi="Baskerville Old Face"/>
        </w:rPr>
        <w:footnoteReference w:id="87"/>
      </w:r>
      <w:r>
        <w:rPr>
          <w:rFonts w:ascii="Baskerville Old Face" w:eastAsia="Calibri" w:hAnsi="Baskerville Old Face"/>
          <w:lang w:eastAsia="en-US"/>
        </w:rPr>
        <w:t>.</w:t>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Si tratta di una sicurezza del decoro e della vivibilità che, travalicando il m</w:t>
      </w:r>
      <w:r>
        <w:rPr>
          <w:rFonts w:ascii="Baskerville Old Face" w:hAnsi="Baskerville Old Face"/>
        </w:rPr>
        <w:t>o</w:t>
      </w:r>
      <w:r>
        <w:rPr>
          <w:rFonts w:ascii="Baskerville Old Face" w:hAnsi="Baskerville Old Face"/>
        </w:rPr>
        <w:t xml:space="preserve">nocromatismo della sicurezza urbana, assume colorazioni tanto eterogenee sul piano </w:t>
      </w:r>
      <w:proofErr w:type="spellStart"/>
      <w:r>
        <w:rPr>
          <w:rFonts w:ascii="Baskerville Old Face" w:hAnsi="Baskerville Old Face"/>
        </w:rPr>
        <w:t>assiologico</w:t>
      </w:r>
      <w:proofErr w:type="spellEnd"/>
      <w:r>
        <w:rPr>
          <w:rFonts w:ascii="Baskerville Old Face" w:hAnsi="Baskerville Old Face"/>
        </w:rPr>
        <w:t>,  quanto asimmetriche sul piano teleologico.</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Una sicurezza urbana ritenuta dal legislatore, funzionale alla  eliminazione dei fattori di marginalità e di esclusione sociale, sovrappone evidentemente le funzioni promozionali dei diritti proprie delle politiche sociali, a paradigmi coercitivi e punitivi.</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eastAsia="Calibri" w:hAnsi="Baskerville Old Face"/>
          <w:lang w:eastAsia="en-US"/>
        </w:rPr>
      </w:pPr>
      <w:r>
        <w:rPr>
          <w:rFonts w:ascii="Baskerville Old Face" w:hAnsi="Baskerville Old Face"/>
        </w:rPr>
        <w:t>La sicurezza integrata del D.L. n.14/2017 rappresenta in tal senso una fedele conversione normativa</w:t>
      </w:r>
      <w:r>
        <w:rPr>
          <w:rFonts w:ascii="Baskerville Old Face" w:eastAsia="Calibri" w:hAnsi="Baskerville Old Face"/>
          <w:lang w:eastAsia="en-US"/>
        </w:rPr>
        <w:t xml:space="preserve"> del “</w:t>
      </w:r>
      <w:r>
        <w:rPr>
          <w:rFonts w:ascii="Baskerville Old Face" w:eastAsia="Calibri" w:hAnsi="Baskerville Old Face"/>
          <w:i/>
          <w:iCs/>
          <w:lang w:eastAsia="en-US"/>
        </w:rPr>
        <w:t xml:space="preserve">topos </w:t>
      </w:r>
      <w:r>
        <w:rPr>
          <w:rFonts w:ascii="Baskerville Old Face" w:eastAsia="Calibri" w:hAnsi="Baskerville Old Face"/>
          <w:lang w:eastAsia="en-US"/>
        </w:rPr>
        <w:t xml:space="preserve">immaginario di una </w:t>
      </w:r>
      <w:r>
        <w:rPr>
          <w:rFonts w:ascii="Baskerville Old Face" w:eastAsia="Calibri" w:hAnsi="Baskerville Old Face"/>
          <w:i/>
          <w:lang w:eastAsia="en-US"/>
        </w:rPr>
        <w:t>sicurezza collettiva</w:t>
      </w:r>
      <w:r>
        <w:rPr>
          <w:rFonts w:ascii="Baskerville Old Face" w:eastAsia="Calibri" w:hAnsi="Baskerville Old Face"/>
          <w:lang w:eastAsia="en-US"/>
        </w:rPr>
        <w:t>”  del benessere, tanto ampia quanto astratta</w:t>
      </w:r>
      <w:r>
        <w:rPr>
          <w:rStyle w:val="Rimandonotaapidipagina"/>
          <w:rFonts w:ascii="Baskerville Old Face" w:hAnsi="Baskerville Old Face"/>
        </w:rPr>
        <w:footnoteReference w:id="88"/>
      </w:r>
      <w:r>
        <w:rPr>
          <w:rFonts w:ascii="Baskerville Old Face" w:eastAsia="Calibri" w:hAnsi="Baskerville Old Face"/>
          <w:lang w:eastAsia="en-US"/>
        </w:rPr>
        <w:t>.</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lastRenderedPageBreak/>
        <w:t>Come tutte le formule giuridiche consolidatesi attraverso provvedimenti no</w:t>
      </w:r>
      <w:r>
        <w:rPr>
          <w:rFonts w:ascii="Baskerville Old Face" w:hAnsi="Baskerville Old Face"/>
        </w:rPr>
        <w:t>r</w:t>
      </w:r>
      <w:r>
        <w:rPr>
          <w:rFonts w:ascii="Baskerville Old Face" w:hAnsi="Baskerville Old Face"/>
        </w:rPr>
        <w:t>mativi di tipo seriale,  la  “(tutela penale della) sicurezza pubblica”  rischia dunque di ridursi in una formula vuota,  un contenitore piuttosto che un co</w:t>
      </w:r>
      <w:r>
        <w:rPr>
          <w:rFonts w:ascii="Baskerville Old Face" w:hAnsi="Baskerville Old Face"/>
        </w:rPr>
        <w:t>n</w:t>
      </w:r>
      <w:r>
        <w:rPr>
          <w:rFonts w:ascii="Baskerville Old Face" w:hAnsi="Baskerville Old Face"/>
        </w:rPr>
        <w:t xml:space="preserve">tenuto, che sottrae al bene giuridico ogni carattere </w:t>
      </w:r>
      <w:proofErr w:type="spellStart"/>
      <w:r>
        <w:rPr>
          <w:rFonts w:ascii="Baskerville Old Face" w:hAnsi="Baskerville Old Face"/>
        </w:rPr>
        <w:t>definitorio</w:t>
      </w:r>
      <w:proofErr w:type="spellEnd"/>
      <w:r>
        <w:rPr>
          <w:rFonts w:ascii="Baskerville Old Face" w:hAnsi="Baskerville Old Face"/>
        </w:rPr>
        <w:t xml:space="preserve"> e delimitativo della punibilità.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Formula vuota,  non significa tuttavia che si tratti di una formula neutra sul piano politico-criminale, tutt’altro.</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La genericità dell’interesse tutelato, unito all’allentamento delle barriere fo</w:t>
      </w:r>
      <w:r>
        <w:rPr>
          <w:rFonts w:ascii="Baskerville Old Face" w:hAnsi="Baskerville Old Face"/>
        </w:rPr>
        <w:t>r</w:t>
      </w:r>
      <w:r>
        <w:rPr>
          <w:rFonts w:ascii="Baskerville Old Face" w:hAnsi="Baskerville Old Face"/>
        </w:rPr>
        <w:t xml:space="preserve">mali e dei pesi-contrappesi istituzionali limitativi dell’area penale, rappresenta la spia del passaggio dalla tutela (bilanciata) di una sicurezza liberale, intesa come garanzia dei diritti,  alla radicalizzazione del paradigma </w:t>
      </w:r>
      <w:proofErr w:type="spellStart"/>
      <w:r>
        <w:rPr>
          <w:rFonts w:ascii="Baskerville Old Face" w:hAnsi="Baskerville Old Face"/>
        </w:rPr>
        <w:t>securitario</w:t>
      </w:r>
      <w:proofErr w:type="spellEnd"/>
      <w:r>
        <w:rPr>
          <w:rFonts w:ascii="Baskerville Old Face" w:hAnsi="Baskerville Old Face"/>
        </w:rPr>
        <w:t xml:space="preserve">, </w:t>
      </w:r>
      <w:proofErr w:type="spellStart"/>
      <w:r>
        <w:rPr>
          <w:rFonts w:ascii="Baskerville Old Face" w:hAnsi="Baskerville Old Face"/>
        </w:rPr>
        <w:t>o</w:t>
      </w:r>
      <w:r>
        <w:rPr>
          <w:rFonts w:ascii="Baskerville Old Face" w:hAnsi="Baskerville Old Face"/>
        </w:rPr>
        <w:t>v</w:t>
      </w:r>
      <w:r>
        <w:rPr>
          <w:rFonts w:ascii="Baskerville Old Face" w:hAnsi="Baskerville Old Face"/>
        </w:rPr>
        <w:t>verso</w:t>
      </w:r>
      <w:proofErr w:type="spellEnd"/>
      <w:r>
        <w:rPr>
          <w:rFonts w:ascii="Baskerville Old Face" w:hAnsi="Baskerville Old Face"/>
        </w:rPr>
        <w:t xml:space="preserve"> alla sua deriva  autoritaria.</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La declinazione  pubblicistica dell’interesse e la sua consegna alle cure penali, segna lo stabile incontro fra ( tutela della) sicurezza e (esercizio coattivo della)</w:t>
      </w:r>
      <w:r>
        <w:rPr>
          <w:rFonts w:ascii="Baskerville Old Face" w:hAnsi="Baskerville Old Face"/>
          <w:i/>
        </w:rPr>
        <w:t xml:space="preserve"> </w:t>
      </w:r>
      <w:r>
        <w:rPr>
          <w:rFonts w:ascii="Baskerville Old Face" w:hAnsi="Baskerville Old Face"/>
        </w:rPr>
        <w:t xml:space="preserve"> sovranità, rimandando all’idea </w:t>
      </w:r>
      <w:proofErr w:type="spellStart"/>
      <w:r>
        <w:rPr>
          <w:rFonts w:ascii="Baskerville Old Face" w:hAnsi="Baskerville Old Face"/>
        </w:rPr>
        <w:t>hobbesiana</w:t>
      </w:r>
      <w:proofErr w:type="spellEnd"/>
      <w:r>
        <w:rPr>
          <w:rFonts w:ascii="Baskerville Old Face" w:hAnsi="Baskerville Old Face"/>
        </w:rPr>
        <w:t xml:space="preserve"> di un ordine </w:t>
      </w:r>
      <w:proofErr w:type="spellStart"/>
      <w:r>
        <w:rPr>
          <w:rFonts w:ascii="Baskerville Old Face" w:hAnsi="Baskerville Old Face"/>
        </w:rPr>
        <w:t>securitario</w:t>
      </w:r>
      <w:proofErr w:type="spellEnd"/>
      <w:r>
        <w:rPr>
          <w:rFonts w:ascii="Baskerville Old Face" w:hAnsi="Baskerville Old Face"/>
        </w:rPr>
        <w:t xml:space="preserve"> stato-centrico retto dal monopolio della forza</w:t>
      </w:r>
      <w:r>
        <w:rPr>
          <w:rStyle w:val="Rimandonotaapidipagina"/>
          <w:rFonts w:ascii="Baskerville Old Face" w:hAnsi="Baskerville Old Face"/>
        </w:rPr>
        <w:t xml:space="preserve"> </w:t>
      </w:r>
      <w:r>
        <w:rPr>
          <w:rStyle w:val="Rimandonotaapidipagina"/>
          <w:rFonts w:ascii="Baskerville Old Face" w:hAnsi="Baskerville Old Face"/>
        </w:rPr>
        <w:footnoteReference w:id="89"/>
      </w:r>
      <w:r>
        <w:rPr>
          <w:rFonts w:ascii="Baskerville Old Face" w:hAnsi="Baskerville Old Face"/>
        </w:rPr>
        <w:t xml:space="preserve">, ovvero di una </w:t>
      </w:r>
      <w:proofErr w:type="spellStart"/>
      <w:r>
        <w:rPr>
          <w:rFonts w:ascii="Baskerville Old Face" w:hAnsi="Baskerville Old Face"/>
          <w:i/>
        </w:rPr>
        <w:t>securitas</w:t>
      </w:r>
      <w:proofErr w:type="spellEnd"/>
      <w:r>
        <w:rPr>
          <w:rFonts w:ascii="Baskerville Old Face" w:hAnsi="Baskerville Old Face"/>
          <w:i/>
        </w:rPr>
        <w:t xml:space="preserve"> </w:t>
      </w:r>
      <w:r>
        <w:rPr>
          <w:rFonts w:ascii="Baskerville Old Face" w:hAnsi="Baskerville Old Face"/>
        </w:rPr>
        <w:t xml:space="preserve"> funzionale alla</w:t>
      </w:r>
      <w:r>
        <w:rPr>
          <w:rFonts w:ascii="Baskerville Old Face" w:hAnsi="Baskerville Old Face"/>
          <w:i/>
        </w:rPr>
        <w:t xml:space="preserve"> </w:t>
      </w:r>
      <w:proofErr w:type="spellStart"/>
      <w:r>
        <w:rPr>
          <w:rFonts w:ascii="Baskerville Old Face" w:hAnsi="Baskerville Old Face"/>
          <w:i/>
        </w:rPr>
        <w:t>potestas</w:t>
      </w:r>
      <w:proofErr w:type="spellEnd"/>
      <w:r>
        <w:rPr>
          <w:rStyle w:val="Rimandonotaapidipagina"/>
          <w:rFonts w:ascii="Baskerville Old Face" w:hAnsi="Baskerville Old Face"/>
        </w:rPr>
        <w:footnoteReference w:id="90"/>
      </w:r>
      <w:r>
        <w:rPr>
          <w:rFonts w:ascii="Baskerville Old Face" w:hAnsi="Baskerville Old Face"/>
        </w:rPr>
        <w:t xml:space="preserve">. </w:t>
      </w:r>
    </w:p>
    <w:p w:rsidR="00827DC9" w:rsidRDefault="00827DC9"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p>
    <w:p w:rsidR="00827DC9"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sidRPr="00827DC9">
        <w:rPr>
          <w:rFonts w:ascii="Baskerville Old Face" w:hAnsi="Baskerville Old Face"/>
          <w:b/>
        </w:rPr>
        <w:t xml:space="preserve">3. La funzione </w:t>
      </w:r>
      <w:proofErr w:type="spellStart"/>
      <w:r w:rsidRPr="00827DC9">
        <w:rPr>
          <w:rFonts w:ascii="Baskerville Old Face" w:hAnsi="Baskerville Old Face"/>
          <w:b/>
        </w:rPr>
        <w:t>securitaria</w:t>
      </w:r>
      <w:proofErr w:type="spellEnd"/>
      <w:r w:rsidRPr="00827DC9">
        <w:rPr>
          <w:rFonts w:ascii="Baskerville Old Face" w:hAnsi="Baskerville Old Face"/>
          <w:b/>
        </w:rPr>
        <w:t xml:space="preserve"> della pena fra simbolismo e paternalismo: sicurezza </w:t>
      </w:r>
      <w:proofErr w:type="spellStart"/>
      <w:r w:rsidRPr="00827DC9">
        <w:rPr>
          <w:rFonts w:ascii="Baskerville Old Face" w:hAnsi="Baskerville Old Face"/>
          <w:b/>
        </w:rPr>
        <w:t>identitaria</w:t>
      </w:r>
      <w:proofErr w:type="spellEnd"/>
      <w:r w:rsidRPr="00827DC9">
        <w:rPr>
          <w:rFonts w:ascii="Baskerville Old Face" w:hAnsi="Baskerville Old Face"/>
          <w:b/>
        </w:rPr>
        <w:t xml:space="preserve"> e  diritto penale del nemico</w:t>
      </w:r>
      <w:r>
        <w:rPr>
          <w:rFonts w:ascii="Baskerville Old Face" w:hAnsi="Baskerville Old Face"/>
          <w:i/>
        </w:rPr>
        <w:t>.</w:t>
      </w:r>
      <w:r>
        <w:rPr>
          <w:rFonts w:ascii="Baskerville Old Face" w:hAnsi="Baskerville Old Face"/>
          <w:sz w:val="18"/>
          <w:szCs w:val="18"/>
        </w:rPr>
        <w:t xml:space="preserve"> </w:t>
      </w:r>
      <w:r>
        <w:rPr>
          <w:rFonts w:ascii="Baskerville Old Face" w:hAnsi="Baskerville Old Face"/>
          <w:i/>
        </w:rPr>
        <w:t xml:space="preserve">  </w:t>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i/>
        </w:rPr>
      </w:pPr>
      <w:r>
        <w:rPr>
          <w:rFonts w:ascii="Baskerville Old Face" w:hAnsi="Baskerville Old Face"/>
        </w:rPr>
        <w:t xml:space="preserve">Dietro ad i riti </w:t>
      </w:r>
      <w:proofErr w:type="spellStart"/>
      <w:r>
        <w:rPr>
          <w:rFonts w:ascii="Baskerville Old Face" w:hAnsi="Baskerville Old Face"/>
        </w:rPr>
        <w:t>rassicuratori</w:t>
      </w:r>
      <w:proofErr w:type="spellEnd"/>
      <w:r>
        <w:rPr>
          <w:rFonts w:ascii="Baskerville Old Face" w:hAnsi="Baskerville Old Face"/>
        </w:rPr>
        <w:t xml:space="preserve"> di leggi penali  che promettono serenità e sicure</w:t>
      </w:r>
      <w:r>
        <w:rPr>
          <w:rFonts w:ascii="Baskerville Old Face" w:hAnsi="Baskerville Old Face"/>
        </w:rPr>
        <w:t>z</w:t>
      </w:r>
      <w:r>
        <w:rPr>
          <w:rFonts w:ascii="Baskerville Old Face" w:hAnsi="Baskerville Old Face"/>
        </w:rPr>
        <w:lastRenderedPageBreak/>
        <w:t>za sociale, si annidano dunque le pulsioni autoritarie ed etiche del paternal</w:t>
      </w:r>
      <w:r>
        <w:rPr>
          <w:rFonts w:ascii="Baskerville Old Face" w:hAnsi="Baskerville Old Face"/>
        </w:rPr>
        <w:t>i</w:t>
      </w:r>
      <w:r>
        <w:rPr>
          <w:rFonts w:ascii="Baskerville Old Face" w:hAnsi="Baskerville Old Face"/>
        </w:rPr>
        <w:t xml:space="preserve">smo </w:t>
      </w:r>
      <w:proofErr w:type="spellStart"/>
      <w:r>
        <w:rPr>
          <w:rFonts w:ascii="Baskerville Old Face" w:hAnsi="Baskerville Old Face"/>
        </w:rPr>
        <w:t>securitario</w:t>
      </w:r>
      <w:proofErr w:type="spellEnd"/>
      <w:r>
        <w:rPr>
          <w:rFonts w:ascii="Baskerville Old Face" w:hAnsi="Baskerville Old Face"/>
        </w:rPr>
        <w:t xml:space="preserve"> dello Stato autoritario: basti pensare che il modello della to</w:t>
      </w:r>
      <w:r>
        <w:rPr>
          <w:rFonts w:ascii="Baskerville Old Face" w:hAnsi="Baskerville Old Face"/>
        </w:rPr>
        <w:t>l</w:t>
      </w:r>
      <w:r>
        <w:rPr>
          <w:rFonts w:ascii="Baskerville Old Face" w:hAnsi="Baskerville Old Face"/>
        </w:rPr>
        <w:t>leranza zero tende a far convergere già sul piano lessicale, l’area della intoll</w:t>
      </w:r>
      <w:r>
        <w:rPr>
          <w:rFonts w:ascii="Baskerville Old Face" w:hAnsi="Baskerville Old Face"/>
        </w:rPr>
        <w:t>e</w:t>
      </w:r>
      <w:r>
        <w:rPr>
          <w:rFonts w:ascii="Baskerville Old Face" w:hAnsi="Baskerville Old Face"/>
        </w:rPr>
        <w:t>ranza sociale con quella della rilevanza penale, confondendo ( come dim</w:t>
      </w:r>
      <w:r>
        <w:rPr>
          <w:rFonts w:ascii="Baskerville Old Face" w:hAnsi="Baskerville Old Face"/>
        </w:rPr>
        <w:t>o</w:t>
      </w:r>
      <w:r>
        <w:rPr>
          <w:rFonts w:ascii="Baskerville Old Face" w:hAnsi="Baskerville Old Face"/>
        </w:rPr>
        <w:t>strato dal D.L. 20 febbraio 2017 n.14 ) il materialismo dell’offesa penale con fenomeni perturbativi di ipotetiche soglie di benessere socio-economico, tar</w:t>
      </w:r>
      <w:r>
        <w:rPr>
          <w:rFonts w:ascii="Baskerville Old Face" w:hAnsi="Baskerville Old Face"/>
        </w:rPr>
        <w:t>a</w:t>
      </w:r>
      <w:r>
        <w:rPr>
          <w:rFonts w:ascii="Baskerville Old Face" w:hAnsi="Baskerville Old Face"/>
        </w:rPr>
        <w:t>ti su modelli ideali di integrazione s</w:t>
      </w:r>
      <w:r>
        <w:rPr>
          <w:rFonts w:ascii="Baskerville Old Face" w:hAnsi="Baskerville Old Face"/>
        </w:rPr>
        <w:t>o</w:t>
      </w:r>
      <w:r>
        <w:rPr>
          <w:rFonts w:ascii="Baskerville Old Face" w:hAnsi="Baskerville Old Face"/>
        </w:rPr>
        <w:t xml:space="preserve">ciale </w:t>
      </w:r>
      <w:r>
        <w:rPr>
          <w:rStyle w:val="Rimandonotaapidipagina"/>
          <w:rFonts w:ascii="Baskerville Old Face" w:hAnsi="Baskerville Old Face"/>
        </w:rPr>
        <w:footnoteReference w:id="91"/>
      </w:r>
      <w:r>
        <w:rPr>
          <w:rFonts w:ascii="Baskerville Old Face" w:hAnsi="Baskerville Old Face"/>
        </w:rPr>
        <w:t>.</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Si entra così negli anfratti di politiche-criminali simboliche e regressive</w:t>
      </w:r>
      <w:r>
        <w:rPr>
          <w:rStyle w:val="Rimandonotaapidipagina"/>
          <w:rFonts w:ascii="Baskerville Old Face" w:hAnsi="Baskerville Old Face"/>
        </w:rPr>
        <w:footnoteReference w:id="92"/>
      </w:r>
      <w:r>
        <w:rPr>
          <w:rFonts w:ascii="Baskerville Old Face" w:hAnsi="Baskerville Old Face"/>
        </w:rPr>
        <w:t xml:space="preserve">, che incanalano il bisogno di sicurezza sociale in modelli preventivi, permeabili a logiche  presuntive che inclinano verso la valorizzazione penale di paradigmi </w:t>
      </w:r>
      <w:proofErr w:type="spellStart"/>
      <w:r>
        <w:rPr>
          <w:rFonts w:ascii="Baskerville Old Face" w:hAnsi="Baskerville Old Face"/>
        </w:rPr>
        <w:t>etico-morali</w:t>
      </w:r>
      <w:proofErr w:type="spellEnd"/>
      <w:r>
        <w:rPr>
          <w:rFonts w:ascii="Baskerville Old Face" w:hAnsi="Baskerville Old Face"/>
        </w:rPr>
        <w:t xml:space="preserve">: spingono in tal senso le dinamiche </w:t>
      </w:r>
      <w:proofErr w:type="spellStart"/>
      <w:r>
        <w:rPr>
          <w:rFonts w:ascii="Baskerville Old Face" w:hAnsi="Baskerville Old Face"/>
        </w:rPr>
        <w:t>securitarie</w:t>
      </w:r>
      <w:proofErr w:type="spellEnd"/>
      <w:r>
        <w:rPr>
          <w:rFonts w:ascii="Baskerville Old Face" w:hAnsi="Baskerville Old Face"/>
        </w:rPr>
        <w:t xml:space="preserve"> </w:t>
      </w:r>
      <w:proofErr w:type="spellStart"/>
      <w:r>
        <w:rPr>
          <w:rFonts w:ascii="Baskerville Old Face" w:hAnsi="Baskerville Old Face"/>
        </w:rPr>
        <w:t>identitarie</w:t>
      </w:r>
      <w:proofErr w:type="spellEnd"/>
      <w:r>
        <w:rPr>
          <w:rFonts w:ascii="Baskerville Old Face" w:hAnsi="Baskerville Old Face"/>
        </w:rPr>
        <w:t xml:space="preserve"> e dell’appartenenza (etnica, sociale, religiosa, economica)</w:t>
      </w:r>
      <w:r>
        <w:rPr>
          <w:rStyle w:val="Rimandonotaapidipagina"/>
          <w:rFonts w:ascii="Baskerville Old Face" w:hAnsi="Baskerville Old Face"/>
        </w:rPr>
        <w:t xml:space="preserve"> </w:t>
      </w:r>
      <w:r>
        <w:rPr>
          <w:rStyle w:val="Rimandonotaapidipagina"/>
          <w:rFonts w:ascii="Baskerville Old Face" w:hAnsi="Baskerville Old Face"/>
        </w:rPr>
        <w:footnoteReference w:id="93"/>
      </w:r>
      <w:r>
        <w:rPr>
          <w:rFonts w:ascii="Baskerville Old Face" w:hAnsi="Baskerville Old Face"/>
        </w:rPr>
        <w:t>, ma anche le dic</w:t>
      </w:r>
      <w:r>
        <w:rPr>
          <w:rFonts w:ascii="Baskerville Old Face" w:hAnsi="Baskerville Old Face"/>
        </w:rPr>
        <w:t>o</w:t>
      </w:r>
      <w:r>
        <w:rPr>
          <w:rFonts w:ascii="Baskerville Old Face" w:hAnsi="Baskerville Old Face"/>
        </w:rPr>
        <w:t xml:space="preserve">tomie </w:t>
      </w:r>
      <w:proofErr w:type="spellStart"/>
      <w:r>
        <w:rPr>
          <w:rFonts w:ascii="Baskerville Old Face" w:hAnsi="Baskerville Old Face"/>
        </w:rPr>
        <w:t>securitarie</w:t>
      </w:r>
      <w:proofErr w:type="spellEnd"/>
      <w:r>
        <w:rPr>
          <w:rFonts w:ascii="Baskerville Old Face" w:hAnsi="Baskerville Old Face"/>
        </w:rPr>
        <w:t xml:space="preserve"> dell’</w:t>
      </w:r>
      <w:proofErr w:type="spellStart"/>
      <w:r>
        <w:rPr>
          <w:rFonts w:ascii="Baskerville Old Face" w:hAnsi="Baskerville Old Face"/>
        </w:rPr>
        <w:t>intraneità</w:t>
      </w:r>
      <w:proofErr w:type="spellEnd"/>
      <w:r>
        <w:rPr>
          <w:rFonts w:ascii="Baskerville Old Face" w:hAnsi="Baskerville Old Face"/>
        </w:rPr>
        <w:t>, contrapposta all’estraneità, alla base della di</w:t>
      </w:r>
      <w:r>
        <w:rPr>
          <w:rFonts w:ascii="Baskerville Old Face" w:hAnsi="Baskerville Old Face"/>
        </w:rPr>
        <w:t>f</w:t>
      </w:r>
      <w:r>
        <w:rPr>
          <w:rFonts w:ascii="Baskerville Old Face" w:hAnsi="Baskerville Old Face"/>
        </w:rPr>
        <w:t>ferenziazione penale che distingue il sistema penale dell’amico da quello n</w:t>
      </w:r>
      <w:r>
        <w:rPr>
          <w:rFonts w:ascii="Baskerville Old Face" w:hAnsi="Baskerville Old Face"/>
        </w:rPr>
        <w:t>e</w:t>
      </w:r>
      <w:r>
        <w:rPr>
          <w:rFonts w:ascii="Baskerville Old Face" w:hAnsi="Baskerville Old Face"/>
        </w:rPr>
        <w:lastRenderedPageBreak/>
        <w:t>mico</w:t>
      </w:r>
      <w:r>
        <w:rPr>
          <w:rStyle w:val="Rimandonotaapidipagina"/>
          <w:rFonts w:ascii="Baskerville Old Face" w:hAnsi="Baskerville Old Face"/>
        </w:rPr>
        <w:footnoteReference w:id="94"/>
      </w:r>
      <w:r>
        <w:rPr>
          <w:rFonts w:ascii="Baskerville Old Face" w:hAnsi="Baskerville Old Face"/>
        </w:rPr>
        <w:t>.</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Si tratta della riproposizione dei canoni ideologici, politici e/o culturali di una sicurezza </w:t>
      </w:r>
      <w:proofErr w:type="spellStart"/>
      <w:r>
        <w:rPr>
          <w:rFonts w:ascii="Baskerville Old Face" w:hAnsi="Baskerville Old Face"/>
        </w:rPr>
        <w:t>identitaria</w:t>
      </w:r>
      <w:proofErr w:type="spellEnd"/>
      <w:r>
        <w:rPr>
          <w:rFonts w:ascii="Baskerville Old Face" w:hAnsi="Baskerville Old Face"/>
        </w:rPr>
        <w:t xml:space="preserve">  che – recepiti nel secolo scorso, dal nemico del popolo  stalinista</w:t>
      </w:r>
      <w:r>
        <w:rPr>
          <w:rStyle w:val="Rimandonotaapidipagina"/>
          <w:rFonts w:ascii="Baskerville Old Face" w:hAnsi="Baskerville Old Face"/>
        </w:rPr>
        <w:footnoteReference w:id="95"/>
      </w:r>
      <w:r>
        <w:rPr>
          <w:rFonts w:ascii="Baskerville Old Face" w:hAnsi="Baskerville Old Face"/>
        </w:rPr>
        <w:t xml:space="preserve">e dal </w:t>
      </w:r>
      <w:r>
        <w:rPr>
          <w:rFonts w:ascii="Baskerville Old Face" w:hAnsi="Baskerville Old Face"/>
          <w:i/>
        </w:rPr>
        <w:t xml:space="preserve"> </w:t>
      </w:r>
      <w:proofErr w:type="spellStart"/>
      <w:r>
        <w:rPr>
          <w:rFonts w:ascii="Baskerville Old Face" w:hAnsi="Baskerville Old Face"/>
          <w:i/>
        </w:rPr>
        <w:t>Tätertyp</w:t>
      </w:r>
      <w:proofErr w:type="spellEnd"/>
      <w:r>
        <w:rPr>
          <w:rFonts w:ascii="Baskerville Old Face" w:hAnsi="Baskerville Old Face"/>
        </w:rPr>
        <w:t xml:space="preserve"> nazista</w:t>
      </w:r>
      <w:r>
        <w:rPr>
          <w:rStyle w:val="Rimandonotaapidipagina"/>
          <w:rFonts w:ascii="Baskerville Old Face" w:hAnsi="Baskerville Old Face"/>
        </w:rPr>
        <w:footnoteReference w:id="96"/>
      </w:r>
      <w:r>
        <w:rPr>
          <w:rFonts w:ascii="Baskerville Old Face" w:hAnsi="Baskerville Old Face"/>
        </w:rPr>
        <w:t xml:space="preserve">-  affondano le loro radici nell’antropologia tribale e nelle dinamiche sociali </w:t>
      </w:r>
      <w:proofErr w:type="spellStart"/>
      <w:r>
        <w:rPr>
          <w:rFonts w:ascii="Baskerville Old Face" w:hAnsi="Baskerville Old Face"/>
        </w:rPr>
        <w:t>premoderne</w:t>
      </w:r>
      <w:proofErr w:type="spellEnd"/>
      <w:r>
        <w:rPr>
          <w:rFonts w:ascii="Baskerville Old Face" w:hAnsi="Baskerville Old Face"/>
        </w:rPr>
        <w:t xml:space="preserve">, alla base della distinzione fra sicurezza dell’ </w:t>
      </w:r>
      <w:proofErr w:type="spellStart"/>
      <w:r>
        <w:rPr>
          <w:rFonts w:ascii="Baskerville Old Face" w:hAnsi="Baskerville Old Face"/>
          <w:i/>
          <w:iCs/>
        </w:rPr>
        <w:t>intra</w:t>
      </w:r>
      <w:proofErr w:type="spellEnd"/>
      <w:r>
        <w:rPr>
          <w:rFonts w:ascii="Baskerville Old Face" w:hAnsi="Baskerville Old Face"/>
          <w:i/>
          <w:iCs/>
        </w:rPr>
        <w:t xml:space="preserve"> </w:t>
      </w:r>
      <w:proofErr w:type="spellStart"/>
      <w:r>
        <w:rPr>
          <w:rFonts w:ascii="Baskerville Old Face" w:hAnsi="Baskerville Old Face"/>
          <w:i/>
          <w:iCs/>
        </w:rPr>
        <w:t>moenia</w:t>
      </w:r>
      <w:proofErr w:type="spellEnd"/>
      <w:r>
        <w:rPr>
          <w:rFonts w:ascii="Baskerville Old Face" w:hAnsi="Baskerville Old Face"/>
          <w:i/>
          <w:iCs/>
        </w:rPr>
        <w:t xml:space="preserve"> </w:t>
      </w:r>
      <w:r>
        <w:rPr>
          <w:rFonts w:ascii="Baskerville Old Face" w:hAnsi="Baskerville Old Face"/>
        </w:rPr>
        <w:t xml:space="preserve"> ed insicurezza dell’</w:t>
      </w:r>
      <w:r>
        <w:rPr>
          <w:rFonts w:ascii="Baskerville Old Face" w:hAnsi="Baskerville Old Face"/>
          <w:i/>
          <w:iCs/>
        </w:rPr>
        <w:t xml:space="preserve">extra </w:t>
      </w:r>
      <w:proofErr w:type="spellStart"/>
      <w:r>
        <w:rPr>
          <w:rFonts w:ascii="Baskerville Old Face" w:hAnsi="Baskerville Old Face"/>
          <w:i/>
          <w:iCs/>
        </w:rPr>
        <w:t>moenia</w:t>
      </w:r>
      <w:proofErr w:type="spellEnd"/>
      <w:r>
        <w:rPr>
          <w:rFonts w:ascii="Baskerville Old Face" w:hAnsi="Baskerville Old Face"/>
        </w:rPr>
        <w:t xml:space="preserve"> </w:t>
      </w:r>
      <w:r>
        <w:rPr>
          <w:rStyle w:val="Rimandonotaapidipagina"/>
          <w:rFonts w:ascii="Baskerville Old Face" w:hAnsi="Baskerville Old Face"/>
        </w:rPr>
        <w:footnoteReference w:id="97"/>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Distinzione risalente al modello </w:t>
      </w:r>
      <w:proofErr w:type="spellStart"/>
      <w:r>
        <w:rPr>
          <w:rFonts w:ascii="Baskerville Old Face" w:hAnsi="Baskerville Old Face"/>
        </w:rPr>
        <w:t>securitario</w:t>
      </w:r>
      <w:proofErr w:type="spellEnd"/>
      <w:r>
        <w:rPr>
          <w:rFonts w:ascii="Baskerville Old Face" w:hAnsi="Baskerville Old Face"/>
        </w:rPr>
        <w:t xml:space="preserve"> </w:t>
      </w:r>
      <w:proofErr w:type="spellStart"/>
      <w:r>
        <w:rPr>
          <w:rFonts w:ascii="Baskerville Old Face" w:hAnsi="Baskerville Old Face"/>
        </w:rPr>
        <w:t>reicentrico</w:t>
      </w:r>
      <w:proofErr w:type="spellEnd"/>
      <w:r>
        <w:rPr>
          <w:rFonts w:ascii="Baskerville Old Face" w:hAnsi="Baskerville Old Face"/>
        </w:rPr>
        <w:t xml:space="preserve"> di matrice feudale, che </w:t>
      </w:r>
      <w:r>
        <w:rPr>
          <w:rFonts w:ascii="Baskerville Old Face" w:hAnsi="Baskerville Old Face"/>
        </w:rPr>
        <w:lastRenderedPageBreak/>
        <w:t xml:space="preserve">richiama le fortificazioni murarie che cingevano il </w:t>
      </w:r>
      <w:proofErr w:type="spellStart"/>
      <w:r>
        <w:rPr>
          <w:rFonts w:ascii="Baskerville Old Face" w:hAnsi="Baskerville Old Face"/>
          <w:i/>
        </w:rPr>
        <w:t>Land</w:t>
      </w:r>
      <w:proofErr w:type="spellEnd"/>
      <w:r>
        <w:rPr>
          <w:rFonts w:ascii="Baskerville Old Face" w:hAnsi="Baskerville Old Face"/>
          <w:i/>
        </w:rPr>
        <w:t xml:space="preserve"> </w:t>
      </w:r>
      <w:r>
        <w:rPr>
          <w:rFonts w:ascii="Baskerville Old Face" w:hAnsi="Baskerville Old Face"/>
        </w:rPr>
        <w:t>austro-germanico, la città comunale ed il feudo-baronia francese fra l’</w:t>
      </w:r>
      <w:proofErr w:type="spellStart"/>
      <w:r>
        <w:rPr>
          <w:rFonts w:ascii="Baskerville Old Face" w:hAnsi="Baskerville Old Face"/>
        </w:rPr>
        <w:t>XI</w:t>
      </w:r>
      <w:proofErr w:type="spellEnd"/>
      <w:r>
        <w:rPr>
          <w:rFonts w:ascii="Baskerville Old Face" w:hAnsi="Baskerville Old Face"/>
        </w:rPr>
        <w:t xml:space="preserve"> ed il XIII secolo. Mura che  separavano l’interno dall’esterno, garantendo la sicurezza degli </w:t>
      </w:r>
      <w:proofErr w:type="spellStart"/>
      <w:r>
        <w:rPr>
          <w:rFonts w:ascii="Baskerville Old Face" w:hAnsi="Baskerville Old Face"/>
        </w:rPr>
        <w:t>intranei</w:t>
      </w:r>
      <w:proofErr w:type="spellEnd"/>
      <w:r>
        <w:rPr>
          <w:rFonts w:ascii="Baskerville Old Face" w:hAnsi="Baskerville Old Face"/>
        </w:rPr>
        <w:t xml:space="preserve"> dai pericoli sia naturali che di derivazione umana.  Nella dimensione natural</w:t>
      </w:r>
      <w:r>
        <w:rPr>
          <w:rFonts w:ascii="Baskerville Old Face" w:hAnsi="Baskerville Old Face"/>
        </w:rPr>
        <w:t>i</w:t>
      </w:r>
      <w:r>
        <w:rPr>
          <w:rFonts w:ascii="Baskerville Old Face" w:hAnsi="Baskerville Old Face"/>
        </w:rPr>
        <w:t xml:space="preserve">stica medievale, la </w:t>
      </w:r>
      <w:proofErr w:type="spellStart"/>
      <w:r>
        <w:rPr>
          <w:rFonts w:ascii="Baskerville Old Face" w:hAnsi="Baskerville Old Face"/>
          <w:i/>
        </w:rPr>
        <w:t>protectio</w:t>
      </w:r>
      <w:proofErr w:type="spellEnd"/>
      <w:r>
        <w:rPr>
          <w:rFonts w:ascii="Baskerville Old Face" w:hAnsi="Baskerville Old Face"/>
          <w:i/>
        </w:rPr>
        <w:t xml:space="preserve"> </w:t>
      </w:r>
      <w:r>
        <w:rPr>
          <w:rFonts w:ascii="Baskerville Old Face" w:hAnsi="Baskerville Old Face"/>
        </w:rPr>
        <w:t>dell’</w:t>
      </w:r>
      <w:proofErr w:type="spellStart"/>
      <w:r>
        <w:rPr>
          <w:rFonts w:ascii="Baskerville Old Face" w:hAnsi="Baskerville Old Face"/>
          <w:i/>
          <w:iCs/>
        </w:rPr>
        <w:t>intra</w:t>
      </w:r>
      <w:proofErr w:type="spellEnd"/>
      <w:r>
        <w:rPr>
          <w:rFonts w:ascii="Baskerville Old Face" w:hAnsi="Baskerville Old Face"/>
          <w:i/>
          <w:iCs/>
        </w:rPr>
        <w:t xml:space="preserve"> </w:t>
      </w:r>
      <w:proofErr w:type="spellStart"/>
      <w:r>
        <w:rPr>
          <w:rFonts w:ascii="Baskerville Old Face" w:hAnsi="Baskerville Old Face"/>
          <w:i/>
          <w:iCs/>
        </w:rPr>
        <w:t>moenia</w:t>
      </w:r>
      <w:proofErr w:type="spellEnd"/>
      <w:r>
        <w:rPr>
          <w:rFonts w:ascii="Baskerville Old Face" w:hAnsi="Baskerville Old Face"/>
          <w:i/>
          <w:iCs/>
        </w:rPr>
        <w:t xml:space="preserve"> </w:t>
      </w:r>
      <w:r>
        <w:rPr>
          <w:rFonts w:ascii="Baskerville Old Face" w:hAnsi="Baskerville Old Face"/>
        </w:rPr>
        <w:t>traccia una linea di separazione fisica, prima ancora che  concettuale,  fra il membro della comunità e l’escluso, l’</w:t>
      </w:r>
      <w:proofErr w:type="spellStart"/>
      <w:r>
        <w:rPr>
          <w:rFonts w:ascii="Baskerville Old Face" w:hAnsi="Baskerville Old Face"/>
        </w:rPr>
        <w:t>intraneo</w:t>
      </w:r>
      <w:proofErr w:type="spellEnd"/>
      <w:r>
        <w:rPr>
          <w:rFonts w:ascii="Baskerville Old Face" w:hAnsi="Baskerville Old Face"/>
        </w:rPr>
        <w:t xml:space="preserve"> e l’estraneo, l’amico ed il nemico.</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Distinzione che, allentata dal penale moderno liberale d’estrazione illumin</w:t>
      </w:r>
      <w:r>
        <w:rPr>
          <w:rFonts w:ascii="Baskerville Old Face" w:hAnsi="Baskerville Old Face"/>
        </w:rPr>
        <w:t>i</w:t>
      </w:r>
      <w:r>
        <w:rPr>
          <w:rFonts w:ascii="Baskerville Old Face" w:hAnsi="Baskerville Old Face"/>
        </w:rPr>
        <w:t>sta</w:t>
      </w:r>
      <w:r>
        <w:rPr>
          <w:rStyle w:val="Rimandonotaapidipagina"/>
          <w:rFonts w:ascii="Baskerville Old Face" w:hAnsi="Baskerville Old Face"/>
        </w:rPr>
        <w:footnoteReference w:id="98"/>
      </w:r>
      <w:r>
        <w:rPr>
          <w:rFonts w:ascii="Baskerville Old Face" w:hAnsi="Baskerville Old Face"/>
        </w:rPr>
        <w:t xml:space="preserve">, ritorna ogniqualvolta lo statuto penale del cittadino viene separato da quello dello straniero.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La declinazione del trattamento penale secondo logiche di </w:t>
      </w:r>
      <w:proofErr w:type="spellStart"/>
      <w:r>
        <w:rPr>
          <w:rFonts w:ascii="Baskerville Old Face" w:hAnsi="Baskerville Old Face"/>
        </w:rPr>
        <w:t>intraneità</w:t>
      </w:r>
      <w:proofErr w:type="spellEnd"/>
      <w:r>
        <w:rPr>
          <w:rFonts w:ascii="Baskerville Old Face" w:hAnsi="Baskerville Old Face"/>
        </w:rPr>
        <w:t xml:space="preserve"> ed </w:t>
      </w:r>
      <w:r>
        <w:rPr>
          <w:rFonts w:ascii="Baskerville Old Face" w:hAnsi="Baskerville Old Face"/>
        </w:rPr>
        <w:t>e</w:t>
      </w:r>
      <w:r>
        <w:rPr>
          <w:rFonts w:ascii="Baskerville Old Face" w:hAnsi="Baskerville Old Face"/>
        </w:rPr>
        <w:t xml:space="preserve">straneità,  richiama i tratti di una distinzione </w:t>
      </w:r>
      <w:proofErr w:type="spellStart"/>
      <w:r>
        <w:rPr>
          <w:rFonts w:ascii="Baskerville Old Face" w:hAnsi="Baskerville Old Face"/>
        </w:rPr>
        <w:t>personologica</w:t>
      </w:r>
      <w:proofErr w:type="spellEnd"/>
      <w:r>
        <w:rPr>
          <w:rFonts w:ascii="Baskerville Old Face" w:hAnsi="Baskerville Old Face"/>
        </w:rPr>
        <w:t xml:space="preserve"> tra amico e nem</w:t>
      </w:r>
      <w:r>
        <w:rPr>
          <w:rFonts w:ascii="Baskerville Old Face" w:hAnsi="Baskerville Old Face"/>
        </w:rPr>
        <w:t>i</w:t>
      </w:r>
      <w:r>
        <w:rPr>
          <w:rFonts w:ascii="Baskerville Old Face" w:hAnsi="Baskerville Old Face"/>
        </w:rPr>
        <w:t>co che capovolge lo schema del diritto penale del fatto, nella misura in cui il “nemico è punito per quello che è, non per quello che fa”</w:t>
      </w:r>
      <w:r>
        <w:rPr>
          <w:rStyle w:val="Rimandonotaapidipagina"/>
          <w:rFonts w:ascii="Baskerville Old Face" w:hAnsi="Baskerville Old Face"/>
        </w:rPr>
        <w:t xml:space="preserve"> </w:t>
      </w:r>
      <w:r>
        <w:rPr>
          <w:rStyle w:val="Rimandonotaapidipagina"/>
          <w:rFonts w:ascii="Baskerville Old Face" w:hAnsi="Baskerville Old Face"/>
        </w:rPr>
        <w:footnoteReference w:id="99"/>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 La pena si traduce per questo verso in strumento di promozione di una sic</w:t>
      </w:r>
      <w:r>
        <w:rPr>
          <w:rFonts w:ascii="Baskerville Old Face" w:hAnsi="Baskerville Old Face"/>
        </w:rPr>
        <w:t>u</w:t>
      </w:r>
      <w:r>
        <w:rPr>
          <w:rFonts w:ascii="Baskerville Old Face" w:hAnsi="Baskerville Old Face"/>
        </w:rPr>
        <w:t xml:space="preserve">rezza di tipo </w:t>
      </w:r>
      <w:proofErr w:type="spellStart"/>
      <w:r>
        <w:rPr>
          <w:rFonts w:ascii="Baskerville Old Face" w:hAnsi="Baskerville Old Face"/>
        </w:rPr>
        <w:t>identitario</w:t>
      </w:r>
      <w:proofErr w:type="spellEnd"/>
      <w:r>
        <w:rPr>
          <w:rFonts w:ascii="Baskerville Old Face" w:hAnsi="Baskerville Old Face"/>
        </w:rPr>
        <w:t xml:space="preserve"> che tende alla espulsione/eliminazione del corpo </w:t>
      </w:r>
      <w:r>
        <w:rPr>
          <w:rFonts w:ascii="Baskerville Old Face" w:hAnsi="Baskerville Old Face"/>
        </w:rPr>
        <w:t>e</w:t>
      </w:r>
      <w:r>
        <w:rPr>
          <w:rFonts w:ascii="Baskerville Old Face" w:hAnsi="Baskerville Old Face"/>
        </w:rPr>
        <w:t>straneo</w:t>
      </w:r>
      <w:r>
        <w:rPr>
          <w:rStyle w:val="Rimandonotaapidipagina"/>
          <w:rFonts w:ascii="Baskerville Old Face" w:hAnsi="Baskerville Old Face"/>
        </w:rPr>
        <w:footnoteReference w:id="100"/>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Queste considerazioni non rappresentano purtroppo un esercizio ricognitivo dei modelli penali illiberali preesistenti, ma rispondono al tipo </w:t>
      </w:r>
      <w:proofErr w:type="spellStart"/>
      <w:r>
        <w:rPr>
          <w:rFonts w:ascii="Baskerville Old Face" w:hAnsi="Baskerville Old Face"/>
        </w:rPr>
        <w:t>personologico</w:t>
      </w:r>
      <w:proofErr w:type="spellEnd"/>
      <w:r>
        <w:rPr>
          <w:rFonts w:ascii="Baskerville Old Face" w:hAnsi="Baskerville Old Face"/>
        </w:rPr>
        <w:t xml:space="preserve"> post-moderno dello straniero-immigrato, condannato - in un base ad una  </w:t>
      </w:r>
      <w:r>
        <w:rPr>
          <w:rFonts w:ascii="Baskerville Old Face" w:hAnsi="Baskerville Old Face"/>
        </w:rPr>
        <w:t>e</w:t>
      </w:r>
      <w:r>
        <w:rPr>
          <w:rFonts w:ascii="Baskerville Old Face" w:hAnsi="Baskerville Old Face"/>
        </w:rPr>
        <w:t xml:space="preserve">straneità territoriale variamente articolata (etnica, razziale, sociale, linguistica </w:t>
      </w:r>
      <w:r>
        <w:rPr>
          <w:rFonts w:ascii="Baskerville Old Face" w:hAnsi="Baskerville Old Face"/>
        </w:rPr>
        <w:lastRenderedPageBreak/>
        <w:t xml:space="preserve">ecc.) -  ad uno </w:t>
      </w:r>
      <w:r>
        <w:rPr>
          <w:rFonts w:ascii="Baskerville Old Face" w:hAnsi="Baskerville Old Face"/>
          <w:i/>
        </w:rPr>
        <w:t xml:space="preserve">status  </w:t>
      </w:r>
      <w:r>
        <w:rPr>
          <w:rFonts w:ascii="Baskerville Old Face" w:hAnsi="Baskerville Old Face"/>
        </w:rPr>
        <w:t>differenziato</w:t>
      </w:r>
      <w:r>
        <w:rPr>
          <w:rStyle w:val="Rimandonotaapidipagina"/>
          <w:rFonts w:ascii="Baskerville Old Face" w:hAnsi="Baskerville Old Face"/>
        </w:rPr>
        <w:footnoteReference w:id="101"/>
      </w:r>
      <w:r>
        <w:rPr>
          <w:rFonts w:ascii="Baskerville Old Face" w:hAnsi="Baskerville Old Face"/>
        </w:rPr>
        <w:t xml:space="preserve">, che lo sottrae alle garanzie ed ai diritti del cittadino, secondo una  “linea </w:t>
      </w:r>
      <w:proofErr w:type="spellStart"/>
      <w:r>
        <w:rPr>
          <w:rFonts w:ascii="Baskerville Old Face" w:hAnsi="Baskerville Old Face"/>
        </w:rPr>
        <w:t>autarchico-nazionalista</w:t>
      </w:r>
      <w:proofErr w:type="spellEnd"/>
      <w:r>
        <w:rPr>
          <w:rFonts w:ascii="Baskerville Old Face" w:hAnsi="Baskerville Old Face"/>
        </w:rPr>
        <w:t>” di politiche dell’immigrazione, tradotte in modelli penali della sicurezza pubblica</w:t>
      </w:r>
      <w:r>
        <w:rPr>
          <w:rStyle w:val="Rimandonotaapidipagina"/>
          <w:rFonts w:ascii="Baskerville Old Face" w:hAnsi="Baskerville Old Face"/>
        </w:rPr>
        <w:t xml:space="preserve"> </w:t>
      </w:r>
      <w:r>
        <w:rPr>
          <w:rStyle w:val="Rimandonotaapidipagina"/>
          <w:rFonts w:ascii="Baskerville Old Face" w:hAnsi="Baskerville Old Face"/>
        </w:rPr>
        <w:footnoteReference w:id="102"/>
      </w:r>
      <w:r>
        <w:rPr>
          <w:rFonts w:ascii="Baskerville Old Face" w:hAnsi="Baskerville Old Face"/>
        </w:rPr>
        <w:t>.</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p>
    <w:p w:rsidR="00E51BF7"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sidRPr="002E140E">
        <w:rPr>
          <w:rFonts w:ascii="Baskerville Old Face" w:hAnsi="Baskerville Old Face"/>
          <w:b/>
        </w:rPr>
        <w:t>3.1</w:t>
      </w:r>
      <w:r>
        <w:rPr>
          <w:rFonts w:ascii="Baskerville Old Face" w:hAnsi="Baskerville Old Face"/>
        </w:rPr>
        <w:t xml:space="preserve"> </w:t>
      </w:r>
      <w:r w:rsidRPr="00E51BF7">
        <w:rPr>
          <w:rFonts w:ascii="Baskerville Old Face" w:hAnsi="Baskerville Old Face"/>
          <w:b/>
        </w:rPr>
        <w:t xml:space="preserve">Sicurezza territoriale e criminalizzazione del  corpo estraneo: il </w:t>
      </w:r>
      <w:proofErr w:type="spellStart"/>
      <w:r w:rsidRPr="00E51BF7">
        <w:rPr>
          <w:rFonts w:ascii="Baskerville Old Face" w:hAnsi="Baskerville Old Face"/>
          <w:b/>
          <w:i/>
        </w:rPr>
        <w:t>Tätertyp</w:t>
      </w:r>
      <w:proofErr w:type="spellEnd"/>
      <w:r w:rsidRPr="00E51BF7">
        <w:rPr>
          <w:rFonts w:ascii="Baskerville Old Face" w:hAnsi="Baskerville Old Face"/>
          <w:b/>
        </w:rPr>
        <w:t xml:space="preserve">  dello straniero-immigrato fra modelli penali e parapenali finalizzati all’espulsione.</w:t>
      </w:r>
      <w:r w:rsidRPr="00E51BF7">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i/>
        </w:rPr>
      </w:pPr>
      <w:r>
        <w:rPr>
          <w:rFonts w:ascii="Baskerville Old Face" w:hAnsi="Baskerville Old Face"/>
        </w:rPr>
        <w:t xml:space="preserve">“All’ideale classico di una giustizia come trattamento uguale, come </w:t>
      </w:r>
      <w:proofErr w:type="spellStart"/>
      <w:r>
        <w:rPr>
          <w:rFonts w:ascii="Baskerville Old Face" w:hAnsi="Baskerville Old Face"/>
        </w:rPr>
        <w:t>egalité</w:t>
      </w:r>
      <w:proofErr w:type="spellEnd"/>
      <w:r>
        <w:rPr>
          <w:rFonts w:ascii="Baskerville Old Face" w:hAnsi="Baskerville Old Face"/>
        </w:rPr>
        <w:t xml:space="preserve">”,  la (tutela della) sicurezza </w:t>
      </w:r>
      <w:proofErr w:type="spellStart"/>
      <w:r>
        <w:rPr>
          <w:rFonts w:ascii="Baskerville Old Face" w:hAnsi="Baskerville Old Face"/>
        </w:rPr>
        <w:t>identitaria</w:t>
      </w:r>
      <w:proofErr w:type="spellEnd"/>
      <w:r>
        <w:rPr>
          <w:rFonts w:ascii="Baskerville Old Face" w:hAnsi="Baskerville Old Face"/>
        </w:rPr>
        <w:t xml:space="preserve"> tradotta  nel penale del nemico post-moderno oppone la “differenziazione penale, lato nascosto della giustizia </w:t>
      </w:r>
      <w:r>
        <w:rPr>
          <w:rFonts w:ascii="Baskerville Old Face" w:hAnsi="Baskerville Old Face"/>
        </w:rPr>
        <w:t>u</w:t>
      </w:r>
      <w:r>
        <w:rPr>
          <w:rFonts w:ascii="Baskerville Old Face" w:hAnsi="Baskerville Old Face"/>
        </w:rPr>
        <w:t>guale”, che “coltiva i distinguo, le sfumature, le soluzioni particolari, il tratt</w:t>
      </w:r>
      <w:r>
        <w:rPr>
          <w:rFonts w:ascii="Baskerville Old Face" w:hAnsi="Baskerville Old Face"/>
        </w:rPr>
        <w:t>a</w:t>
      </w:r>
      <w:r>
        <w:rPr>
          <w:rFonts w:ascii="Baskerville Old Face" w:hAnsi="Baskerville Old Face"/>
        </w:rPr>
        <w:t xml:space="preserve">mento diverso di situazioni che appaiono distinte e </w:t>
      </w:r>
      <w:r>
        <w:rPr>
          <w:rFonts w:ascii="Baskerville Old Face" w:hAnsi="Baskerville Old Face"/>
          <w:i/>
        </w:rPr>
        <w:t xml:space="preserve">in fieri </w:t>
      </w:r>
      <w:r>
        <w:rPr>
          <w:rFonts w:ascii="Baskerville Old Face" w:hAnsi="Baskerville Old Face"/>
        </w:rPr>
        <w:t>e che vanno a</w:t>
      </w:r>
      <w:r>
        <w:rPr>
          <w:rFonts w:ascii="Baskerville Old Face" w:hAnsi="Baskerville Old Face"/>
        </w:rPr>
        <w:t>f</w:t>
      </w:r>
      <w:r>
        <w:rPr>
          <w:rFonts w:ascii="Baskerville Old Face" w:hAnsi="Baskerville Old Face"/>
        </w:rPr>
        <w:t xml:space="preserve">frontate in campo aperto, con strumenti duttili” </w:t>
      </w:r>
      <w:r>
        <w:rPr>
          <w:rStyle w:val="Rimandonotaapidipagina"/>
          <w:rFonts w:ascii="Baskerville Old Face" w:hAnsi="Baskerville Old Face"/>
        </w:rPr>
        <w:footnoteReference w:id="103"/>
      </w:r>
      <w:r>
        <w:rPr>
          <w:rFonts w:ascii="Baskerville Old Face" w:hAnsi="Baskerville Old Face"/>
        </w:rPr>
        <w:t>.</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Al tipo criminologico dello straniero-immigrato è  così riservato un trattame</w:t>
      </w:r>
      <w:r>
        <w:rPr>
          <w:rFonts w:ascii="Baskerville Old Face" w:hAnsi="Baskerville Old Face"/>
        </w:rPr>
        <w:t>n</w:t>
      </w:r>
      <w:r>
        <w:rPr>
          <w:rFonts w:ascii="Baskerville Old Face" w:hAnsi="Baskerville Old Face"/>
        </w:rPr>
        <w:t>to penale differenziato, declinato in reati e sanzioni (a lui) dedicate, unitame</w:t>
      </w:r>
      <w:r>
        <w:rPr>
          <w:rFonts w:ascii="Baskerville Old Face" w:hAnsi="Baskerville Old Face"/>
        </w:rPr>
        <w:t>n</w:t>
      </w:r>
      <w:r>
        <w:rPr>
          <w:rFonts w:ascii="Baskerville Old Face" w:hAnsi="Baskerville Old Face"/>
        </w:rPr>
        <w:t>te alla previsione di misure restrittive della libertà personale e di luoghi dete</w:t>
      </w:r>
      <w:r>
        <w:rPr>
          <w:rFonts w:ascii="Baskerville Old Face" w:hAnsi="Baskerville Old Face"/>
        </w:rPr>
        <w:t>n</w:t>
      </w:r>
      <w:r>
        <w:rPr>
          <w:rFonts w:ascii="Baskerville Old Face" w:hAnsi="Baskerville Old Face"/>
        </w:rPr>
        <w:t>tivi  disegnati su misura.</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Il </w:t>
      </w:r>
      <w:proofErr w:type="spellStart"/>
      <w:r>
        <w:rPr>
          <w:rFonts w:ascii="Baskerville Old Face" w:hAnsi="Baskerville Old Face"/>
          <w:i/>
        </w:rPr>
        <w:t>Tätertyp</w:t>
      </w:r>
      <w:proofErr w:type="spellEnd"/>
      <w:r>
        <w:rPr>
          <w:rFonts w:ascii="Baskerville Old Face" w:hAnsi="Baskerville Old Face"/>
          <w:i/>
        </w:rPr>
        <w:t xml:space="preserve"> </w:t>
      </w:r>
      <w:r>
        <w:rPr>
          <w:rFonts w:ascii="Baskerville Old Face" w:hAnsi="Baskerville Old Face"/>
        </w:rPr>
        <w:t xml:space="preserve">dell’immigrato è  destinatario di un giudizio di  pericolosità sociale </w:t>
      </w:r>
      <w:r>
        <w:rPr>
          <w:rFonts w:ascii="Baskerville Old Face" w:hAnsi="Baskerville Old Face"/>
          <w:i/>
        </w:rPr>
        <w:t>ad hoc</w:t>
      </w:r>
      <w:r>
        <w:rPr>
          <w:rFonts w:ascii="Baskerville Old Face" w:hAnsi="Baskerville Old Face"/>
        </w:rPr>
        <w:t xml:space="preserve">,   </w:t>
      </w:r>
      <w:r>
        <w:rPr>
          <w:rFonts w:ascii="Baskerville Old Face" w:hAnsi="Baskerville Old Face"/>
          <w:i/>
        </w:rPr>
        <w:t xml:space="preserve">ex </w:t>
      </w:r>
      <w:r>
        <w:rPr>
          <w:rFonts w:ascii="Baskerville Old Face" w:hAnsi="Baskerville Old Face"/>
        </w:rPr>
        <w:t xml:space="preserve">art. 235 c.p. o ai sensi dell’art. 15 del Testo Unico sull’Immigrazione: giudizio  finalizzato alla misura di sicurezza dell’espulsione </w:t>
      </w:r>
      <w:r>
        <w:rPr>
          <w:rFonts w:ascii="Baskerville Old Face" w:hAnsi="Baskerville Old Face"/>
        </w:rPr>
        <w:lastRenderedPageBreak/>
        <w:t>dal territorio dello Stato. Espulsione</w:t>
      </w:r>
      <w:r>
        <w:rPr>
          <w:rStyle w:val="Rimandonotaapidipagina"/>
          <w:rFonts w:ascii="Baskerville Old Face" w:hAnsi="Baskerville Old Face"/>
        </w:rPr>
        <w:footnoteReference w:id="104"/>
      </w:r>
      <w:r>
        <w:rPr>
          <w:rFonts w:ascii="Baskerville Old Face" w:hAnsi="Baskerville Old Face"/>
        </w:rPr>
        <w:t xml:space="preserve"> che  può peraltro essere disposta anche quale misura alternativa alla detenzione (art. 16, </w:t>
      </w:r>
      <w:proofErr w:type="spellStart"/>
      <w:r>
        <w:rPr>
          <w:rFonts w:ascii="Baskerville Old Face" w:hAnsi="Baskerville Old Face"/>
        </w:rPr>
        <w:t>co</w:t>
      </w:r>
      <w:proofErr w:type="spellEnd"/>
      <w:r>
        <w:rPr>
          <w:rFonts w:ascii="Baskerville Old Face" w:hAnsi="Baskerville Old Face"/>
        </w:rPr>
        <w:t xml:space="preserve">. 5 </w:t>
      </w:r>
      <w:proofErr w:type="spellStart"/>
      <w:r>
        <w:rPr>
          <w:rFonts w:ascii="Baskerville Old Face" w:hAnsi="Baskerville Old Face"/>
        </w:rPr>
        <w:t>t.u.imm</w:t>
      </w:r>
      <w:proofErr w:type="spellEnd"/>
      <w:r>
        <w:rPr>
          <w:rFonts w:ascii="Baskerville Old Face" w:hAnsi="Baskerville Old Face"/>
        </w:rPr>
        <w:t>), o in via  dire</w:t>
      </w:r>
      <w:r>
        <w:rPr>
          <w:rFonts w:ascii="Baskerville Old Face" w:hAnsi="Baskerville Old Face"/>
        </w:rPr>
        <w:t>t</w:t>
      </w:r>
      <w:r>
        <w:rPr>
          <w:rFonts w:ascii="Baskerville Old Face" w:hAnsi="Baskerville Old Face"/>
        </w:rPr>
        <w:t>ta dal Prefetto quale conseguenza sul piano amministrativo, dell’irregolare presenza nel territorio dello Stato</w:t>
      </w:r>
      <w:r>
        <w:rPr>
          <w:rStyle w:val="Rimandonotaapidipagina"/>
          <w:rFonts w:ascii="Baskerville Old Face" w:hAnsi="Baskerville Old Face"/>
        </w:rPr>
        <w:footnoteReference w:id="105"/>
      </w:r>
      <w:r>
        <w:rPr>
          <w:rFonts w:ascii="Baskerville Old Face" w:hAnsi="Baskerville Old Face"/>
        </w:rPr>
        <w:t>.</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Si tratta delle conseguenze, sul piano sanzionatorio,  di un lungo percorso normativo teso a distinguere il trattamento penale del cittadino da quello dell’</w:t>
      </w:r>
      <w:proofErr w:type="spellStart"/>
      <w:r>
        <w:rPr>
          <w:rFonts w:ascii="Baskerville Old Face" w:hAnsi="Baskerville Old Face"/>
          <w:i/>
        </w:rPr>
        <w:t>extraneus</w:t>
      </w:r>
      <w:proofErr w:type="spellEnd"/>
      <w:r>
        <w:rPr>
          <w:rFonts w:ascii="Baskerville Old Face" w:hAnsi="Baskerville Old Face"/>
        </w:rPr>
        <w:t>, delineando  un vero e proprio “</w:t>
      </w:r>
      <w:r>
        <w:rPr>
          <w:rFonts w:ascii="Baskerville Old Face" w:hAnsi="Baskerville Old Face"/>
          <w:iCs/>
        </w:rPr>
        <w:t>progetto di esclusione” avviato</w:t>
      </w:r>
      <w:r>
        <w:rPr>
          <w:rFonts w:ascii="Baskerville Old Face" w:hAnsi="Baskerville Old Face"/>
        </w:rPr>
        <w:t xml:space="preserve"> nel 2002 e  consolidatosi “con gli interventi del 2004 e del 2008</w:t>
      </w:r>
      <w:r>
        <w:rPr>
          <w:rStyle w:val="Rimandonotaapidipagina"/>
          <w:rFonts w:ascii="Baskerville Old Face" w:hAnsi="Baskerville Old Face"/>
        </w:rPr>
        <w:footnoteReference w:id="106"/>
      </w:r>
      <w:r>
        <w:rPr>
          <w:rFonts w:ascii="Baskerville Old Face" w:hAnsi="Baskerville Old Face"/>
        </w:rPr>
        <w:t xml:space="preserve">. Tutti testi ispirati dalla medesima </w:t>
      </w:r>
      <w:proofErr w:type="spellStart"/>
      <w:r>
        <w:rPr>
          <w:rFonts w:ascii="Baskerville Old Face" w:hAnsi="Baskerville Old Face"/>
          <w:i/>
          <w:iCs/>
        </w:rPr>
        <w:t>ratio</w:t>
      </w:r>
      <w:proofErr w:type="spellEnd"/>
      <w:r>
        <w:rPr>
          <w:rFonts w:ascii="Baskerville Old Face" w:hAnsi="Baskerville Old Face"/>
          <w:iCs/>
        </w:rPr>
        <w:t xml:space="preserve"> </w:t>
      </w:r>
      <w:r>
        <w:rPr>
          <w:rFonts w:ascii="Baskerville Old Face" w:hAnsi="Baskerville Old Face"/>
        </w:rPr>
        <w:t>di gestione dei flussi migratori attraverso la pr</w:t>
      </w:r>
      <w:r>
        <w:rPr>
          <w:rFonts w:ascii="Baskerville Old Face" w:hAnsi="Baskerville Old Face"/>
        </w:rPr>
        <w:t>e</w:t>
      </w:r>
      <w:r>
        <w:rPr>
          <w:rFonts w:ascii="Baskerville Old Face" w:hAnsi="Baskerville Old Face"/>
        </w:rPr>
        <w:t xml:space="preserve">disposizione di un apparato repressivo sempre più duro nei confronti degli immigrati irregolari, veri protagonisti </w:t>
      </w:r>
      <w:r>
        <w:rPr>
          <w:rFonts w:ascii="Baskerville Old Face" w:hAnsi="Baskerville Old Face"/>
          <w:iCs/>
        </w:rPr>
        <w:t>dell’</w:t>
      </w:r>
      <w:r>
        <w:rPr>
          <w:rFonts w:ascii="Baskerville Old Face" w:hAnsi="Baskerville Old Face"/>
          <w:i/>
          <w:iCs/>
        </w:rPr>
        <w:t xml:space="preserve">emergenza sicurezza </w:t>
      </w:r>
      <w:r>
        <w:rPr>
          <w:rFonts w:ascii="Baskerville Old Face" w:hAnsi="Baskerville Old Face"/>
        </w:rPr>
        <w:t>ed ormai da anni al centro dell’agone mediatico”</w:t>
      </w:r>
      <w:r>
        <w:rPr>
          <w:rStyle w:val="Rimandonotaapidipagina"/>
          <w:rFonts w:ascii="Baskerville Old Face" w:hAnsi="Baskerville Old Face"/>
        </w:rPr>
        <w:footnoteReference w:id="107"/>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I tasselli più significativi di questo impianto derogatorio (dell’uguaglianza) dei diritti confluiscono nel Testo Unico sull’Immigrazione</w:t>
      </w:r>
      <w:r>
        <w:rPr>
          <w:rStyle w:val="Rimandonotaapidipagina"/>
          <w:rFonts w:ascii="Baskerville Old Face" w:hAnsi="Baskerville Old Face"/>
        </w:rPr>
        <w:footnoteReference w:id="108"/>
      </w:r>
      <w:r>
        <w:rPr>
          <w:rFonts w:ascii="Baskerville Old Face" w:hAnsi="Baskerville Old Face"/>
        </w:rPr>
        <w:t xml:space="preserve">, soggetto a continue modifiche ed integrazioni nel corso del nuovo millennio.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Si tratta di un complesso stratificato di norme penali ed amministrative che configura un</w:t>
      </w:r>
      <w:r>
        <w:rPr>
          <w:rFonts w:ascii="Baskerville Old Face" w:eastAsia="Calibri" w:hAnsi="Baskerville Old Face"/>
        </w:rPr>
        <w:t xml:space="preserve"> </w:t>
      </w:r>
      <w:r>
        <w:rPr>
          <w:rFonts w:ascii="Baskerville Old Face" w:eastAsia="Calibri" w:hAnsi="Baskerville Old Face"/>
          <w:iCs/>
        </w:rPr>
        <w:t>“diritto penale a due velocità”</w:t>
      </w:r>
      <w:r>
        <w:rPr>
          <w:rFonts w:ascii="Baskerville Old Face" w:eastAsia="Calibri" w:hAnsi="Baskerville Old Face"/>
        </w:rPr>
        <w:t xml:space="preserve"> che, distinguendo il penale del cittadino da quello dello straniero-extracomunitario, muove il sistema sanzi</w:t>
      </w:r>
      <w:r>
        <w:rPr>
          <w:rFonts w:ascii="Baskerville Old Face" w:eastAsia="Calibri" w:hAnsi="Baskerville Old Face"/>
        </w:rPr>
        <w:t>o</w:t>
      </w:r>
      <w:r>
        <w:rPr>
          <w:rFonts w:ascii="Baskerville Old Face" w:eastAsia="Calibri" w:hAnsi="Baskerville Old Face"/>
        </w:rPr>
        <w:t xml:space="preserve">natorio “secondo direttive di politica criminale paternalistiche, </w:t>
      </w:r>
      <w:proofErr w:type="spellStart"/>
      <w:r>
        <w:rPr>
          <w:rFonts w:ascii="Baskerville Old Face" w:eastAsia="Calibri" w:hAnsi="Baskerville Old Face"/>
        </w:rPr>
        <w:t>eticizzanti</w:t>
      </w:r>
      <w:proofErr w:type="spellEnd"/>
      <w:r>
        <w:rPr>
          <w:rFonts w:ascii="Baskerville Old Face" w:eastAsia="Calibri" w:hAnsi="Baskerville Old Face"/>
        </w:rPr>
        <w:t xml:space="preserve"> ed altamente populiste”</w:t>
      </w:r>
      <w:r>
        <w:rPr>
          <w:rStyle w:val="Rimandonotaapidipagina"/>
          <w:rFonts w:ascii="Baskerville Old Face" w:hAnsi="Baskerville Old Face"/>
        </w:rPr>
        <w:footnoteReference w:id="109"/>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lastRenderedPageBreak/>
        <w:t xml:space="preserve">Modello antinomico ad un penale liberale orientato a garantire libertà ed </w:t>
      </w:r>
      <w:r>
        <w:rPr>
          <w:rFonts w:ascii="Baskerville Old Face" w:hAnsi="Baskerville Old Face"/>
        </w:rPr>
        <w:t>u</w:t>
      </w:r>
      <w:r>
        <w:rPr>
          <w:rFonts w:ascii="Baskerville Old Face" w:hAnsi="Baskerville Old Face"/>
        </w:rPr>
        <w:t>guaglianza, il Testo Unico sull’Immigrazione contiene  le norme sul respi</w:t>
      </w:r>
      <w:r>
        <w:rPr>
          <w:rFonts w:ascii="Baskerville Old Face" w:hAnsi="Baskerville Old Face"/>
        </w:rPr>
        <w:t>n</w:t>
      </w:r>
      <w:r>
        <w:rPr>
          <w:rFonts w:ascii="Baskerville Old Face" w:hAnsi="Baskerville Old Face"/>
        </w:rPr>
        <w:t>gimento,  (art. 10  T.U.) introdotte  dall’art.8 della Legge 6 marzo 1998 n.40</w:t>
      </w:r>
      <w:r>
        <w:rPr>
          <w:rStyle w:val="Rimandonotaapidipagina"/>
          <w:rFonts w:ascii="Baskerville Old Face" w:hAnsi="Baskerville Old Face"/>
        </w:rPr>
        <w:t xml:space="preserve"> </w:t>
      </w:r>
      <w:r>
        <w:rPr>
          <w:rStyle w:val="Rimandonotaapidipagina"/>
          <w:rFonts w:ascii="Baskerville Old Face" w:hAnsi="Baskerville Old Face"/>
        </w:rPr>
        <w:footnoteReference w:id="110"/>
      </w:r>
      <w:r>
        <w:rPr>
          <w:rFonts w:ascii="Baskerville Old Face" w:hAnsi="Baskerville Old Face"/>
        </w:rPr>
        <w:t xml:space="preserve">, e sull’ingresso illegale dello straniero ( 10-bis T.U.) </w:t>
      </w:r>
      <w:r>
        <w:rPr>
          <w:rStyle w:val="Rimandonotaapidipagina"/>
          <w:rFonts w:ascii="Baskerville Old Face" w:hAnsi="Baskerville Old Face"/>
        </w:rPr>
        <w:footnoteReference w:id="111"/>
      </w:r>
      <w:r>
        <w:rPr>
          <w:rFonts w:ascii="Baskerville Old Face" w:hAnsi="Baskerville Old Face"/>
        </w:rPr>
        <w:t xml:space="preserve"> inserite  dal pacche</w:t>
      </w:r>
      <w:r>
        <w:rPr>
          <w:rFonts w:ascii="Baskerville Old Face" w:hAnsi="Baskerville Old Face"/>
        </w:rPr>
        <w:t>t</w:t>
      </w:r>
      <w:r>
        <w:rPr>
          <w:rFonts w:ascii="Baskerville Old Face" w:hAnsi="Baskerville Old Face"/>
        </w:rPr>
        <w:t xml:space="preserve">to sicurezza 2009 </w:t>
      </w:r>
      <w:r>
        <w:rPr>
          <w:rStyle w:val="Rimandonotaapidipagina"/>
          <w:rFonts w:ascii="Baskerville Old Face" w:hAnsi="Baskerville Old Face"/>
        </w:rPr>
        <w:footnoteReference w:id="112"/>
      </w:r>
      <w:r>
        <w:rPr>
          <w:rFonts w:ascii="Baskerville Old Face" w:hAnsi="Baskerville Old Face"/>
        </w:rPr>
        <w:t>.</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Il reato di “</w:t>
      </w:r>
      <w:r>
        <w:rPr>
          <w:rFonts w:ascii="Baskerville Old Face" w:hAnsi="Baskerville Old Face"/>
          <w:iCs/>
        </w:rPr>
        <w:t>ingresso e soggiorno illegale nel territorio dello Stato</w:t>
      </w:r>
      <w:r>
        <w:rPr>
          <w:rFonts w:ascii="Baskerville Old Face" w:hAnsi="Baskerville Old Face"/>
        </w:rPr>
        <w:t xml:space="preserve">” – definito dall’art.1, comma 16, lett. a), </w:t>
      </w:r>
      <w:r>
        <w:rPr>
          <w:rFonts w:ascii="Baskerville Old Face" w:hAnsi="Baskerville Old Face"/>
          <w:iCs/>
        </w:rPr>
        <w:t>l. 15 luglio 2009, n. 94, recante “disposizioni in materia di sicurezza pubblica”</w:t>
      </w:r>
      <w:r>
        <w:rPr>
          <w:rFonts w:ascii="Baskerville Old Face" w:hAnsi="Baskerville Old Face"/>
        </w:rPr>
        <w:t>,  - rappresenta</w:t>
      </w:r>
      <w:r>
        <w:rPr>
          <w:rFonts w:ascii="Baskerville Old Face" w:hAnsi="Baskerville Old Face"/>
          <w:i/>
          <w:iCs/>
        </w:rPr>
        <w:t xml:space="preserve"> </w:t>
      </w:r>
      <w:r>
        <w:rPr>
          <w:rFonts w:ascii="Baskerville Old Face" w:hAnsi="Baskerville Old Face"/>
        </w:rPr>
        <w:t xml:space="preserve">l’asse portante di un paradigma </w:t>
      </w:r>
      <w:proofErr w:type="spellStart"/>
      <w:r>
        <w:rPr>
          <w:rFonts w:ascii="Baskerville Old Face" w:hAnsi="Baskerville Old Face"/>
        </w:rPr>
        <w:t>preventivo-securitario</w:t>
      </w:r>
      <w:proofErr w:type="spellEnd"/>
      <w:r>
        <w:rPr>
          <w:rFonts w:ascii="Baskerville Old Face" w:hAnsi="Baskerville Old Face"/>
        </w:rPr>
        <w:t xml:space="preserve"> strutturato sulla criminalizzazione del migrante </w:t>
      </w:r>
      <w:r>
        <w:rPr>
          <w:rFonts w:ascii="Baskerville Old Face" w:eastAsia="Calibri" w:hAnsi="Baskerville Old Face"/>
        </w:rPr>
        <w:t xml:space="preserve"> </w:t>
      </w:r>
      <w:r>
        <w:rPr>
          <w:rFonts w:ascii="Baskerville Old Face" w:hAnsi="Baskerville Old Face"/>
        </w:rPr>
        <w:t>che raccorda   la (tutela della) sicurezza territoriale dello Stato all’ordine pubblico, secondo un modello di pena declinato sulla tolleranza zero, costruito su c</w:t>
      </w:r>
      <w:r>
        <w:rPr>
          <w:rFonts w:ascii="Baskerville Old Face" w:hAnsi="Baskerville Old Face"/>
        </w:rPr>
        <w:t>a</w:t>
      </w:r>
      <w:r>
        <w:rPr>
          <w:rFonts w:ascii="Baskerville Old Face" w:hAnsi="Baskerville Old Face"/>
        </w:rPr>
        <w:t xml:space="preserve">noni  presuntivi di pericolosità sociale. Significativo è pure il  reato di  </w:t>
      </w:r>
      <w:r>
        <w:rPr>
          <w:rFonts w:ascii="Baskerville Old Face" w:hAnsi="Baskerville Old Face"/>
          <w:iCs/>
        </w:rPr>
        <w:t xml:space="preserve">falsità nel titolo di soggiorno,  </w:t>
      </w:r>
      <w:r>
        <w:rPr>
          <w:rFonts w:ascii="Baskerville Old Face" w:hAnsi="Baskerville Old Face"/>
        </w:rPr>
        <w:t>di cui all’art. 5 comma 8-</w:t>
      </w:r>
      <w:r>
        <w:rPr>
          <w:rFonts w:ascii="Baskerville Old Face" w:hAnsi="Baskerville Old Face"/>
          <w:iCs/>
        </w:rPr>
        <w:t>bis</w:t>
      </w:r>
      <w:r>
        <w:rPr>
          <w:rFonts w:ascii="Baskerville Old Face" w:hAnsi="Baskerville Old Face"/>
        </w:rPr>
        <w:t xml:space="preserve"> del </w:t>
      </w:r>
      <w:proofErr w:type="spellStart"/>
      <w:r>
        <w:rPr>
          <w:rFonts w:ascii="Baskerville Old Face" w:hAnsi="Baskerville Old Face"/>
        </w:rPr>
        <w:t>T.U.Imm.</w:t>
      </w:r>
      <w:proofErr w:type="spellEnd"/>
      <w:r>
        <w:rPr>
          <w:rStyle w:val="Rimandonotaapidipagina"/>
          <w:rFonts w:ascii="Baskerville Old Face" w:hAnsi="Baskerville Old Face"/>
        </w:rPr>
        <w:t xml:space="preserve"> </w:t>
      </w:r>
      <w:r>
        <w:rPr>
          <w:rStyle w:val="Rimandonotaapidipagina"/>
          <w:rFonts w:ascii="Baskerville Old Face" w:hAnsi="Baskerville Old Face"/>
        </w:rPr>
        <w:footnoteReference w:id="113"/>
      </w:r>
      <w:r>
        <w:rPr>
          <w:rFonts w:ascii="Baskerville Old Face" w:hAnsi="Baskerville Old Face"/>
        </w:rPr>
        <w:t xml:space="preserve">, che rappresenta l’ </w:t>
      </w:r>
      <w:r>
        <w:rPr>
          <w:rFonts w:ascii="Baskerville Old Face" w:hAnsi="Baskerville Old Face"/>
          <w:iCs/>
        </w:rPr>
        <w:t xml:space="preserve">anticipazione della soglia  di punibilità  </w:t>
      </w:r>
      <w:r>
        <w:rPr>
          <w:rFonts w:ascii="Baskerville Old Face" w:hAnsi="Baskerville Old Face"/>
        </w:rPr>
        <w:t>del titolo di soggiorno irregolare, che retrocede al momento della falsificazione:  reato  che la legge 94 del 2009 ha esteso  alla “utilizzazione del  visto” di ingresso o di reingre</w:t>
      </w:r>
      <w:r>
        <w:rPr>
          <w:rFonts w:ascii="Baskerville Old Face" w:hAnsi="Baskerville Old Face"/>
        </w:rPr>
        <w:t>s</w:t>
      </w:r>
      <w:r>
        <w:rPr>
          <w:rFonts w:ascii="Baskerville Old Face" w:hAnsi="Baskerville Old Face"/>
        </w:rPr>
        <w:t>so, del permesso di soggiorno, del contratto di soggiorno o della carta di so</w:t>
      </w:r>
      <w:r>
        <w:rPr>
          <w:rFonts w:ascii="Baskerville Old Face" w:hAnsi="Baskerville Old Face"/>
        </w:rPr>
        <w:t>g</w:t>
      </w:r>
      <w:r>
        <w:rPr>
          <w:rFonts w:ascii="Baskerville Old Face" w:hAnsi="Baskerville Old Face"/>
        </w:rPr>
        <w:t xml:space="preserve">giorno e qualunque documento necessario al rilascio del visto di ingresso.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spacing w:val="3"/>
        </w:rPr>
      </w:pPr>
      <w:r>
        <w:rPr>
          <w:rFonts w:ascii="Baskerville Old Face" w:hAnsi="Baskerville Old Face"/>
        </w:rPr>
        <w:t>Il ricorso a tipi d’autore</w:t>
      </w:r>
      <w:r>
        <w:rPr>
          <w:rStyle w:val="Rimandonotaapidipagina"/>
          <w:rFonts w:ascii="Baskerville Old Face" w:hAnsi="Baskerville Old Face"/>
        </w:rPr>
        <w:footnoteReference w:id="114"/>
      </w:r>
      <w:r>
        <w:rPr>
          <w:rFonts w:ascii="Baskerville Old Face" w:hAnsi="Baskerville Old Face"/>
        </w:rPr>
        <w:t>,</w:t>
      </w:r>
      <w:r>
        <w:rPr>
          <w:rFonts w:ascii="Baskerville Old Face" w:hAnsi="Baskerville Old Face"/>
          <w:sz w:val="18"/>
          <w:szCs w:val="18"/>
        </w:rPr>
        <w:t xml:space="preserve"> </w:t>
      </w:r>
      <w:r>
        <w:rPr>
          <w:rFonts w:ascii="Baskerville Old Face" w:hAnsi="Baskerville Old Face"/>
        </w:rPr>
        <w:t>l'utilizzo di coefficienti soggettivistici nelle note m</w:t>
      </w:r>
      <w:r>
        <w:rPr>
          <w:rFonts w:ascii="Baskerville Old Face" w:hAnsi="Baskerville Old Face"/>
        </w:rPr>
        <w:t>o</w:t>
      </w:r>
      <w:r>
        <w:rPr>
          <w:rFonts w:ascii="Baskerville Old Face" w:hAnsi="Baskerville Old Face"/>
        </w:rPr>
        <w:t xml:space="preserve">dali del fatto, l’accentuata anticipazione della soglia di punibilità, il ricorso a </w:t>
      </w:r>
      <w:r>
        <w:rPr>
          <w:rFonts w:ascii="Baskerville Old Face" w:hAnsi="Baskerville Old Face"/>
        </w:rPr>
        <w:lastRenderedPageBreak/>
        <w:t xml:space="preserve">nozioni </w:t>
      </w:r>
      <w:proofErr w:type="spellStart"/>
      <w:r>
        <w:rPr>
          <w:rFonts w:ascii="Baskerville Old Face" w:hAnsi="Baskerville Old Face"/>
        </w:rPr>
        <w:t>burocratico-amministrative</w:t>
      </w:r>
      <w:proofErr w:type="spellEnd"/>
      <w:r>
        <w:rPr>
          <w:rFonts w:ascii="Baskerville Old Face" w:hAnsi="Baskerville Old Face"/>
        </w:rPr>
        <w:t xml:space="preserve"> per legittimare regimi detentivi,  la dilat</w:t>
      </w:r>
      <w:r>
        <w:rPr>
          <w:rFonts w:ascii="Baskerville Old Face" w:hAnsi="Baskerville Old Face"/>
        </w:rPr>
        <w:t>a</w:t>
      </w:r>
      <w:r>
        <w:rPr>
          <w:rFonts w:ascii="Baskerville Old Face" w:hAnsi="Baskerville Old Face"/>
        </w:rPr>
        <w:t xml:space="preserve">zione della gamma di soggetti punibili (fino a ricomprendervi- attraverso l’uso indiscriminato del concorso morale-  figure di “fiancheggiatori” marginali), sono segnali di un approccio di politica criminale “differenziato”, modulato su un intervento penale accentuatamente preventivo .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Quest’impianto preventivo, - raccordato e all’art.  10-</w:t>
      </w:r>
      <w:r>
        <w:rPr>
          <w:rFonts w:ascii="Baskerville Old Face" w:hAnsi="Baskerville Old Face"/>
          <w:i/>
          <w:iCs/>
        </w:rPr>
        <w:t>ter</w:t>
      </w:r>
      <w:r>
        <w:rPr>
          <w:rFonts w:ascii="Baskerville Old Face" w:hAnsi="Baskerville Old Face"/>
        </w:rPr>
        <w:t xml:space="preserve">  T.U. ( introdotto dall' art. 17 del D.L. 17 febbraio 2017, n. 13</w:t>
      </w:r>
      <w:r>
        <w:rPr>
          <w:rFonts w:ascii="Baskerville Old Face" w:hAnsi="Baskerville Old Face"/>
          <w:iCs/>
        </w:rPr>
        <w:t>)</w:t>
      </w:r>
      <w:r>
        <w:rPr>
          <w:rStyle w:val="Rimandonotaapidipagina"/>
          <w:rFonts w:ascii="Baskerville Old Face" w:hAnsi="Baskerville Old Face"/>
        </w:rPr>
        <w:t xml:space="preserve"> </w:t>
      </w:r>
      <w:r>
        <w:rPr>
          <w:rStyle w:val="Rimandonotaapidipagina"/>
          <w:rFonts w:ascii="Baskerville Old Face" w:hAnsi="Baskerville Old Face"/>
        </w:rPr>
        <w:footnoteReference w:id="115"/>
      </w:r>
      <w:r>
        <w:rPr>
          <w:rFonts w:ascii="Baskerville Old Face" w:hAnsi="Baskerville Old Face"/>
          <w:spacing w:val="3"/>
        </w:rPr>
        <w:t xml:space="preserve">  ed all’art. 2 comma 1,  del   </w:t>
      </w:r>
      <w:r>
        <w:rPr>
          <w:rFonts w:ascii="Baskerville Old Face" w:hAnsi="Baskerville Old Face"/>
          <w:bCs/>
          <w:spacing w:val="3"/>
        </w:rPr>
        <w:t xml:space="preserve">D.L. 4 ottobre 2018 n. 113 </w:t>
      </w:r>
      <w:r>
        <w:rPr>
          <w:rFonts w:ascii="Baskerville Old Face" w:hAnsi="Baskerville Old Face"/>
          <w:iCs/>
        </w:rPr>
        <w:t xml:space="preserve"> - delinea un sotto-sistema </w:t>
      </w:r>
      <w:proofErr w:type="spellStart"/>
      <w:r>
        <w:rPr>
          <w:rFonts w:ascii="Baskerville Old Face" w:hAnsi="Baskerville Old Face"/>
          <w:iCs/>
        </w:rPr>
        <w:t>securitario</w:t>
      </w:r>
      <w:proofErr w:type="spellEnd"/>
      <w:r>
        <w:rPr>
          <w:rFonts w:ascii="Baskerville Old Face" w:hAnsi="Baskerville Old Face"/>
          <w:iCs/>
        </w:rPr>
        <w:t xml:space="preserve"> che, oltre ad ampliare (ed anticipare) l’area della punibilità riservata al cittadino, legitt</w:t>
      </w:r>
      <w:r>
        <w:rPr>
          <w:rFonts w:ascii="Baskerville Old Face" w:hAnsi="Baskerville Old Face"/>
          <w:iCs/>
        </w:rPr>
        <w:t>i</w:t>
      </w:r>
      <w:r>
        <w:rPr>
          <w:rFonts w:ascii="Baskerville Old Face" w:hAnsi="Baskerville Old Face"/>
          <w:iCs/>
        </w:rPr>
        <w:t>ma una sorta di detenzione presuntiva rispetto a responsabilità penali non accertate.</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Il D.L.</w:t>
      </w:r>
      <w:r>
        <w:rPr>
          <w:rFonts w:ascii="Baskerville Old Face" w:hAnsi="Baskerville Old Face"/>
          <w:bCs/>
          <w:spacing w:val="3"/>
        </w:rPr>
        <w:t xml:space="preserve">  113/2018 </w:t>
      </w:r>
      <w:r>
        <w:rPr>
          <w:rFonts w:ascii="Baskerville Old Face" w:hAnsi="Baskerville Old Face"/>
        </w:rPr>
        <w:t xml:space="preserve"> rafforza da ultimo il carattere derogatorio del (sotto-sistema) penale dell’immigrazione </w:t>
      </w:r>
      <w:r>
        <w:rPr>
          <w:rFonts w:ascii="Baskerville Old Face" w:hAnsi="Baskerville Old Face"/>
          <w:spacing w:val="3"/>
        </w:rPr>
        <w:t>prevedendo all’art. 2 il </w:t>
      </w:r>
      <w:r>
        <w:rPr>
          <w:rFonts w:ascii="Baskerville Old Face" w:hAnsi="Baskerville Old Face"/>
          <w:bCs/>
          <w:spacing w:val="3"/>
        </w:rPr>
        <w:t>prolungamento dei termini della detenzione amministrativa</w:t>
      </w:r>
      <w:r>
        <w:rPr>
          <w:rFonts w:ascii="Baskerville Old Face" w:hAnsi="Baskerville Old Face"/>
          <w:spacing w:val="3"/>
        </w:rPr>
        <w:t> degli stranieri all’interno dei Centri di permanenza per il rimpatrio (</w:t>
      </w:r>
      <w:proofErr w:type="spellStart"/>
      <w:r>
        <w:rPr>
          <w:rFonts w:ascii="Baskerville Old Face" w:hAnsi="Baskerville Old Face"/>
          <w:spacing w:val="3"/>
        </w:rPr>
        <w:t>Cpr</w:t>
      </w:r>
      <w:proofErr w:type="spellEnd"/>
      <w:r>
        <w:rPr>
          <w:rFonts w:ascii="Baskerville Old Face" w:hAnsi="Baskerville Old Face"/>
          <w:spacing w:val="3"/>
        </w:rPr>
        <w:t>),  destinati a ospitare </w:t>
      </w:r>
      <w:r>
        <w:rPr>
          <w:rFonts w:ascii="Baskerville Old Face" w:hAnsi="Baskerville Old Face"/>
          <w:i/>
          <w:iCs/>
          <w:spacing w:val="3"/>
        </w:rPr>
        <w:t>ex</w:t>
      </w:r>
      <w:r>
        <w:rPr>
          <w:rFonts w:ascii="Baskerville Old Face" w:hAnsi="Baskerville Old Face"/>
          <w:spacing w:val="3"/>
        </w:rPr>
        <w:t> art. 14 del Testo unico, gli stranieri in attesa di espulsione</w:t>
      </w:r>
      <w:r>
        <w:rPr>
          <w:rStyle w:val="Rimandonotaapidipagina"/>
          <w:rFonts w:ascii="Baskerville Old Face" w:hAnsi="Baskerville Old Face"/>
        </w:rPr>
        <w:footnoteReference w:id="116"/>
      </w:r>
      <w:r>
        <w:rPr>
          <w:rFonts w:ascii="Baskerville Old Face" w:hAnsi="Baskerville Old Face"/>
          <w:spacing w:val="3"/>
        </w:rPr>
        <w:t>.</w:t>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La costruzione di un penale dell’immigrazione discriminatorio è d’altra parte </w:t>
      </w:r>
      <w:proofErr w:type="spellStart"/>
      <w:r>
        <w:rPr>
          <w:rFonts w:ascii="Baskerville Old Face" w:hAnsi="Baskerville Old Face"/>
        </w:rPr>
        <w:t>cerificato</w:t>
      </w:r>
      <w:proofErr w:type="spellEnd"/>
      <w:r>
        <w:rPr>
          <w:rFonts w:ascii="Baskerville Old Face" w:hAnsi="Baskerville Old Face"/>
        </w:rPr>
        <w:t xml:space="preserve"> dagli interventi della Corte di Giustizia dell’Unione Europea e della Corte Costituzionale che hanno in parte corretto, in parte eliminato “una leg</w:t>
      </w:r>
      <w:r>
        <w:rPr>
          <w:rFonts w:ascii="Baskerville Old Face" w:hAnsi="Baskerville Old Face"/>
        </w:rPr>
        <w:t>i</w:t>
      </w:r>
      <w:r>
        <w:rPr>
          <w:rFonts w:ascii="Baskerville Old Face" w:hAnsi="Baskerville Old Face"/>
        </w:rPr>
        <w:t xml:space="preserve">slazione penale che aveva trasformato lo </w:t>
      </w:r>
      <w:r>
        <w:rPr>
          <w:rFonts w:ascii="Baskerville Old Face" w:hAnsi="Baskerville Old Face"/>
          <w:i/>
        </w:rPr>
        <w:t>status</w:t>
      </w:r>
      <w:r>
        <w:rPr>
          <w:rFonts w:ascii="Baskerville Old Face" w:hAnsi="Baskerville Old Face"/>
        </w:rPr>
        <w:t xml:space="preserve"> di immigrato in un automatico presupposto per un aggravamento sanzionatorio”</w:t>
      </w:r>
      <w:r>
        <w:rPr>
          <w:rStyle w:val="Rimandonotaapidipagina"/>
          <w:rFonts w:ascii="Baskerville Old Face" w:hAnsi="Baskerville Old Face"/>
        </w:rPr>
        <w:t xml:space="preserve"> </w:t>
      </w:r>
      <w:r>
        <w:rPr>
          <w:rStyle w:val="Rimandonotaapidipagina"/>
          <w:rFonts w:ascii="Baskerville Old Face" w:hAnsi="Baskerville Old Face"/>
        </w:rPr>
        <w:footnoteReference w:id="117"/>
      </w:r>
      <w:r>
        <w:rPr>
          <w:rFonts w:ascii="Baskerville Old Face" w:hAnsi="Baskerville Old Face"/>
        </w:rPr>
        <w:t xml:space="preserve"> di reati diversamente sa</w:t>
      </w:r>
      <w:r>
        <w:rPr>
          <w:rFonts w:ascii="Baskerville Old Face" w:hAnsi="Baskerville Old Face"/>
        </w:rPr>
        <w:t>n</w:t>
      </w:r>
      <w:r>
        <w:rPr>
          <w:rFonts w:ascii="Baskerville Old Face" w:hAnsi="Baskerville Old Face"/>
        </w:rPr>
        <w:lastRenderedPageBreak/>
        <w:t>zionate per il cittadino</w:t>
      </w:r>
      <w:r>
        <w:rPr>
          <w:rStyle w:val="Rimandonotaapidipagina"/>
          <w:rFonts w:ascii="Baskerville Old Face" w:hAnsi="Baskerville Old Face"/>
        </w:rPr>
        <w:footnoteReference w:id="118"/>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Resta tuttavia saldamente in piedi l’impianto complessivo del penale dell’immigrazione che, in deroga ai principi costituzionali ed ai diritti fond</w:t>
      </w:r>
      <w:r>
        <w:rPr>
          <w:rFonts w:ascii="Baskerville Old Face" w:hAnsi="Baskerville Old Face"/>
        </w:rPr>
        <w:t>a</w:t>
      </w:r>
      <w:r>
        <w:rPr>
          <w:rFonts w:ascii="Baskerville Old Face" w:hAnsi="Baskerville Old Face"/>
        </w:rPr>
        <w:t>mentali, pare finalizzato al respingimento ed alla rimozione  del corpo m</w:t>
      </w:r>
      <w:r>
        <w:rPr>
          <w:rFonts w:ascii="Baskerville Old Face" w:hAnsi="Baskerville Old Face"/>
        </w:rPr>
        <w:t>i</w:t>
      </w:r>
      <w:r>
        <w:rPr>
          <w:rFonts w:ascii="Baskerville Old Face" w:hAnsi="Baskerville Old Face"/>
        </w:rPr>
        <w:t xml:space="preserve">grante, vivo o morto che sia </w:t>
      </w:r>
      <w:r>
        <w:rPr>
          <w:rStyle w:val="Rimandonotaapidipagina"/>
          <w:rFonts w:ascii="Baskerville Old Face" w:hAnsi="Baskerville Old Face"/>
        </w:rPr>
        <w:footnoteReference w:id="119"/>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L’allontanamento dello straniero (irregolare o clandestino) dal territorio stat</w:t>
      </w:r>
      <w:r>
        <w:rPr>
          <w:rFonts w:ascii="Baskerville Old Face" w:hAnsi="Baskerville Old Face"/>
        </w:rPr>
        <w:t>a</w:t>
      </w:r>
      <w:r>
        <w:rPr>
          <w:rFonts w:ascii="Baskerville Old Face" w:hAnsi="Baskerville Old Face"/>
        </w:rPr>
        <w:t xml:space="preserve">le va effettuato  il prima possibile e con tutti i mezzi possibili, preferibilmente in forma coattiva </w:t>
      </w:r>
      <w:r>
        <w:rPr>
          <w:rStyle w:val="Rimandonotaapidipagina"/>
          <w:rFonts w:ascii="Baskerville Old Face" w:hAnsi="Baskerville Old Face"/>
        </w:rPr>
        <w:footnoteReference w:id="120"/>
      </w:r>
      <w:r>
        <w:rPr>
          <w:rFonts w:ascii="Baskerville Old Face" w:hAnsi="Baskerville Old Face"/>
        </w:rPr>
        <w:t>: ciò mostra l’ inversione dei canoni garantisti  di un par</w:t>
      </w:r>
      <w:r>
        <w:rPr>
          <w:rFonts w:ascii="Baskerville Old Face" w:hAnsi="Baskerville Old Face"/>
        </w:rPr>
        <w:t>a</w:t>
      </w:r>
      <w:r>
        <w:rPr>
          <w:rFonts w:ascii="Baskerville Old Face" w:hAnsi="Baskerville Old Face"/>
        </w:rPr>
        <w:t xml:space="preserve">digma </w:t>
      </w:r>
      <w:proofErr w:type="spellStart"/>
      <w:r>
        <w:rPr>
          <w:rFonts w:ascii="Baskerville Old Face" w:hAnsi="Baskerville Old Face"/>
        </w:rPr>
        <w:t>securitario</w:t>
      </w:r>
      <w:proofErr w:type="spellEnd"/>
      <w:r>
        <w:rPr>
          <w:rFonts w:ascii="Baskerville Old Face" w:hAnsi="Baskerville Old Face"/>
        </w:rPr>
        <w:t xml:space="preserve"> che si radicalizza nella difesa del territorio e del cittadino amico, contrapponendo armi penali improprie all’invasione del nemico.</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Il riferimento a moduli di criminalizzazione strutturati sulla separazione fra territorio interno ed esterno, rimanda alla dicotomia </w:t>
      </w:r>
      <w:proofErr w:type="spellStart"/>
      <w:r>
        <w:rPr>
          <w:rFonts w:ascii="Baskerville Old Face" w:hAnsi="Baskerville Old Face"/>
        </w:rPr>
        <w:t>intraneo</w:t>
      </w:r>
      <w:proofErr w:type="spellEnd"/>
      <w:r>
        <w:rPr>
          <w:rFonts w:ascii="Baskerville Old Face" w:hAnsi="Baskerville Old Face"/>
        </w:rPr>
        <w:t>/estraneo che differenzia il trattamento penale (garantista) riservato all’ amico, da quello (i</w:t>
      </w:r>
      <w:r>
        <w:rPr>
          <w:rFonts w:ascii="Baskerville Old Face" w:hAnsi="Baskerville Old Face"/>
        </w:rPr>
        <w:t>l</w:t>
      </w:r>
      <w:r>
        <w:rPr>
          <w:rFonts w:ascii="Baskerville Old Face" w:hAnsi="Baskerville Old Face"/>
        </w:rPr>
        <w:t xml:space="preserve">liberale) </w:t>
      </w:r>
      <w:proofErr w:type="spellStart"/>
      <w:r>
        <w:rPr>
          <w:rFonts w:ascii="Baskerville Old Face" w:hAnsi="Baskerville Old Face"/>
        </w:rPr>
        <w:t>perimetrato</w:t>
      </w:r>
      <w:proofErr w:type="spellEnd"/>
      <w:r>
        <w:rPr>
          <w:rFonts w:ascii="Baskerville Old Face" w:hAnsi="Baskerville Old Face"/>
        </w:rPr>
        <w:t xml:space="preserve"> sul nemico.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Si delinea in tal senso una “mutazione sostanzialistica e soggettivistica del m</w:t>
      </w:r>
      <w:r>
        <w:rPr>
          <w:rFonts w:ascii="Baskerville Old Face" w:hAnsi="Baskerville Old Face"/>
        </w:rPr>
        <w:t>o</w:t>
      </w:r>
      <w:r>
        <w:rPr>
          <w:rFonts w:ascii="Baskerville Old Face" w:hAnsi="Baskerville Old Face"/>
        </w:rPr>
        <w:t>dello di legalità penale”,  nella misura in cui il penale del nemico incarna il carattere  brutale di una pena concepita "</w:t>
      </w:r>
      <w:r>
        <w:rPr>
          <w:rFonts w:ascii="Baskerville Old Face" w:hAnsi="Baskerville Old Face"/>
          <w:i/>
        </w:rPr>
        <w:t xml:space="preserve">ad </w:t>
      </w:r>
      <w:proofErr w:type="spellStart"/>
      <w:r>
        <w:rPr>
          <w:rFonts w:ascii="Baskerville Old Face" w:hAnsi="Baskerville Old Face"/>
          <w:i/>
        </w:rPr>
        <w:t>modum</w:t>
      </w:r>
      <w:proofErr w:type="spellEnd"/>
      <w:r>
        <w:rPr>
          <w:rFonts w:ascii="Baskerville Old Face" w:hAnsi="Baskerville Old Face"/>
          <w:i/>
        </w:rPr>
        <w:t xml:space="preserve"> belli</w:t>
      </w:r>
      <w:r>
        <w:rPr>
          <w:rFonts w:ascii="Baskerville Old Face" w:hAnsi="Baskerville Old Face"/>
        </w:rPr>
        <w:t>”, secondo i canoni del “</w:t>
      </w:r>
      <w:proofErr w:type="spellStart"/>
      <w:r>
        <w:rPr>
          <w:rFonts w:ascii="Baskerville Old Face" w:hAnsi="Baskerville Old Face"/>
          <w:i/>
        </w:rPr>
        <w:t>bellum</w:t>
      </w:r>
      <w:proofErr w:type="spellEnd"/>
      <w:r>
        <w:rPr>
          <w:rFonts w:ascii="Baskerville Old Face" w:hAnsi="Baskerville Old Face"/>
          <w:i/>
        </w:rPr>
        <w:t xml:space="preserve"> </w:t>
      </w:r>
      <w:proofErr w:type="spellStart"/>
      <w:r>
        <w:rPr>
          <w:rFonts w:ascii="Baskerville Old Face" w:hAnsi="Baskerville Old Face"/>
          <w:i/>
        </w:rPr>
        <w:t>iudiciale</w:t>
      </w:r>
      <w:proofErr w:type="spellEnd"/>
      <w:r>
        <w:rPr>
          <w:rFonts w:ascii="Baskerville Old Face" w:hAnsi="Baskerville Old Face"/>
          <w:i/>
        </w:rPr>
        <w:t>”</w:t>
      </w:r>
      <w:r>
        <w:rPr>
          <w:rFonts w:ascii="Baskerville Old Face" w:hAnsi="Baskerville Old Face"/>
        </w:rPr>
        <w:t xml:space="preserve"> ed i contenuti </w:t>
      </w:r>
      <w:proofErr w:type="spellStart"/>
      <w:r>
        <w:rPr>
          <w:rFonts w:ascii="Baskerville Old Face" w:hAnsi="Baskerville Old Face"/>
        </w:rPr>
        <w:t>etico-religiosi</w:t>
      </w:r>
      <w:proofErr w:type="spellEnd"/>
      <w:r>
        <w:rPr>
          <w:rFonts w:ascii="Baskerville Old Face" w:hAnsi="Baskerville Old Face"/>
        </w:rPr>
        <w:t xml:space="preserve"> del “</w:t>
      </w:r>
      <w:proofErr w:type="spellStart"/>
      <w:r>
        <w:rPr>
          <w:rFonts w:ascii="Baskerville Old Face" w:hAnsi="Baskerville Old Face"/>
          <w:i/>
        </w:rPr>
        <w:t>bellum</w:t>
      </w:r>
      <w:proofErr w:type="spellEnd"/>
      <w:r>
        <w:rPr>
          <w:rFonts w:ascii="Baskerville Old Face" w:hAnsi="Baskerville Old Face"/>
          <w:i/>
        </w:rPr>
        <w:t xml:space="preserve"> </w:t>
      </w:r>
      <w:proofErr w:type="spellStart"/>
      <w:r>
        <w:rPr>
          <w:rFonts w:ascii="Baskerville Old Face" w:hAnsi="Baskerville Old Face"/>
          <w:i/>
        </w:rPr>
        <w:t>justum</w:t>
      </w:r>
      <w:proofErr w:type="spellEnd"/>
      <w:r>
        <w:rPr>
          <w:rFonts w:ascii="Baskerville Old Face" w:hAnsi="Baskerville Old Face"/>
        </w:rPr>
        <w:t xml:space="preserve">” </w:t>
      </w:r>
      <w:r>
        <w:rPr>
          <w:rStyle w:val="Rimandonotaapidipagina"/>
          <w:rFonts w:ascii="Baskerville Old Face" w:hAnsi="Baskerville Old Face"/>
        </w:rPr>
        <w:footnoteReference w:id="121"/>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Si tratta di una regressione verso il penale </w:t>
      </w:r>
      <w:proofErr w:type="spellStart"/>
      <w:r>
        <w:rPr>
          <w:rFonts w:ascii="Baskerville Old Face" w:hAnsi="Baskerville Old Face"/>
        </w:rPr>
        <w:t>premoderno</w:t>
      </w:r>
      <w:proofErr w:type="spellEnd"/>
      <w:r>
        <w:rPr>
          <w:rFonts w:ascii="Baskerville Old Face" w:hAnsi="Baskerville Old Face"/>
        </w:rPr>
        <w:t xml:space="preserve"> che ha per effetto ev</w:t>
      </w:r>
      <w:r>
        <w:rPr>
          <w:rFonts w:ascii="Baskerville Old Face" w:hAnsi="Baskerville Old Face"/>
        </w:rPr>
        <w:t>i</w:t>
      </w:r>
      <w:r>
        <w:rPr>
          <w:rFonts w:ascii="Baskerville Old Face" w:hAnsi="Baskerville Old Face"/>
        </w:rPr>
        <w:t>dentemente,  il crollo di tutte le garanzie della modernità</w:t>
      </w:r>
      <w:r>
        <w:rPr>
          <w:rStyle w:val="Rimandonotaapidipagina"/>
          <w:rFonts w:ascii="Baskerville Old Face" w:hAnsi="Baskerville Old Face"/>
        </w:rPr>
        <w:footnoteReference w:id="122"/>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p>
    <w:p w:rsidR="00E51BF7"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sidRPr="002E140E">
        <w:rPr>
          <w:rFonts w:ascii="Baskerville Old Face" w:hAnsi="Baskerville Old Face"/>
          <w:b/>
        </w:rPr>
        <w:t>4.</w:t>
      </w:r>
      <w:r>
        <w:rPr>
          <w:rFonts w:ascii="Baskerville Old Face" w:hAnsi="Baskerville Old Face"/>
        </w:rPr>
        <w:t xml:space="preserve"> </w:t>
      </w:r>
      <w:r w:rsidRPr="00E51BF7">
        <w:rPr>
          <w:rFonts w:ascii="Baskerville Old Face" w:hAnsi="Baskerville Old Face"/>
          <w:b/>
        </w:rPr>
        <w:t xml:space="preserve">La sicurezza </w:t>
      </w:r>
      <w:proofErr w:type="spellStart"/>
      <w:r w:rsidRPr="00E51BF7">
        <w:rPr>
          <w:rFonts w:ascii="Baskerville Old Face" w:hAnsi="Baskerville Old Face"/>
          <w:b/>
        </w:rPr>
        <w:t>identitaria</w:t>
      </w:r>
      <w:proofErr w:type="spellEnd"/>
      <w:r w:rsidRPr="00E51BF7">
        <w:rPr>
          <w:rFonts w:ascii="Baskerville Old Face" w:hAnsi="Baskerville Old Face"/>
          <w:b/>
        </w:rPr>
        <w:t xml:space="preserve"> post-moderna fra dinamiche punitive </w:t>
      </w:r>
      <w:proofErr w:type="spellStart"/>
      <w:r w:rsidRPr="00E51BF7">
        <w:rPr>
          <w:rFonts w:ascii="Baskerville Old Face" w:hAnsi="Baskerville Old Face"/>
          <w:b/>
        </w:rPr>
        <w:t>pre-moderne</w:t>
      </w:r>
      <w:proofErr w:type="spellEnd"/>
      <w:r w:rsidRPr="00E51BF7">
        <w:rPr>
          <w:rFonts w:ascii="Baskerville Old Face" w:hAnsi="Baskerville Old Face"/>
          <w:b/>
        </w:rPr>
        <w:t xml:space="preserve"> e diritto penale del nemico: l’attualità della distinzione fra “sicurezza dell’ </w:t>
      </w:r>
      <w:proofErr w:type="spellStart"/>
      <w:r w:rsidRPr="00E51BF7">
        <w:rPr>
          <w:rFonts w:ascii="Baskerville Old Face" w:hAnsi="Baskerville Old Face"/>
          <w:b/>
          <w:iCs/>
        </w:rPr>
        <w:t>i</w:t>
      </w:r>
      <w:r w:rsidRPr="00E51BF7">
        <w:rPr>
          <w:rFonts w:ascii="Baskerville Old Face" w:hAnsi="Baskerville Old Face"/>
          <w:b/>
          <w:iCs/>
        </w:rPr>
        <w:t>n</w:t>
      </w:r>
      <w:r w:rsidRPr="00E51BF7">
        <w:rPr>
          <w:rFonts w:ascii="Baskerville Old Face" w:hAnsi="Baskerville Old Face"/>
          <w:b/>
          <w:iCs/>
        </w:rPr>
        <w:t>tra</w:t>
      </w:r>
      <w:proofErr w:type="spellEnd"/>
      <w:r w:rsidRPr="00E51BF7">
        <w:rPr>
          <w:rFonts w:ascii="Baskerville Old Face" w:hAnsi="Baskerville Old Face"/>
          <w:b/>
          <w:iCs/>
        </w:rPr>
        <w:t xml:space="preserve"> </w:t>
      </w:r>
      <w:proofErr w:type="spellStart"/>
      <w:r w:rsidRPr="00E51BF7">
        <w:rPr>
          <w:rFonts w:ascii="Baskerville Old Face" w:hAnsi="Baskerville Old Face"/>
          <w:b/>
          <w:iCs/>
        </w:rPr>
        <w:t>moenia</w:t>
      </w:r>
      <w:proofErr w:type="spellEnd"/>
      <w:r w:rsidRPr="00E51BF7">
        <w:rPr>
          <w:rFonts w:ascii="Baskerville Old Face" w:hAnsi="Baskerville Old Face"/>
          <w:b/>
          <w:iCs/>
        </w:rPr>
        <w:t>” ed “</w:t>
      </w:r>
      <w:r w:rsidRPr="00E51BF7">
        <w:rPr>
          <w:rFonts w:ascii="Baskerville Old Face" w:hAnsi="Baskerville Old Face"/>
          <w:b/>
        </w:rPr>
        <w:t>insicurezza dell’</w:t>
      </w:r>
      <w:r w:rsidRPr="00E51BF7">
        <w:rPr>
          <w:rFonts w:ascii="Baskerville Old Face" w:hAnsi="Baskerville Old Face"/>
          <w:b/>
          <w:iCs/>
        </w:rPr>
        <w:t xml:space="preserve">extra </w:t>
      </w:r>
      <w:proofErr w:type="spellStart"/>
      <w:r w:rsidRPr="00E51BF7">
        <w:rPr>
          <w:rFonts w:ascii="Baskerville Old Face" w:hAnsi="Baskerville Old Face"/>
          <w:b/>
          <w:iCs/>
        </w:rPr>
        <w:t>moenia</w:t>
      </w:r>
      <w:proofErr w:type="spellEnd"/>
      <w:r w:rsidRPr="00E51BF7">
        <w:rPr>
          <w:rFonts w:ascii="Baskerville Old Face" w:hAnsi="Baskerville Old Face"/>
          <w:b/>
          <w:iCs/>
        </w:rPr>
        <w:t>”.</w:t>
      </w:r>
      <w:r>
        <w:rPr>
          <w:rFonts w:ascii="Baskerville Old Face" w:hAnsi="Baskerville Old Face"/>
          <w:i/>
          <w:iCs/>
        </w:rPr>
        <w:t xml:space="preserve">  </w:t>
      </w:r>
      <w:r w:rsidRPr="00E51BF7">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i/>
        </w:rPr>
      </w:pPr>
      <w:r>
        <w:rPr>
          <w:rFonts w:ascii="Baskerville Old Face" w:hAnsi="Baskerville Old Face"/>
        </w:rPr>
        <w:t>Dietro la rassicuranti formula di “provvedimenti a tutela della sicurezza  pu</w:t>
      </w:r>
      <w:r>
        <w:rPr>
          <w:rFonts w:ascii="Baskerville Old Face" w:hAnsi="Baskerville Old Face"/>
        </w:rPr>
        <w:t>b</w:t>
      </w:r>
      <w:r>
        <w:rPr>
          <w:rFonts w:ascii="Baskerville Old Face" w:hAnsi="Baskerville Old Face"/>
        </w:rPr>
        <w:t>blica”, i pacchetti sicurezza – attraverso la criminalizzazione dell’immigrazione clandestina o della criminalità di sussistenza, -  realizzano la immanente tele</w:t>
      </w:r>
      <w:r>
        <w:rPr>
          <w:rFonts w:ascii="Baskerville Old Face" w:hAnsi="Baskerville Old Face"/>
        </w:rPr>
        <w:t>o</w:t>
      </w:r>
      <w:r>
        <w:rPr>
          <w:rFonts w:ascii="Baskerville Old Face" w:hAnsi="Baskerville Old Face"/>
        </w:rPr>
        <w:t>logia della tolleranza zero, tanto più compiutamente quanto più efficacemente separano “il grano dal loglio, i buoni dai cattivi, segnando differenze, erigendo confini”</w:t>
      </w:r>
      <w:r>
        <w:rPr>
          <w:rStyle w:val="Rimandonotaapidipagina"/>
          <w:rFonts w:ascii="Baskerville Old Face" w:hAnsi="Baskerville Old Face"/>
        </w:rPr>
        <w:footnoteReference w:id="123"/>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Vengono così rivisitati gli schemi </w:t>
      </w:r>
      <w:proofErr w:type="spellStart"/>
      <w:r>
        <w:rPr>
          <w:rFonts w:ascii="Baskerville Old Face" w:hAnsi="Baskerville Old Face"/>
        </w:rPr>
        <w:t>securitari</w:t>
      </w:r>
      <w:proofErr w:type="spellEnd"/>
      <w:r>
        <w:rPr>
          <w:rFonts w:ascii="Baskerville Old Face" w:hAnsi="Baskerville Old Face"/>
        </w:rPr>
        <w:t xml:space="preserve"> </w:t>
      </w:r>
      <w:proofErr w:type="spellStart"/>
      <w:r>
        <w:rPr>
          <w:rFonts w:ascii="Baskerville Old Face" w:hAnsi="Baskerville Old Face"/>
        </w:rPr>
        <w:t>pre-moderni</w:t>
      </w:r>
      <w:proofErr w:type="spellEnd"/>
      <w:r>
        <w:rPr>
          <w:rFonts w:ascii="Baskerville Old Face" w:hAnsi="Baskerville Old Face"/>
        </w:rPr>
        <w:t xml:space="preserve"> d’estrazione tribale che distinguevano i nemici interni</w:t>
      </w:r>
      <w:r>
        <w:rPr>
          <w:rStyle w:val="Rimandonotaapidipagina"/>
          <w:rFonts w:ascii="Baskerville Old Face" w:hAnsi="Baskerville Old Face"/>
        </w:rPr>
        <w:footnoteReference w:id="124"/>
      </w:r>
      <w:r>
        <w:rPr>
          <w:rFonts w:ascii="Baskerville Old Face" w:hAnsi="Baskerville Old Face"/>
        </w:rPr>
        <w:t xml:space="preserve"> da quelli esterni, secondo  le logiche della</w:t>
      </w:r>
      <w:r>
        <w:rPr>
          <w:rFonts w:ascii="Baskerville Old Face" w:hAnsi="Baskerville Old Face"/>
          <w:i/>
          <w:iCs/>
        </w:rPr>
        <w:t xml:space="preserve"> </w:t>
      </w:r>
      <w:proofErr w:type="spellStart"/>
      <w:r>
        <w:rPr>
          <w:rFonts w:ascii="Baskerville Old Face" w:hAnsi="Baskerville Old Face"/>
          <w:i/>
          <w:iCs/>
        </w:rPr>
        <w:t>securitas</w:t>
      </w:r>
      <w:proofErr w:type="spellEnd"/>
      <w:r>
        <w:rPr>
          <w:rFonts w:ascii="Baskerville Old Face" w:hAnsi="Baskerville Old Face"/>
          <w:i/>
          <w:iCs/>
        </w:rPr>
        <w:t xml:space="preserve"> </w:t>
      </w:r>
      <w:r>
        <w:rPr>
          <w:rFonts w:ascii="Baskerville Old Face" w:hAnsi="Baskerville Old Face"/>
          <w:iCs/>
        </w:rPr>
        <w:t>dell’</w:t>
      </w:r>
      <w:r>
        <w:rPr>
          <w:rFonts w:ascii="Baskerville Old Face" w:hAnsi="Baskerville Old Face"/>
          <w:i/>
          <w:iCs/>
        </w:rPr>
        <w:t xml:space="preserve"> </w:t>
      </w:r>
      <w:proofErr w:type="spellStart"/>
      <w:r>
        <w:rPr>
          <w:rFonts w:ascii="Baskerville Old Face" w:hAnsi="Baskerville Old Face"/>
          <w:i/>
          <w:iCs/>
        </w:rPr>
        <w:t>intra</w:t>
      </w:r>
      <w:proofErr w:type="spellEnd"/>
      <w:r>
        <w:rPr>
          <w:rFonts w:ascii="Baskerville Old Face" w:hAnsi="Baskerville Old Face"/>
          <w:i/>
          <w:iCs/>
        </w:rPr>
        <w:t xml:space="preserve"> </w:t>
      </w:r>
      <w:proofErr w:type="spellStart"/>
      <w:r>
        <w:rPr>
          <w:rFonts w:ascii="Baskerville Old Face" w:hAnsi="Baskerville Old Face"/>
          <w:i/>
          <w:iCs/>
        </w:rPr>
        <w:t>moenia</w:t>
      </w:r>
      <w:proofErr w:type="spellEnd"/>
      <w:r>
        <w:rPr>
          <w:rFonts w:ascii="Baskerville Old Face" w:hAnsi="Baskerville Old Face"/>
          <w:i/>
          <w:iCs/>
        </w:rPr>
        <w:t>,</w:t>
      </w:r>
      <w:r>
        <w:rPr>
          <w:rFonts w:ascii="Baskerville Old Face" w:hAnsi="Baskerville Old Face"/>
        </w:rPr>
        <w:t xml:space="preserve"> distinta dall’insicurezza dell’</w:t>
      </w:r>
      <w:r>
        <w:rPr>
          <w:rFonts w:ascii="Baskerville Old Face" w:hAnsi="Baskerville Old Face"/>
          <w:i/>
          <w:iCs/>
        </w:rPr>
        <w:t xml:space="preserve">extra </w:t>
      </w:r>
      <w:proofErr w:type="spellStart"/>
      <w:r>
        <w:rPr>
          <w:rFonts w:ascii="Baskerville Old Face" w:hAnsi="Baskerville Old Face"/>
          <w:i/>
          <w:iCs/>
        </w:rPr>
        <w:t>moenia</w:t>
      </w:r>
      <w:proofErr w:type="spellEnd"/>
      <w:r>
        <w:rPr>
          <w:rStyle w:val="Rimandonotaapidipagina"/>
          <w:rFonts w:ascii="Baskerville Old Face" w:hAnsi="Baskerville Old Face"/>
        </w:rPr>
        <w:footnoteReference w:id="125"/>
      </w:r>
      <w:r>
        <w:rPr>
          <w:rFonts w:ascii="Baskerville Old Face" w:hAnsi="Baskerville Old Face"/>
        </w:rPr>
        <w:t>: i n</w:t>
      </w:r>
      <w:r>
        <w:rPr>
          <w:rFonts w:ascii="Baskerville Old Face" w:hAnsi="Baskerville Old Face"/>
        </w:rPr>
        <w:t>e</w:t>
      </w:r>
      <w:r>
        <w:rPr>
          <w:rFonts w:ascii="Baskerville Old Face" w:hAnsi="Baskerville Old Face"/>
        </w:rPr>
        <w:t xml:space="preserve">mici interni sono gli immigrati clandestini e gli </w:t>
      </w:r>
      <w:r>
        <w:rPr>
          <w:rFonts w:ascii="Baskerville Old Face" w:hAnsi="Baskerville Old Face"/>
          <w:i/>
        </w:rPr>
        <w:t>extra-</w:t>
      </w:r>
      <w:r>
        <w:rPr>
          <w:rFonts w:ascii="Baskerville Old Face" w:hAnsi="Baskerville Old Face"/>
        </w:rPr>
        <w:t xml:space="preserve">comunitari, i piccoli spacciatori ed i tossicodipendenti ed in generale la microcriminalità. Soggetti che attaccano l’ordine e la sicurezza pubblica secondo moduli </w:t>
      </w:r>
      <w:proofErr w:type="spellStart"/>
      <w:r>
        <w:rPr>
          <w:rFonts w:ascii="Baskerville Old Face" w:hAnsi="Baskerville Old Face"/>
        </w:rPr>
        <w:t>bagatellari</w:t>
      </w:r>
      <w:proofErr w:type="spellEnd"/>
      <w:r>
        <w:rPr>
          <w:rFonts w:ascii="Baskerville Old Face" w:hAnsi="Baskerville Old Face"/>
        </w:rPr>
        <w:t>, r</w:t>
      </w:r>
      <w:r>
        <w:rPr>
          <w:rFonts w:ascii="Baskerville Old Face" w:hAnsi="Baskerville Old Face"/>
        </w:rPr>
        <w:t>i</w:t>
      </w:r>
      <w:r>
        <w:rPr>
          <w:rFonts w:ascii="Baskerville Old Face" w:hAnsi="Baskerville Old Face"/>
        </w:rPr>
        <w:t xml:space="preserve">spetto alle reali emergenze criminali della </w:t>
      </w:r>
      <w:proofErr w:type="spellStart"/>
      <w:r>
        <w:rPr>
          <w:rFonts w:ascii="Baskerville Old Face" w:hAnsi="Baskerville Old Face"/>
        </w:rPr>
        <w:t>postmodernità</w:t>
      </w:r>
      <w:proofErr w:type="spellEnd"/>
      <w:r>
        <w:rPr>
          <w:rFonts w:ascii="Baskerville Old Face" w:hAnsi="Baskerville Old Face"/>
        </w:rPr>
        <w:t>, ma che sono este</w:t>
      </w:r>
      <w:r>
        <w:rPr>
          <w:rFonts w:ascii="Baskerville Old Face" w:hAnsi="Baskerville Old Face"/>
        </w:rPr>
        <w:t>r</w:t>
      </w:r>
      <w:r>
        <w:rPr>
          <w:rFonts w:ascii="Baskerville Old Face" w:hAnsi="Baskerville Old Face"/>
        </w:rPr>
        <w:t xml:space="preserve">ni ad una sicurezza di sistema, in quanto non tutelati da lobby, corporazioni, potentati politico-finanziari, gruppi mass-mediatici.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I nemici interni,  fuoriusciti dai paesi poveri del mondo o paesi marginali in guerra fra loro,  identificano i nemici esterni: i paesi poveri ed i loro “Stati canaglia”  </w:t>
      </w:r>
      <w:r>
        <w:rPr>
          <w:rStyle w:val="Rimandonotaapidipagina"/>
          <w:rFonts w:ascii="Baskerville Old Face" w:hAnsi="Baskerville Old Face"/>
        </w:rPr>
        <w:footnoteReference w:id="126"/>
      </w:r>
      <w:r>
        <w:rPr>
          <w:rFonts w:ascii="Baskerville Old Face" w:hAnsi="Baskerville Old Face"/>
        </w:rPr>
        <w:t>.</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i/>
        </w:rPr>
      </w:pPr>
      <w:r>
        <w:rPr>
          <w:rFonts w:ascii="Baskerville Old Face" w:hAnsi="Baskerville Old Face"/>
        </w:rPr>
        <w:t xml:space="preserve">Gli  illeciti e le  sanzioni dell’immigrazione provenienti dai cd. nemici esterni, </w:t>
      </w:r>
      <w:r>
        <w:rPr>
          <w:rFonts w:ascii="Baskerville Old Face" w:hAnsi="Baskerville Old Face"/>
        </w:rPr>
        <w:lastRenderedPageBreak/>
        <w:t>unitamente alla previsione di forme e luoghi di detenzione non convenzion</w:t>
      </w:r>
      <w:r>
        <w:rPr>
          <w:rFonts w:ascii="Baskerville Old Face" w:hAnsi="Baskerville Old Face"/>
        </w:rPr>
        <w:t>a</w:t>
      </w:r>
      <w:r>
        <w:rPr>
          <w:rFonts w:ascii="Baskerville Old Face" w:hAnsi="Baskerville Old Face"/>
        </w:rPr>
        <w:t xml:space="preserve">li,  disegnano dunque  </w:t>
      </w:r>
      <w:r>
        <w:rPr>
          <w:rFonts w:ascii="Baskerville Old Face" w:hAnsi="Baskerville Old Face"/>
          <w:i/>
          <w:iCs/>
        </w:rPr>
        <w:t xml:space="preserve">trend </w:t>
      </w:r>
      <w:proofErr w:type="spellStart"/>
      <w:r>
        <w:rPr>
          <w:rFonts w:ascii="Baskerville Old Face" w:hAnsi="Baskerville Old Face"/>
          <w:iCs/>
        </w:rPr>
        <w:t>securitario</w:t>
      </w:r>
      <w:proofErr w:type="spellEnd"/>
      <w:r>
        <w:rPr>
          <w:rFonts w:ascii="Baskerville Old Face" w:hAnsi="Baskerville Old Face"/>
          <w:iCs/>
        </w:rPr>
        <w:t xml:space="preserve"> di difesa del territorio</w:t>
      </w:r>
      <w:r>
        <w:rPr>
          <w:rFonts w:ascii="Baskerville Old Face" w:hAnsi="Baskerville Old Face"/>
        </w:rPr>
        <w:t xml:space="preserve"> finalizzato all’ espulsione del corpo estraneo: obiettivo finale dei tanti tasselli normativi che compongono il puzzle dell’immigrazione penale e l’avvicinano ai meccanismi liquidativi medievali del </w:t>
      </w:r>
      <w:proofErr w:type="spellStart"/>
      <w:r>
        <w:rPr>
          <w:rFonts w:ascii="Baskerville Old Face" w:hAnsi="Baskerville Old Face"/>
          <w:i/>
        </w:rPr>
        <w:t>Bannitus</w:t>
      </w:r>
      <w:proofErr w:type="spellEnd"/>
      <w:r>
        <w:rPr>
          <w:rFonts w:ascii="Baskerville Old Face" w:hAnsi="Baskerville Old Face"/>
          <w:i/>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Chi violava  la sicurezza territoriale  delle piccole </w:t>
      </w:r>
      <w:proofErr w:type="spellStart"/>
      <w:r>
        <w:rPr>
          <w:rFonts w:ascii="Baskerville Old Face" w:hAnsi="Baskerville Old Face"/>
          <w:i/>
        </w:rPr>
        <w:t>communitas</w:t>
      </w:r>
      <w:proofErr w:type="spellEnd"/>
      <w:r>
        <w:rPr>
          <w:rFonts w:ascii="Baskerville Old Face" w:hAnsi="Baskerville Old Face"/>
        </w:rPr>
        <w:t xml:space="preserve"> medievali  se</w:t>
      </w:r>
      <w:r>
        <w:rPr>
          <w:rFonts w:ascii="Baskerville Old Face" w:hAnsi="Baskerville Old Face"/>
        </w:rPr>
        <w:t>n</w:t>
      </w:r>
      <w:r>
        <w:rPr>
          <w:rFonts w:ascii="Baskerville Old Face" w:hAnsi="Baskerville Old Face"/>
        </w:rPr>
        <w:t xml:space="preserve">za averne legittimazione,  si trasformava per le leggi </w:t>
      </w:r>
      <w:proofErr w:type="spellStart"/>
      <w:r>
        <w:rPr>
          <w:rFonts w:ascii="Baskerville Old Face" w:hAnsi="Baskerville Old Face"/>
        </w:rPr>
        <w:t>faidali</w:t>
      </w:r>
      <w:proofErr w:type="spellEnd"/>
      <w:r>
        <w:rPr>
          <w:rFonts w:ascii="Baskerville Old Face" w:hAnsi="Baskerville Old Face"/>
        </w:rPr>
        <w:t xml:space="preserve"> in un “</w:t>
      </w:r>
      <w:proofErr w:type="spellStart"/>
      <w:r>
        <w:rPr>
          <w:rFonts w:ascii="Baskerville Old Face" w:hAnsi="Baskerville Old Face"/>
          <w:i/>
        </w:rPr>
        <w:t>bannitus</w:t>
      </w:r>
      <w:proofErr w:type="spellEnd"/>
      <w:r>
        <w:rPr>
          <w:rFonts w:ascii="Baskerville Old Face" w:hAnsi="Baskerville Old Face"/>
        </w:rPr>
        <w:t>” e, condannato al bando, perdeva la cittadinanza</w:t>
      </w:r>
      <w:r>
        <w:rPr>
          <w:rStyle w:val="Rimandonotaapidipagina"/>
          <w:rFonts w:ascii="Baskerville Old Face" w:hAnsi="Baskerville Old Face"/>
        </w:rPr>
        <w:footnoteReference w:id="127"/>
      </w:r>
      <w:r>
        <w:rPr>
          <w:rFonts w:ascii="Baskerville Old Face" w:hAnsi="Baskerville Old Face"/>
        </w:rPr>
        <w:t xml:space="preserve">; nel penale arcaico la perdita dello stato di </w:t>
      </w:r>
      <w:proofErr w:type="spellStart"/>
      <w:r>
        <w:rPr>
          <w:rFonts w:ascii="Baskerville Old Face" w:hAnsi="Baskerville Old Face"/>
          <w:i/>
        </w:rPr>
        <w:t>subditus</w:t>
      </w:r>
      <w:proofErr w:type="spellEnd"/>
      <w:r>
        <w:rPr>
          <w:rFonts w:ascii="Baskerville Old Face" w:hAnsi="Baskerville Old Face"/>
        </w:rPr>
        <w:t xml:space="preserve"> poneva tuttavia “il problema dell’assoggettamento” del </w:t>
      </w:r>
      <w:proofErr w:type="spellStart"/>
      <w:r>
        <w:rPr>
          <w:rFonts w:ascii="Baskerville Old Face" w:hAnsi="Baskerville Old Face"/>
          <w:i/>
        </w:rPr>
        <w:t>bannitus</w:t>
      </w:r>
      <w:proofErr w:type="spellEnd"/>
      <w:r>
        <w:rPr>
          <w:rFonts w:ascii="Baskerville Old Face" w:hAnsi="Baskerville Old Face"/>
        </w:rPr>
        <w:t xml:space="preserve"> al sistema dei</w:t>
      </w:r>
      <w:r>
        <w:rPr>
          <w:rFonts w:ascii="Baskerville Old Face" w:hAnsi="Baskerville Old Face"/>
          <w:i/>
        </w:rPr>
        <w:t xml:space="preserve"> </w:t>
      </w:r>
      <w:proofErr w:type="spellStart"/>
      <w:r>
        <w:rPr>
          <w:rFonts w:ascii="Baskerville Old Face" w:hAnsi="Baskerville Old Face"/>
          <w:i/>
        </w:rPr>
        <w:t>crimina</w:t>
      </w:r>
      <w:proofErr w:type="spellEnd"/>
      <w:r>
        <w:rPr>
          <w:rFonts w:ascii="Baskerville Old Face" w:hAnsi="Baskerville Old Face"/>
        </w:rPr>
        <w:t xml:space="preserve">  contro la sicurezza ed in particolare i reati di lesa maestà, che presupponevano – per essere puniti -  la stessa qualità di suddito.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Ecco perché al </w:t>
      </w:r>
      <w:proofErr w:type="spellStart"/>
      <w:r>
        <w:rPr>
          <w:rFonts w:ascii="Baskerville Old Face" w:hAnsi="Baskerville Old Face"/>
          <w:i/>
        </w:rPr>
        <w:t>bannitus</w:t>
      </w:r>
      <w:proofErr w:type="spellEnd"/>
      <w:r>
        <w:rPr>
          <w:rFonts w:ascii="Baskerville Old Face" w:hAnsi="Baskerville Old Face"/>
          <w:i/>
        </w:rPr>
        <w:t xml:space="preserve"> </w:t>
      </w:r>
      <w:r>
        <w:rPr>
          <w:rFonts w:ascii="Baskerville Old Face" w:hAnsi="Baskerville Old Face"/>
        </w:rPr>
        <w:t>in origine</w:t>
      </w:r>
      <w:r>
        <w:rPr>
          <w:rStyle w:val="Rimandonotaapidipagina"/>
          <w:rFonts w:ascii="Baskerville Old Face" w:hAnsi="Baskerville Old Face"/>
        </w:rPr>
        <w:footnoteReference w:id="128"/>
      </w:r>
      <w:r>
        <w:rPr>
          <w:rFonts w:ascii="Baskerville Old Face" w:hAnsi="Baskerville Old Face"/>
        </w:rPr>
        <w:t xml:space="preserve">, non poteva essere comminata una pena in senso stretto, ma veniva riservata l’espulsione dalla </w:t>
      </w:r>
      <w:proofErr w:type="spellStart"/>
      <w:r>
        <w:rPr>
          <w:rFonts w:ascii="Baskerville Old Face" w:hAnsi="Baskerville Old Face"/>
          <w:i/>
        </w:rPr>
        <w:t>communitas</w:t>
      </w:r>
      <w:proofErr w:type="spellEnd"/>
      <w:r>
        <w:rPr>
          <w:rFonts w:ascii="Baskerville Old Face" w:hAnsi="Baskerville Old Face"/>
        </w:rPr>
        <w:t>.</w:t>
      </w:r>
      <w:r>
        <w:rPr>
          <w:rFonts w:ascii="Baskerville Old Face" w:hAnsi="Baskerville Old Face"/>
          <w:sz w:val="18"/>
          <w:szCs w:val="18"/>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La “dislocazione </w:t>
      </w:r>
      <w:r>
        <w:rPr>
          <w:rFonts w:ascii="Baskerville Old Face" w:hAnsi="Baskerville Old Face"/>
          <w:i/>
          <w:iCs/>
        </w:rPr>
        <w:t xml:space="preserve">extra </w:t>
      </w:r>
      <w:proofErr w:type="spellStart"/>
      <w:r>
        <w:rPr>
          <w:rFonts w:ascii="Baskerville Old Face" w:hAnsi="Baskerville Old Face"/>
          <w:i/>
          <w:iCs/>
        </w:rPr>
        <w:t>moenia</w:t>
      </w:r>
      <w:proofErr w:type="spellEnd"/>
      <w:r>
        <w:rPr>
          <w:rFonts w:ascii="Baskerville Old Face" w:hAnsi="Baskerville Old Face"/>
          <w:i/>
          <w:iCs/>
        </w:rPr>
        <w:t xml:space="preserve"> ”</w:t>
      </w:r>
      <w:r>
        <w:rPr>
          <w:rFonts w:ascii="Baskerville Old Face" w:hAnsi="Baskerville Old Face"/>
        </w:rPr>
        <w:t xml:space="preserve"> del </w:t>
      </w:r>
      <w:proofErr w:type="spellStart"/>
      <w:r>
        <w:rPr>
          <w:rFonts w:ascii="Baskerville Old Face" w:hAnsi="Baskerville Old Face"/>
          <w:i/>
        </w:rPr>
        <w:t>Bannitus</w:t>
      </w:r>
      <w:proofErr w:type="spellEnd"/>
      <w:r>
        <w:rPr>
          <w:rFonts w:ascii="Baskerville Old Face" w:hAnsi="Baskerville Old Face"/>
        </w:rPr>
        <w:t xml:space="preserve"> non è tuttavia  “un’innocua pr</w:t>
      </w:r>
      <w:r>
        <w:rPr>
          <w:rFonts w:ascii="Baskerville Old Face" w:hAnsi="Baskerville Old Face"/>
        </w:rPr>
        <w:t>e</w:t>
      </w:r>
      <w:r>
        <w:rPr>
          <w:rFonts w:ascii="Baskerville Old Face" w:hAnsi="Baskerville Old Face"/>
        </w:rPr>
        <w:t>sa d’atto, che si limita a registrare la rottura di un vincolo e una sopravvenuta estraneità, ma è l’apertura delle ostilità, è la trasformazione dell’estraneo in nemico”</w:t>
      </w:r>
      <w:r>
        <w:rPr>
          <w:rStyle w:val="Rimandonotaapidipagina"/>
          <w:rFonts w:ascii="Baskerville Old Face" w:hAnsi="Baskerville Old Face"/>
        </w:rPr>
        <w:footnoteReference w:id="129"/>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L’anima tribale della </w:t>
      </w:r>
      <w:proofErr w:type="spellStart"/>
      <w:r>
        <w:rPr>
          <w:rFonts w:ascii="Baskerville Old Face" w:hAnsi="Baskerville Old Face"/>
          <w:i/>
        </w:rPr>
        <w:t>communitas</w:t>
      </w:r>
      <w:proofErr w:type="spellEnd"/>
      <w:r>
        <w:rPr>
          <w:rFonts w:ascii="Baskerville Old Face" w:hAnsi="Baskerville Old Face"/>
        </w:rPr>
        <w:t xml:space="preserve"> trasforma il bisogno (emotivo) di pena nei confronti dell’</w:t>
      </w:r>
      <w:proofErr w:type="spellStart"/>
      <w:r>
        <w:rPr>
          <w:rFonts w:ascii="Baskerville Old Face" w:hAnsi="Baskerville Old Face"/>
          <w:i/>
        </w:rPr>
        <w:t>extraneus</w:t>
      </w:r>
      <w:proofErr w:type="spellEnd"/>
      <w:r>
        <w:rPr>
          <w:rFonts w:ascii="Baskerville Old Face" w:hAnsi="Baskerville Old Face"/>
        </w:rPr>
        <w:t xml:space="preserve"> in una espulsione, che equivale tuttavia ad una co</w:t>
      </w:r>
      <w:r>
        <w:rPr>
          <w:rFonts w:ascii="Baskerville Old Face" w:hAnsi="Baskerville Old Face"/>
        </w:rPr>
        <w:t>n</w:t>
      </w:r>
      <w:r>
        <w:rPr>
          <w:rFonts w:ascii="Baskerville Old Face" w:hAnsi="Baskerville Old Face"/>
        </w:rPr>
        <w:t xml:space="preserve">danna a morte, perché isola l’espulso e lo rende vulnerabile ad i pericoli </w:t>
      </w:r>
      <w:r>
        <w:rPr>
          <w:rFonts w:ascii="Baskerville Old Face" w:hAnsi="Baskerville Old Face"/>
        </w:rPr>
        <w:t>e</w:t>
      </w:r>
      <w:r>
        <w:rPr>
          <w:rFonts w:ascii="Baskerville Old Face" w:hAnsi="Baskerville Old Face"/>
        </w:rPr>
        <w:t xml:space="preserve">sterni: ‘posto fuori’ dall’orbita della </w:t>
      </w:r>
      <w:proofErr w:type="spellStart"/>
      <w:r>
        <w:rPr>
          <w:rFonts w:ascii="Baskerville Old Face" w:hAnsi="Baskerville Old Face"/>
          <w:i/>
          <w:iCs/>
        </w:rPr>
        <w:t>civitas</w:t>
      </w:r>
      <w:proofErr w:type="spellEnd"/>
      <w:r>
        <w:rPr>
          <w:rFonts w:ascii="Baskerville Old Face" w:hAnsi="Baskerville Old Face"/>
        </w:rPr>
        <w:t xml:space="preserve"> il bandito,  non è più solo il “nem</w:t>
      </w:r>
      <w:r>
        <w:rPr>
          <w:rFonts w:ascii="Baskerville Old Face" w:hAnsi="Baskerville Old Face"/>
        </w:rPr>
        <w:t>i</w:t>
      </w:r>
      <w:r>
        <w:rPr>
          <w:rFonts w:ascii="Baskerville Old Face" w:hAnsi="Baskerville Old Face"/>
        </w:rPr>
        <w:t xml:space="preserve">co ‘interno’ dei respingenti, ma nemico </w:t>
      </w:r>
      <w:r>
        <w:rPr>
          <w:rFonts w:ascii="Baskerville Old Face" w:hAnsi="Baskerville Old Face"/>
          <w:i/>
          <w:iCs/>
        </w:rPr>
        <w:t>tout court</w:t>
      </w:r>
      <w:r>
        <w:rPr>
          <w:rFonts w:ascii="Baskerville Old Face" w:hAnsi="Baskerville Old Face"/>
        </w:rPr>
        <w:t xml:space="preserve">  .“</w:t>
      </w:r>
      <w:r>
        <w:rPr>
          <w:rStyle w:val="Rimandonotaapidipagina"/>
          <w:rFonts w:ascii="Baskerville Old Face" w:hAnsi="Baskerville Old Face"/>
        </w:rPr>
        <w:footnoteReference w:id="130"/>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Il paradigma </w:t>
      </w:r>
      <w:proofErr w:type="spellStart"/>
      <w:r>
        <w:rPr>
          <w:rFonts w:ascii="Baskerville Old Face" w:hAnsi="Baskerville Old Face"/>
        </w:rPr>
        <w:t>securitario</w:t>
      </w:r>
      <w:proofErr w:type="spellEnd"/>
      <w:r>
        <w:rPr>
          <w:rFonts w:ascii="Baskerville Old Face" w:hAnsi="Baskerville Old Face"/>
        </w:rPr>
        <w:t xml:space="preserve">  post-moderno ripropone in tal senso  i valori </w:t>
      </w:r>
      <w:proofErr w:type="spellStart"/>
      <w:r>
        <w:rPr>
          <w:rFonts w:ascii="Baskerville Old Face" w:hAnsi="Baskerville Old Face"/>
        </w:rPr>
        <w:t>pr</w:t>
      </w:r>
      <w:r>
        <w:rPr>
          <w:rFonts w:ascii="Baskerville Old Face" w:hAnsi="Baskerville Old Face"/>
        </w:rPr>
        <w:t>e</w:t>
      </w:r>
      <w:r>
        <w:rPr>
          <w:rFonts w:ascii="Baskerville Old Face" w:hAnsi="Baskerville Old Face"/>
        </w:rPr>
        <w:lastRenderedPageBreak/>
        <w:t>moderni</w:t>
      </w:r>
      <w:proofErr w:type="spellEnd"/>
      <w:r>
        <w:rPr>
          <w:rFonts w:ascii="Baskerville Old Face" w:hAnsi="Baskerville Old Face"/>
        </w:rPr>
        <w:t xml:space="preserve"> dell’ </w:t>
      </w:r>
      <w:proofErr w:type="spellStart"/>
      <w:r>
        <w:rPr>
          <w:rFonts w:ascii="Baskerville Old Face" w:hAnsi="Baskerville Old Face"/>
        </w:rPr>
        <w:t>intraneità</w:t>
      </w:r>
      <w:proofErr w:type="spellEnd"/>
      <w:r>
        <w:rPr>
          <w:rFonts w:ascii="Baskerville Old Face" w:hAnsi="Baskerville Old Face"/>
        </w:rPr>
        <w:t xml:space="preserve"> che  nell’estraneità vedono un disvalore sociale,  par</w:t>
      </w:r>
      <w:r>
        <w:rPr>
          <w:rFonts w:ascii="Baskerville Old Face" w:hAnsi="Baskerville Old Face"/>
        </w:rPr>
        <w:t>i</w:t>
      </w:r>
      <w:r>
        <w:rPr>
          <w:rFonts w:ascii="Baskerville Old Face" w:hAnsi="Baskerville Old Face"/>
        </w:rPr>
        <w:t>ficato all’inimicizia, e nell’</w:t>
      </w:r>
      <w:proofErr w:type="spellStart"/>
      <w:r>
        <w:rPr>
          <w:rFonts w:ascii="Baskerville Old Face" w:hAnsi="Baskerville Old Face"/>
          <w:i/>
        </w:rPr>
        <w:t>extraneus</w:t>
      </w:r>
      <w:proofErr w:type="spellEnd"/>
      <w:r>
        <w:rPr>
          <w:rFonts w:ascii="Baskerville Old Face" w:hAnsi="Baskerville Old Face"/>
        </w:rPr>
        <w:t xml:space="preserve"> un corpo che va neutralizzato, dunque   respinto e/o eliminato.</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b/>
        </w:rPr>
      </w:pP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b/>
        </w:rPr>
      </w:pP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b/>
        </w:rPr>
      </w:pPr>
    </w:p>
    <w:p w:rsidR="00E51BF7"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sidRPr="002E140E">
        <w:rPr>
          <w:rFonts w:ascii="Baskerville Old Face" w:hAnsi="Baskerville Old Face"/>
          <w:b/>
        </w:rPr>
        <w:t>4.1</w:t>
      </w:r>
      <w:r>
        <w:rPr>
          <w:rFonts w:ascii="Baskerville Old Face" w:hAnsi="Baskerville Old Face"/>
          <w:i/>
        </w:rPr>
        <w:t xml:space="preserve"> </w:t>
      </w:r>
      <w:r w:rsidRPr="00E51BF7">
        <w:rPr>
          <w:rFonts w:ascii="Baskerville Old Face" w:hAnsi="Baskerville Old Face"/>
          <w:b/>
        </w:rPr>
        <w:t xml:space="preserve">Il ritorno al modello </w:t>
      </w:r>
      <w:proofErr w:type="spellStart"/>
      <w:r w:rsidRPr="00E51BF7">
        <w:rPr>
          <w:rFonts w:ascii="Baskerville Old Face" w:hAnsi="Baskerville Old Face"/>
          <w:b/>
        </w:rPr>
        <w:t>governamentale</w:t>
      </w:r>
      <w:proofErr w:type="spellEnd"/>
      <w:r w:rsidRPr="00E51BF7">
        <w:rPr>
          <w:rFonts w:ascii="Baskerville Old Face" w:hAnsi="Baskerville Old Face"/>
          <w:b/>
        </w:rPr>
        <w:t xml:space="preserve"> tardo-ottocentesco: neutralizzazione del corpo estraneo e  cancerizzazione delle classi pericolose.  La transizione dallo Stato sociale allo Stato penale.</w:t>
      </w:r>
      <w:r>
        <w:rPr>
          <w:rFonts w:ascii="Baskerville Old Face" w:hAnsi="Baskerville Old Face"/>
          <w:i/>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La criminalizzazione  del nemico contrapposto all’amico è  rappresentativa delle dinamiche </w:t>
      </w:r>
      <w:proofErr w:type="spellStart"/>
      <w:r>
        <w:rPr>
          <w:rFonts w:ascii="Baskerville Old Face" w:hAnsi="Baskerville Old Face"/>
        </w:rPr>
        <w:t>securitarie</w:t>
      </w:r>
      <w:proofErr w:type="spellEnd"/>
      <w:r>
        <w:rPr>
          <w:rFonts w:ascii="Baskerville Old Face" w:hAnsi="Baskerville Old Face"/>
        </w:rPr>
        <w:t xml:space="preserve"> </w:t>
      </w:r>
      <w:proofErr w:type="spellStart"/>
      <w:r>
        <w:rPr>
          <w:rFonts w:ascii="Baskerville Old Face" w:hAnsi="Baskerville Old Face"/>
        </w:rPr>
        <w:t>premoderne</w:t>
      </w:r>
      <w:proofErr w:type="spellEnd"/>
      <w:r>
        <w:rPr>
          <w:rFonts w:ascii="Baskerville Old Face" w:hAnsi="Baskerville Old Face"/>
        </w:rPr>
        <w:t xml:space="preserve">, richiamando la </w:t>
      </w:r>
      <w:proofErr w:type="spellStart"/>
      <w:r>
        <w:rPr>
          <w:rFonts w:ascii="Baskerville Old Face" w:hAnsi="Baskerville Old Face"/>
          <w:i/>
        </w:rPr>
        <w:t>securitas</w:t>
      </w:r>
      <w:r>
        <w:rPr>
          <w:rFonts w:ascii="Baskerville Old Face" w:hAnsi="Baskerville Old Face"/>
        </w:rPr>
        <w:t>-</w:t>
      </w:r>
      <w:r>
        <w:rPr>
          <w:rFonts w:ascii="Baskerville Old Face" w:hAnsi="Baskerville Old Face"/>
          <w:i/>
        </w:rPr>
        <w:t>ordo</w:t>
      </w:r>
      <w:proofErr w:type="spellEnd"/>
      <w:r>
        <w:rPr>
          <w:rFonts w:ascii="Baskerville Old Face" w:hAnsi="Baskerville Old Face"/>
        </w:rPr>
        <w:t xml:space="preserve">  m</w:t>
      </w:r>
      <w:r>
        <w:rPr>
          <w:rFonts w:ascii="Baskerville Old Face" w:hAnsi="Baskerville Old Face"/>
        </w:rPr>
        <w:t>e</w:t>
      </w:r>
      <w:r>
        <w:rPr>
          <w:rFonts w:ascii="Baskerville Old Face" w:hAnsi="Baskerville Old Face"/>
        </w:rPr>
        <w:t xml:space="preserve">dievale che ordinava la realtà secondo  leggi </w:t>
      </w:r>
      <w:proofErr w:type="spellStart"/>
      <w:r>
        <w:rPr>
          <w:rFonts w:ascii="Baskerville Old Face" w:hAnsi="Baskerville Old Face"/>
        </w:rPr>
        <w:t>etico-religiose</w:t>
      </w:r>
      <w:proofErr w:type="spellEnd"/>
      <w:r>
        <w:rPr>
          <w:rFonts w:ascii="Baskerville Old Face" w:hAnsi="Baskerville Old Face"/>
        </w:rPr>
        <w:t xml:space="preserve"> che distinguevano il bene dal male, separando luoghi, persone e situazioni benigne (dunque s</w:t>
      </w:r>
      <w:r>
        <w:rPr>
          <w:rFonts w:ascii="Baskerville Old Face" w:hAnsi="Baskerville Old Face"/>
        </w:rPr>
        <w:t>i</w:t>
      </w:r>
      <w:r>
        <w:rPr>
          <w:rFonts w:ascii="Baskerville Old Face" w:hAnsi="Baskerville Old Face"/>
        </w:rPr>
        <w:t>cure), da luoghi e situazioni pericolose e maligne (cioè, foriere di insicure</w:t>
      </w:r>
      <w:r>
        <w:rPr>
          <w:rFonts w:ascii="Baskerville Old Face" w:hAnsi="Baskerville Old Face"/>
        </w:rPr>
        <w:t>z</w:t>
      </w:r>
      <w:r>
        <w:rPr>
          <w:rFonts w:ascii="Baskerville Old Face" w:hAnsi="Baskerville Old Face"/>
        </w:rPr>
        <w:t>za)</w:t>
      </w:r>
      <w:r>
        <w:rPr>
          <w:rStyle w:val="Rimandonotaapidipagina"/>
          <w:rFonts w:ascii="Baskerville Old Face" w:hAnsi="Baskerville Old Face"/>
        </w:rPr>
        <w:footnoteReference w:id="131"/>
      </w:r>
      <w:r>
        <w:rPr>
          <w:rFonts w:ascii="Baskerville Old Face" w:hAnsi="Baskerville Old Face"/>
        </w:rPr>
        <w:t>.</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La radicalizzazione </w:t>
      </w:r>
      <w:proofErr w:type="spellStart"/>
      <w:r>
        <w:rPr>
          <w:rFonts w:ascii="Baskerville Old Face" w:hAnsi="Baskerville Old Face"/>
        </w:rPr>
        <w:t>securitaria</w:t>
      </w:r>
      <w:proofErr w:type="spellEnd"/>
      <w:r>
        <w:rPr>
          <w:rFonts w:ascii="Baskerville Old Face" w:hAnsi="Baskerville Old Face"/>
        </w:rPr>
        <w:t xml:space="preserve"> post-moderna, tarata su una sicurezza fort</w:t>
      </w:r>
      <w:r>
        <w:rPr>
          <w:rFonts w:ascii="Baskerville Old Face" w:hAnsi="Baskerville Old Face"/>
        </w:rPr>
        <w:t>e</w:t>
      </w:r>
      <w:r>
        <w:rPr>
          <w:rFonts w:ascii="Baskerville Old Face" w:hAnsi="Baskerville Old Face"/>
        </w:rPr>
        <w:t xml:space="preserve">mente </w:t>
      </w:r>
      <w:proofErr w:type="spellStart"/>
      <w:r>
        <w:rPr>
          <w:rFonts w:ascii="Baskerville Old Face" w:hAnsi="Baskerville Old Face"/>
        </w:rPr>
        <w:t>identitaria</w:t>
      </w:r>
      <w:proofErr w:type="spellEnd"/>
      <w:r>
        <w:rPr>
          <w:rFonts w:ascii="Baskerville Old Face" w:hAnsi="Baskerville Old Face"/>
        </w:rPr>
        <w:t>,  rivendica analogamente la centralità - nelle scelte di crim</w:t>
      </w:r>
      <w:r>
        <w:rPr>
          <w:rFonts w:ascii="Baskerville Old Face" w:hAnsi="Baskerville Old Face"/>
        </w:rPr>
        <w:t>i</w:t>
      </w:r>
      <w:r>
        <w:rPr>
          <w:rFonts w:ascii="Baskerville Old Face" w:hAnsi="Baskerville Old Face"/>
        </w:rPr>
        <w:t>nalizzazione - dei motivi etici ed etnici, razziali</w:t>
      </w:r>
      <w:r>
        <w:rPr>
          <w:rStyle w:val="Rimandonotaapidipagina"/>
          <w:rFonts w:ascii="Baskerville Old Face" w:hAnsi="Baskerville Old Face"/>
        </w:rPr>
        <w:footnoteReference w:id="132"/>
      </w:r>
      <w:r>
        <w:rPr>
          <w:rFonts w:ascii="Baskerville Old Face" w:hAnsi="Baskerville Old Face"/>
        </w:rPr>
        <w:t xml:space="preserve">, ed economici: viene così legittimata la pena modulata sull’intolleranza sociale e riproposta l’idea </w:t>
      </w:r>
      <w:proofErr w:type="spellStart"/>
      <w:r>
        <w:rPr>
          <w:rFonts w:ascii="Baskerville Old Face" w:hAnsi="Baskerville Old Face"/>
        </w:rPr>
        <w:t>cr</w:t>
      </w:r>
      <w:r>
        <w:rPr>
          <w:rFonts w:ascii="Baskerville Old Face" w:hAnsi="Baskerville Old Face"/>
        </w:rPr>
        <w:t>i</w:t>
      </w:r>
      <w:r>
        <w:rPr>
          <w:rFonts w:ascii="Baskerville Old Face" w:hAnsi="Baskerville Old Face"/>
        </w:rPr>
        <w:t>monologica</w:t>
      </w:r>
      <w:proofErr w:type="spellEnd"/>
      <w:r>
        <w:rPr>
          <w:rFonts w:ascii="Baskerville Old Face" w:hAnsi="Baskerville Old Face"/>
        </w:rPr>
        <w:t xml:space="preserve"> tardo-ottocentesca che sovrappone devianza e marginalità sociale.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Riprende piede dunque nella </w:t>
      </w:r>
      <w:proofErr w:type="spellStart"/>
      <w:r>
        <w:rPr>
          <w:rFonts w:ascii="Baskerville Old Face" w:hAnsi="Baskerville Old Face"/>
        </w:rPr>
        <w:t>postmodernità</w:t>
      </w:r>
      <w:proofErr w:type="spellEnd"/>
      <w:r>
        <w:rPr>
          <w:rFonts w:ascii="Baskerville Old Face" w:hAnsi="Baskerville Old Face"/>
        </w:rPr>
        <w:t xml:space="preserve"> l’approccio politico-criminale cd. </w:t>
      </w:r>
      <w:proofErr w:type="spellStart"/>
      <w:r>
        <w:rPr>
          <w:rFonts w:ascii="Baskerville Old Face" w:hAnsi="Baskerville Old Face"/>
        </w:rPr>
        <w:t>governamentale</w:t>
      </w:r>
      <w:proofErr w:type="spellEnd"/>
      <w:r>
        <w:rPr>
          <w:rStyle w:val="Rimandonotaapidipagina"/>
          <w:rFonts w:ascii="Baskerville Old Face" w:hAnsi="Baskerville Old Face"/>
        </w:rPr>
        <w:footnoteReference w:id="133"/>
      </w:r>
      <w:r>
        <w:rPr>
          <w:rFonts w:ascii="Baskerville Old Face" w:hAnsi="Baskerville Old Face"/>
        </w:rPr>
        <w:t xml:space="preserve"> che, differenziando i buoni cittadini dalle classi peric</w:t>
      </w:r>
      <w:r>
        <w:rPr>
          <w:rFonts w:ascii="Baskerville Old Face" w:hAnsi="Baskerville Old Face"/>
        </w:rPr>
        <w:t>o</w:t>
      </w:r>
      <w:r>
        <w:rPr>
          <w:rFonts w:ascii="Baskerville Old Face" w:hAnsi="Baskerville Old Face"/>
        </w:rPr>
        <w:lastRenderedPageBreak/>
        <w:t xml:space="preserve">lose, polarizza l’intervento penale verso i ceti marginalizzati:  si spiega in tal senso il paradigma della tolleranza zero applicato (solo) all’immigrazione clandestina,  all’accattonaggio, al piccolo spaccio, al furto </w:t>
      </w:r>
      <w:proofErr w:type="spellStart"/>
      <w:r>
        <w:rPr>
          <w:rFonts w:ascii="Baskerville Old Face" w:hAnsi="Baskerville Old Face"/>
        </w:rPr>
        <w:t>bagatellare</w:t>
      </w:r>
      <w:proofErr w:type="spellEnd"/>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 I pacchetti  sicurezza seriali,  licenziati da ogni legislatura, lungi dall’affrontare i temi centrali della questione criminale contemporanea - declinati   nella m</w:t>
      </w:r>
      <w:r>
        <w:rPr>
          <w:rFonts w:ascii="Baskerville Old Face" w:hAnsi="Baskerville Old Face"/>
        </w:rPr>
        <w:t>a</w:t>
      </w:r>
      <w:r>
        <w:rPr>
          <w:rFonts w:ascii="Baskerville Old Face" w:hAnsi="Baskerville Old Face"/>
        </w:rPr>
        <w:t>cro-criminalità economico-affaristica e politica, nelle grandi devastazioni a</w:t>
      </w:r>
      <w:r>
        <w:rPr>
          <w:rFonts w:ascii="Baskerville Old Face" w:hAnsi="Baskerville Old Face"/>
        </w:rPr>
        <w:t>m</w:t>
      </w:r>
      <w:r>
        <w:rPr>
          <w:rFonts w:ascii="Baskerville Old Face" w:hAnsi="Baskerville Old Face"/>
        </w:rPr>
        <w:t>bientali, nel narcotraffico e nel riciclaggio, - deviano sull’</w:t>
      </w:r>
      <w:proofErr w:type="spellStart"/>
      <w:r>
        <w:rPr>
          <w:rFonts w:ascii="Baskerville Old Face" w:hAnsi="Baskerville Old Face"/>
        </w:rPr>
        <w:t>iperpenalizzazione</w:t>
      </w:r>
      <w:proofErr w:type="spellEnd"/>
      <w:r>
        <w:rPr>
          <w:rFonts w:ascii="Baskerville Old Face" w:hAnsi="Baskerville Old Face"/>
        </w:rPr>
        <w:t xml:space="preserve"> di reati riservati alla microcriminalità</w:t>
      </w:r>
      <w:r>
        <w:rPr>
          <w:rStyle w:val="Rimandonotaapidipagina"/>
          <w:rFonts w:ascii="Baskerville Old Face" w:hAnsi="Baskerville Old Face"/>
        </w:rPr>
        <w:footnoteReference w:id="134"/>
      </w:r>
      <w:r>
        <w:rPr>
          <w:rFonts w:ascii="Baskerville Old Face" w:hAnsi="Baskerville Old Face"/>
        </w:rPr>
        <w:t xml:space="preserve"> ed alla criminalità di sussistenza: l’apparato punitivo non ha di mira gli attori politici ed economici che hanno causato la grande crisi socio-economica post-moderna, ma l’ umanità marg</w:t>
      </w:r>
      <w:r>
        <w:rPr>
          <w:rFonts w:ascii="Baskerville Old Face" w:hAnsi="Baskerville Old Face"/>
        </w:rPr>
        <w:t>i</w:t>
      </w:r>
      <w:r>
        <w:rPr>
          <w:rFonts w:ascii="Baskerville Old Face" w:hAnsi="Baskerville Old Face"/>
        </w:rPr>
        <w:t>nalizzata che la subisce</w:t>
      </w:r>
      <w:r>
        <w:rPr>
          <w:rStyle w:val="Rimandonotaapidipagina"/>
          <w:rFonts w:ascii="Baskerville Old Face" w:hAnsi="Baskerville Old Face"/>
        </w:rPr>
        <w:t xml:space="preserve"> </w:t>
      </w:r>
      <w:r>
        <w:rPr>
          <w:rStyle w:val="Rimandonotaapidipagina"/>
          <w:rFonts w:ascii="Baskerville Old Face" w:hAnsi="Baskerville Old Face"/>
        </w:rPr>
        <w:footnoteReference w:id="135"/>
      </w:r>
      <w:r>
        <w:rPr>
          <w:rFonts w:ascii="Baskerville Old Face" w:hAnsi="Baskerville Old Face"/>
        </w:rPr>
        <w:t>.</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La novità  è  che il penale del nemico del nuovo millennio miscela i modelli penali  “</w:t>
      </w:r>
      <w:proofErr w:type="spellStart"/>
      <w:r>
        <w:rPr>
          <w:rFonts w:ascii="Baskerville Old Face" w:hAnsi="Baskerville Old Face"/>
        </w:rPr>
        <w:t>governamentali</w:t>
      </w:r>
      <w:proofErr w:type="spellEnd"/>
      <w:r>
        <w:rPr>
          <w:rFonts w:ascii="Baskerville Old Face" w:hAnsi="Baskerville Old Face"/>
        </w:rPr>
        <w:t>” dell’ordine pubblico ottocentesco</w:t>
      </w:r>
      <w:r>
        <w:rPr>
          <w:rStyle w:val="Rimandonotaapidipagina"/>
          <w:rFonts w:ascii="Baskerville Old Face" w:hAnsi="Baskerville Old Face"/>
        </w:rPr>
        <w:t xml:space="preserve"> </w:t>
      </w:r>
      <w:r>
        <w:rPr>
          <w:rStyle w:val="Rimandonotaapidipagina"/>
          <w:rFonts w:ascii="Baskerville Old Face" w:hAnsi="Baskerville Old Face"/>
        </w:rPr>
        <w:footnoteReference w:id="136"/>
      </w:r>
      <w:r>
        <w:rPr>
          <w:rFonts w:ascii="Baskerville Old Face" w:hAnsi="Baskerville Old Face"/>
        </w:rPr>
        <w:t xml:space="preserve">,  agli schemi </w:t>
      </w:r>
      <w:proofErr w:type="spellStart"/>
      <w:r>
        <w:rPr>
          <w:rFonts w:ascii="Baskerville Old Face" w:hAnsi="Baskerville Old Face"/>
        </w:rPr>
        <w:t>pre-moderni</w:t>
      </w:r>
      <w:proofErr w:type="spellEnd"/>
      <w:r>
        <w:rPr>
          <w:rFonts w:ascii="Baskerville Old Face" w:hAnsi="Baskerville Old Face"/>
        </w:rPr>
        <w:t xml:space="preserve"> d’estrazione tribale della</w:t>
      </w:r>
      <w:r>
        <w:rPr>
          <w:rFonts w:ascii="Baskerville Old Face" w:hAnsi="Baskerville Old Face"/>
          <w:i/>
          <w:iCs/>
        </w:rPr>
        <w:t xml:space="preserve"> </w:t>
      </w:r>
      <w:proofErr w:type="spellStart"/>
      <w:r>
        <w:rPr>
          <w:rFonts w:ascii="Baskerville Old Face" w:hAnsi="Baskerville Old Face"/>
          <w:i/>
          <w:iCs/>
        </w:rPr>
        <w:t>securitas</w:t>
      </w:r>
      <w:proofErr w:type="spellEnd"/>
      <w:r>
        <w:rPr>
          <w:rFonts w:ascii="Baskerville Old Face" w:hAnsi="Baskerville Old Face"/>
          <w:i/>
          <w:iCs/>
        </w:rPr>
        <w:t xml:space="preserve"> </w:t>
      </w:r>
      <w:r>
        <w:rPr>
          <w:rFonts w:ascii="Baskerville Old Face" w:hAnsi="Baskerville Old Face"/>
          <w:iCs/>
        </w:rPr>
        <w:t>dell’</w:t>
      </w:r>
      <w:r>
        <w:rPr>
          <w:rFonts w:ascii="Baskerville Old Face" w:hAnsi="Baskerville Old Face"/>
          <w:i/>
          <w:iCs/>
        </w:rPr>
        <w:t xml:space="preserve"> </w:t>
      </w:r>
      <w:proofErr w:type="spellStart"/>
      <w:r>
        <w:rPr>
          <w:rFonts w:ascii="Baskerville Old Face" w:hAnsi="Baskerville Old Face"/>
          <w:i/>
          <w:iCs/>
        </w:rPr>
        <w:t>intra</w:t>
      </w:r>
      <w:proofErr w:type="spellEnd"/>
      <w:r>
        <w:rPr>
          <w:rFonts w:ascii="Baskerville Old Face" w:hAnsi="Baskerville Old Face"/>
          <w:i/>
          <w:iCs/>
        </w:rPr>
        <w:t xml:space="preserve"> </w:t>
      </w:r>
      <w:proofErr w:type="spellStart"/>
      <w:r>
        <w:rPr>
          <w:rFonts w:ascii="Baskerville Old Face" w:hAnsi="Baskerville Old Face"/>
          <w:i/>
          <w:iCs/>
        </w:rPr>
        <w:t>moenia</w:t>
      </w:r>
      <w:proofErr w:type="spellEnd"/>
      <w:r>
        <w:rPr>
          <w:rFonts w:ascii="Baskerville Old Face" w:hAnsi="Baskerville Old Face"/>
          <w:i/>
          <w:iCs/>
        </w:rPr>
        <w:t>,</w:t>
      </w:r>
      <w:r>
        <w:rPr>
          <w:rFonts w:ascii="Baskerville Old Face" w:hAnsi="Baskerville Old Face"/>
        </w:rPr>
        <w:t xml:space="preserve"> distinta dall’insicurezza dell’</w:t>
      </w:r>
      <w:r>
        <w:rPr>
          <w:rFonts w:ascii="Baskerville Old Face" w:hAnsi="Baskerville Old Face"/>
          <w:i/>
          <w:iCs/>
        </w:rPr>
        <w:t xml:space="preserve">extra </w:t>
      </w:r>
      <w:proofErr w:type="spellStart"/>
      <w:r>
        <w:rPr>
          <w:rFonts w:ascii="Baskerville Old Face" w:hAnsi="Baskerville Old Face"/>
          <w:i/>
          <w:iCs/>
        </w:rPr>
        <w:t>moenia</w:t>
      </w:r>
      <w:proofErr w:type="spellEnd"/>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L’immigrazione clandestina parificata per le eccezionali dimensioni, ad una dichiarazione di guerra all’occidente,  ha dunque sdoganato, all’alba del terzo millennio, un paradigma </w:t>
      </w:r>
      <w:proofErr w:type="spellStart"/>
      <w:r>
        <w:rPr>
          <w:rFonts w:ascii="Baskerville Old Face" w:hAnsi="Baskerville Old Face"/>
        </w:rPr>
        <w:t>securitario</w:t>
      </w:r>
      <w:proofErr w:type="spellEnd"/>
      <w:r>
        <w:rPr>
          <w:rFonts w:ascii="Baskerville Old Face" w:hAnsi="Baskerville Old Face"/>
        </w:rPr>
        <w:t xml:space="preserve"> incentrato sull’ espulsione del corpo </w:t>
      </w:r>
      <w:r>
        <w:rPr>
          <w:rFonts w:ascii="Baskerville Old Face" w:hAnsi="Baskerville Old Face"/>
        </w:rPr>
        <w:t>e</w:t>
      </w:r>
      <w:r>
        <w:rPr>
          <w:rFonts w:ascii="Baskerville Old Face" w:hAnsi="Baskerville Old Face"/>
        </w:rPr>
        <w:t xml:space="preserve">straneo che rievoca, non solo sul piano simbolico, il trattamento </w:t>
      </w:r>
      <w:proofErr w:type="spellStart"/>
      <w:r>
        <w:rPr>
          <w:rFonts w:ascii="Baskerville Old Face" w:hAnsi="Baskerville Old Face"/>
        </w:rPr>
        <w:t>pre-moderno</w:t>
      </w:r>
      <w:proofErr w:type="spellEnd"/>
      <w:r>
        <w:rPr>
          <w:rFonts w:ascii="Baskerville Old Face" w:hAnsi="Baskerville Old Face"/>
        </w:rPr>
        <w:t xml:space="preserve"> </w:t>
      </w:r>
      <w:r>
        <w:rPr>
          <w:rFonts w:ascii="Baskerville Old Face" w:hAnsi="Baskerville Old Face"/>
        </w:rPr>
        <w:lastRenderedPageBreak/>
        <w:t>del</w:t>
      </w:r>
      <w:r>
        <w:rPr>
          <w:rFonts w:ascii="Baskerville Old Face" w:hAnsi="Baskerville Old Face"/>
          <w:i/>
        </w:rPr>
        <w:t xml:space="preserve"> </w:t>
      </w:r>
      <w:proofErr w:type="spellStart"/>
      <w:r>
        <w:rPr>
          <w:rFonts w:ascii="Baskerville Old Face" w:hAnsi="Baskerville Old Face"/>
          <w:i/>
        </w:rPr>
        <w:t>Bannitus</w:t>
      </w:r>
      <w:proofErr w:type="spellEnd"/>
      <w:r>
        <w:rPr>
          <w:rFonts w:ascii="Baskerville Old Face" w:hAnsi="Baskerville Old Face"/>
        </w:rPr>
        <w:t xml:space="preserve"> </w:t>
      </w:r>
      <w:proofErr w:type="spellStart"/>
      <w:r>
        <w:rPr>
          <w:rFonts w:ascii="Baskerville Old Face" w:hAnsi="Baskerville Old Face"/>
        </w:rPr>
        <w:t>poichè</w:t>
      </w:r>
      <w:proofErr w:type="spellEnd"/>
      <w:r>
        <w:rPr>
          <w:rFonts w:ascii="Baskerville Old Face" w:hAnsi="Baskerville Old Face"/>
        </w:rPr>
        <w:t xml:space="preserve"> è incentrato su una pena, che non assume sotto il profilo </w:t>
      </w:r>
      <w:proofErr w:type="spellStart"/>
      <w:r>
        <w:rPr>
          <w:rFonts w:ascii="Baskerville Old Face" w:hAnsi="Baskerville Old Face"/>
        </w:rPr>
        <w:t>tecnico-dommatico</w:t>
      </w:r>
      <w:proofErr w:type="spellEnd"/>
      <w:r>
        <w:rPr>
          <w:rFonts w:ascii="Baskerville Old Face" w:hAnsi="Baskerville Old Face"/>
        </w:rPr>
        <w:t xml:space="preserve"> e formale, la caratterizzazione di pena.</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E’ evidente dunque il superamento del formalismo, del materialismo e del garantismo del penale liberale, ma soprattutto il superamento delle politiche d’integrazione sociale, a fronte di un allargamento del comparto punitivo.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Si intende “governare una massa oggettivamente estranea e potenzialmente nemica rafforzando ed estendendo l’intervento” penale secondo  modelli che separano gli integrati dagli emarginati, gli </w:t>
      </w:r>
      <w:proofErr w:type="spellStart"/>
      <w:r>
        <w:rPr>
          <w:rFonts w:ascii="Baskerville Old Face" w:hAnsi="Baskerville Old Face"/>
        </w:rPr>
        <w:t>intranei</w:t>
      </w:r>
      <w:proofErr w:type="spellEnd"/>
      <w:r>
        <w:rPr>
          <w:rFonts w:ascii="Baskerville Old Face" w:hAnsi="Baskerville Old Face"/>
        </w:rPr>
        <w:t xml:space="preserve"> al sistema dagli estranei</w:t>
      </w:r>
      <w:r>
        <w:rPr>
          <w:rStyle w:val="Rimandonotaapidipagina"/>
          <w:rFonts w:ascii="Baskerville Old Face" w:hAnsi="Baskerville Old Face"/>
        </w:rPr>
        <w:footnoteReference w:id="137"/>
      </w:r>
      <w:r>
        <w:rPr>
          <w:rFonts w:ascii="Baskerville Old Face" w:hAnsi="Baskerville Old Face"/>
        </w:rPr>
        <w:t>.</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Per i ceti disagiati ed emarginati non si prevedono politiche economiche e sociali, ma si apre la strada di una progressiva </w:t>
      </w:r>
      <w:proofErr w:type="spellStart"/>
      <w:r>
        <w:rPr>
          <w:rFonts w:ascii="Baskerville Old Face" w:hAnsi="Baskerville Old Face"/>
        </w:rPr>
        <w:t>neutralizzazione-carcerizzazione</w:t>
      </w:r>
      <w:proofErr w:type="spellEnd"/>
      <w:r>
        <w:rPr>
          <w:rFonts w:ascii="Baskerville Old Face" w:hAnsi="Baskerville Old Face"/>
        </w:rPr>
        <w:t xml:space="preserve"> che rappresenta una sorta di  simbolica “transizione dallo st</w:t>
      </w:r>
      <w:r>
        <w:rPr>
          <w:rFonts w:ascii="Baskerville Old Face" w:hAnsi="Baskerville Old Face"/>
        </w:rPr>
        <w:t>a</w:t>
      </w:r>
      <w:r>
        <w:rPr>
          <w:rFonts w:ascii="Baskerville Old Face" w:hAnsi="Baskerville Old Face"/>
        </w:rPr>
        <w:t>to sociale allo stato penale”</w:t>
      </w:r>
      <w:r>
        <w:rPr>
          <w:rStyle w:val="Rimandonotaapidipagina"/>
          <w:rFonts w:ascii="Baskerville Old Face" w:hAnsi="Baskerville Old Face"/>
        </w:rPr>
        <w:footnoteReference w:id="138"/>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La sicurezza-garanzia dello Stato di diritto e la sicurezza promozionale dei diritti dello Stato sociale si sovrappone così, in modo surrettizio, alla sicurezza dell’obbedienza presidiata dallo Stato </w:t>
      </w:r>
      <w:proofErr w:type="spellStart"/>
      <w:r>
        <w:rPr>
          <w:rFonts w:ascii="Baskerville Old Face" w:hAnsi="Baskerville Old Face"/>
        </w:rPr>
        <w:t>securitario</w:t>
      </w:r>
      <w:proofErr w:type="spellEnd"/>
      <w:r>
        <w:rPr>
          <w:rFonts w:ascii="Baskerville Old Face" w:hAnsi="Baskerville Old Face"/>
        </w:rPr>
        <w:t xml:space="preserve"> penale, che richiama per certi versi,  </w:t>
      </w:r>
      <w:proofErr w:type="spellStart"/>
      <w:r>
        <w:rPr>
          <w:rFonts w:ascii="Baskerville Old Face" w:hAnsi="Baskerville Old Face"/>
          <w:i/>
        </w:rPr>
        <w:t>mutatis</w:t>
      </w:r>
      <w:proofErr w:type="spellEnd"/>
      <w:r>
        <w:rPr>
          <w:rFonts w:ascii="Baskerville Old Face" w:hAnsi="Baskerville Old Face"/>
          <w:i/>
        </w:rPr>
        <w:t xml:space="preserve"> </w:t>
      </w:r>
      <w:proofErr w:type="spellStart"/>
      <w:r>
        <w:rPr>
          <w:rFonts w:ascii="Baskerville Old Face" w:hAnsi="Baskerville Old Face"/>
          <w:i/>
        </w:rPr>
        <w:t>mutandis</w:t>
      </w:r>
      <w:proofErr w:type="spellEnd"/>
      <w:r>
        <w:rPr>
          <w:rFonts w:ascii="Baskerville Old Face" w:hAnsi="Baskerville Old Face"/>
        </w:rPr>
        <w:t xml:space="preserve"> lo Stato di Polizia tardo ottocentesco.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La deriva </w:t>
      </w:r>
      <w:proofErr w:type="spellStart"/>
      <w:r>
        <w:rPr>
          <w:rFonts w:ascii="Baskerville Old Face" w:hAnsi="Baskerville Old Face"/>
        </w:rPr>
        <w:t>securitaria</w:t>
      </w:r>
      <w:proofErr w:type="spellEnd"/>
      <w:r>
        <w:rPr>
          <w:rFonts w:ascii="Baskerville Old Face" w:hAnsi="Baskerville Old Face"/>
        </w:rPr>
        <w:t xml:space="preserve"> stravolge quindi i preesistenti modelli del garantismo p</w:t>
      </w:r>
      <w:r>
        <w:rPr>
          <w:rFonts w:ascii="Baskerville Old Face" w:hAnsi="Baskerville Old Face"/>
        </w:rPr>
        <w:t>e</w:t>
      </w:r>
      <w:r>
        <w:rPr>
          <w:rFonts w:ascii="Baskerville Old Face" w:hAnsi="Baskerville Old Face"/>
        </w:rPr>
        <w:t>nale, comportando una sindrome regressiva del penalista contemporaneo c</w:t>
      </w:r>
      <w:r>
        <w:rPr>
          <w:rFonts w:ascii="Baskerville Old Face" w:hAnsi="Baskerville Old Face"/>
        </w:rPr>
        <w:t>o</w:t>
      </w:r>
      <w:r>
        <w:rPr>
          <w:rFonts w:ascii="Baskerville Old Face" w:hAnsi="Baskerville Old Face"/>
        </w:rPr>
        <w:t xml:space="preserve">stretto a </w:t>
      </w:r>
      <w:proofErr w:type="spellStart"/>
      <w:r>
        <w:rPr>
          <w:rFonts w:ascii="Baskerville Old Face" w:hAnsi="Baskerville Old Face"/>
        </w:rPr>
        <w:t>confrontatarsi</w:t>
      </w:r>
      <w:proofErr w:type="spellEnd"/>
      <w:r>
        <w:rPr>
          <w:rFonts w:ascii="Baskerville Old Face" w:hAnsi="Baskerville Old Face"/>
        </w:rPr>
        <w:t xml:space="preserve"> da un lato con i risalenti modelli del penale </w:t>
      </w:r>
      <w:proofErr w:type="spellStart"/>
      <w:r>
        <w:rPr>
          <w:rFonts w:ascii="Baskerville Old Face" w:hAnsi="Baskerville Old Face"/>
        </w:rPr>
        <w:t>pre-moderno</w:t>
      </w:r>
      <w:proofErr w:type="spellEnd"/>
      <w:r>
        <w:rPr>
          <w:rStyle w:val="Rimandonotaapidipagina"/>
          <w:rFonts w:ascii="Baskerville Old Face" w:hAnsi="Baskerville Old Face"/>
        </w:rPr>
        <w:footnoteReference w:id="139"/>
      </w:r>
      <w:r>
        <w:rPr>
          <w:rFonts w:ascii="Baskerville Old Face" w:hAnsi="Baskerville Old Face"/>
        </w:rPr>
        <w:t xml:space="preserve">, dall’altro con i moduli </w:t>
      </w:r>
      <w:proofErr w:type="spellStart"/>
      <w:r>
        <w:rPr>
          <w:rFonts w:ascii="Baskerville Old Face" w:hAnsi="Baskerville Old Face"/>
        </w:rPr>
        <w:t>Stato-centrici</w:t>
      </w:r>
      <w:proofErr w:type="spellEnd"/>
      <w:r>
        <w:rPr>
          <w:rFonts w:ascii="Baskerville Old Face" w:hAnsi="Baskerville Old Face"/>
        </w:rPr>
        <w:t xml:space="preserve"> e </w:t>
      </w:r>
      <w:proofErr w:type="spellStart"/>
      <w:r>
        <w:rPr>
          <w:rFonts w:ascii="Baskerville Old Face" w:hAnsi="Baskerville Old Face"/>
        </w:rPr>
        <w:t>personologici</w:t>
      </w:r>
      <w:proofErr w:type="spellEnd"/>
      <w:r>
        <w:rPr>
          <w:rFonts w:ascii="Baskerville Old Face" w:hAnsi="Baskerville Old Face"/>
        </w:rPr>
        <w:t xml:space="preserve"> del penale tardo-ottocentesco.</w:t>
      </w:r>
    </w:p>
    <w:p w:rsidR="00DC7486" w:rsidRDefault="00DC7486" w:rsidP="00DC7486">
      <w:pPr>
        <w:pBdr>
          <w:bottom w:val="single" w:sz="6" w:space="11" w:color="auto"/>
        </w:pBdr>
        <w:tabs>
          <w:tab w:val="left" w:pos="2555"/>
        </w:tabs>
        <w:rPr>
          <w:rFonts w:ascii="Baskerville Old Face" w:hAnsi="Baskerville Old Face"/>
        </w:rPr>
      </w:pPr>
      <w:r>
        <w:rPr>
          <w:rFonts w:ascii="Baskerville Old Face" w:hAnsi="Baskerville Old Face"/>
        </w:rPr>
        <w:tab/>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p>
    <w:p w:rsidR="00654478"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i/>
        </w:rPr>
      </w:pPr>
      <w:r w:rsidRPr="002E140E">
        <w:rPr>
          <w:rFonts w:ascii="Baskerville Old Face" w:hAnsi="Baskerville Old Face"/>
          <w:b/>
        </w:rPr>
        <w:t>5.</w:t>
      </w:r>
      <w:r>
        <w:rPr>
          <w:rFonts w:ascii="Baskerville Old Face" w:hAnsi="Baskerville Old Face"/>
          <w:i/>
        </w:rPr>
        <w:t xml:space="preserve"> </w:t>
      </w:r>
      <w:r w:rsidRPr="00E51BF7">
        <w:rPr>
          <w:rFonts w:ascii="Baskerville Old Face" w:hAnsi="Baskerville Old Face"/>
          <w:b/>
        </w:rPr>
        <w:t xml:space="preserve">Il paradigma </w:t>
      </w:r>
      <w:proofErr w:type="spellStart"/>
      <w:r w:rsidRPr="00E51BF7">
        <w:rPr>
          <w:rFonts w:ascii="Baskerville Old Face" w:hAnsi="Baskerville Old Face"/>
          <w:b/>
        </w:rPr>
        <w:t>securitario</w:t>
      </w:r>
      <w:proofErr w:type="spellEnd"/>
      <w:r w:rsidRPr="00E51BF7">
        <w:rPr>
          <w:rFonts w:ascii="Baskerville Old Face" w:hAnsi="Baskerville Old Face"/>
          <w:b/>
        </w:rPr>
        <w:t xml:space="preserve"> post-moderno come riproposizione del “</w:t>
      </w:r>
      <w:proofErr w:type="spellStart"/>
      <w:r w:rsidRPr="00E51BF7">
        <w:rPr>
          <w:rFonts w:ascii="Baskerville Old Face" w:hAnsi="Baskerville Old Face"/>
          <w:b/>
        </w:rPr>
        <w:t>bellum</w:t>
      </w:r>
      <w:proofErr w:type="spellEnd"/>
      <w:r w:rsidRPr="00E51BF7">
        <w:rPr>
          <w:rFonts w:ascii="Baskerville Old Face" w:hAnsi="Baskerville Old Face"/>
          <w:b/>
        </w:rPr>
        <w:t xml:space="preserve"> </w:t>
      </w:r>
      <w:proofErr w:type="spellStart"/>
      <w:r w:rsidRPr="00E51BF7">
        <w:rPr>
          <w:rFonts w:ascii="Baskerville Old Face" w:hAnsi="Baskerville Old Face"/>
          <w:b/>
        </w:rPr>
        <w:lastRenderedPageBreak/>
        <w:t>iudiciale</w:t>
      </w:r>
      <w:proofErr w:type="spellEnd"/>
      <w:r w:rsidRPr="00E51BF7">
        <w:rPr>
          <w:rFonts w:ascii="Baskerville Old Face" w:hAnsi="Baskerville Old Face"/>
          <w:b/>
        </w:rPr>
        <w:t xml:space="preserve">” d’estrazione </w:t>
      </w:r>
      <w:proofErr w:type="spellStart"/>
      <w:r w:rsidRPr="00E51BF7">
        <w:rPr>
          <w:rFonts w:ascii="Baskerville Old Face" w:hAnsi="Baskerville Old Face"/>
          <w:b/>
        </w:rPr>
        <w:t>faidale</w:t>
      </w:r>
      <w:proofErr w:type="spellEnd"/>
      <w:r w:rsidRPr="00E51BF7">
        <w:rPr>
          <w:rFonts w:ascii="Baskerville Old Face" w:hAnsi="Baskerville Old Face"/>
          <w:b/>
        </w:rPr>
        <w:t xml:space="preserve">: le simmetrie criminologiche  fra il </w:t>
      </w:r>
      <w:proofErr w:type="spellStart"/>
      <w:r w:rsidRPr="00E51BF7">
        <w:rPr>
          <w:rFonts w:ascii="Baskerville Old Face" w:hAnsi="Baskerville Old Face"/>
          <w:b/>
        </w:rPr>
        <w:t>Tätertyp</w:t>
      </w:r>
      <w:proofErr w:type="spellEnd"/>
      <w:r w:rsidRPr="00E51BF7">
        <w:rPr>
          <w:rFonts w:ascii="Baskerville Old Face" w:hAnsi="Baskerville Old Face"/>
          <w:b/>
        </w:rPr>
        <w:t xml:space="preserve">   dell’immigrato-clandestino, dell’ </w:t>
      </w:r>
      <w:proofErr w:type="spellStart"/>
      <w:r w:rsidRPr="00E51BF7">
        <w:rPr>
          <w:rFonts w:ascii="Baskerville Old Face" w:hAnsi="Baskerville Old Face"/>
          <w:b/>
        </w:rPr>
        <w:t>extraneus</w:t>
      </w:r>
      <w:proofErr w:type="spellEnd"/>
      <w:r w:rsidRPr="00E51BF7">
        <w:rPr>
          <w:rFonts w:ascii="Baskerville Old Face" w:hAnsi="Baskerville Old Face"/>
          <w:b/>
        </w:rPr>
        <w:t xml:space="preserve"> e del </w:t>
      </w:r>
      <w:proofErr w:type="spellStart"/>
      <w:r w:rsidRPr="00E51BF7">
        <w:rPr>
          <w:rFonts w:ascii="Baskerville Old Face" w:hAnsi="Baskerville Old Face"/>
          <w:b/>
        </w:rPr>
        <w:t>Bannitus</w:t>
      </w:r>
      <w:proofErr w:type="spellEnd"/>
      <w:r w:rsidRPr="00E51BF7">
        <w:rPr>
          <w:rFonts w:ascii="Baskerville Old Face" w:hAnsi="Baskerville Old Face"/>
          <w:b/>
        </w:rPr>
        <w:t>.</w:t>
      </w:r>
      <w:r>
        <w:rPr>
          <w:rFonts w:ascii="Baskerville Old Face" w:hAnsi="Baskerville Old Face"/>
          <w:i/>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i/>
        </w:rPr>
      </w:pPr>
      <w:r>
        <w:rPr>
          <w:rFonts w:ascii="Baskerville Old Face" w:hAnsi="Baskerville Old Face"/>
        </w:rPr>
        <w:t xml:space="preserve">Se nel penale </w:t>
      </w:r>
      <w:proofErr w:type="spellStart"/>
      <w:r>
        <w:rPr>
          <w:rFonts w:ascii="Baskerville Old Face" w:hAnsi="Baskerville Old Face"/>
        </w:rPr>
        <w:t>pre-moderno</w:t>
      </w:r>
      <w:proofErr w:type="spellEnd"/>
      <w:r>
        <w:rPr>
          <w:rFonts w:ascii="Baskerville Old Face" w:hAnsi="Baskerville Old Face"/>
        </w:rPr>
        <w:t xml:space="preserve"> un confine fisico separava i luoghi rassicuranti dell’</w:t>
      </w:r>
      <w:r>
        <w:rPr>
          <w:rFonts w:ascii="Baskerville Old Face" w:hAnsi="Baskerville Old Face"/>
          <w:i/>
          <w:iCs/>
        </w:rPr>
        <w:t xml:space="preserve"> </w:t>
      </w:r>
      <w:proofErr w:type="spellStart"/>
      <w:r>
        <w:rPr>
          <w:rFonts w:ascii="Baskerville Old Face" w:hAnsi="Baskerville Old Face"/>
          <w:i/>
          <w:iCs/>
        </w:rPr>
        <w:t>intra</w:t>
      </w:r>
      <w:proofErr w:type="spellEnd"/>
      <w:r>
        <w:rPr>
          <w:rFonts w:ascii="Baskerville Old Face" w:hAnsi="Baskerville Old Face"/>
          <w:i/>
          <w:iCs/>
        </w:rPr>
        <w:t xml:space="preserve"> </w:t>
      </w:r>
      <w:proofErr w:type="spellStart"/>
      <w:r>
        <w:rPr>
          <w:rFonts w:ascii="Baskerville Old Face" w:hAnsi="Baskerville Old Face"/>
          <w:i/>
          <w:iCs/>
        </w:rPr>
        <w:t>moenia</w:t>
      </w:r>
      <w:proofErr w:type="spellEnd"/>
      <w:r>
        <w:rPr>
          <w:rFonts w:ascii="Baskerville Old Face" w:hAnsi="Baskerville Old Face"/>
        </w:rPr>
        <w:t xml:space="preserve"> dai pericoli dell’</w:t>
      </w:r>
      <w:r>
        <w:rPr>
          <w:rFonts w:ascii="Baskerville Old Face" w:hAnsi="Baskerville Old Face"/>
          <w:i/>
          <w:iCs/>
        </w:rPr>
        <w:t xml:space="preserve">extra </w:t>
      </w:r>
      <w:proofErr w:type="spellStart"/>
      <w:r>
        <w:rPr>
          <w:rFonts w:ascii="Baskerville Old Face" w:hAnsi="Baskerville Old Face"/>
          <w:i/>
          <w:iCs/>
        </w:rPr>
        <w:t>moenia</w:t>
      </w:r>
      <w:proofErr w:type="spellEnd"/>
      <w:r>
        <w:rPr>
          <w:rFonts w:ascii="Baskerville Old Face" w:hAnsi="Baskerville Old Face"/>
          <w:i/>
          <w:iCs/>
        </w:rPr>
        <w:t xml:space="preserve">, </w:t>
      </w:r>
      <w:r>
        <w:rPr>
          <w:rFonts w:ascii="Baskerville Old Face" w:hAnsi="Baskerville Old Face"/>
          <w:iCs/>
        </w:rPr>
        <w:t>la pena postmoderna –</w:t>
      </w:r>
      <w:r>
        <w:rPr>
          <w:rFonts w:ascii="Baskerville Old Face" w:hAnsi="Baskerville Old Face"/>
        </w:rPr>
        <w:t xml:space="preserve"> ado</w:t>
      </w:r>
      <w:r>
        <w:rPr>
          <w:rFonts w:ascii="Baskerville Old Face" w:hAnsi="Baskerville Old Face"/>
        </w:rPr>
        <w:t>t</w:t>
      </w:r>
      <w:r>
        <w:rPr>
          <w:rFonts w:ascii="Baskerville Old Face" w:hAnsi="Baskerville Old Face"/>
        </w:rPr>
        <w:t xml:space="preserve">tando i parametri della tolleranza zero, - </w:t>
      </w:r>
      <w:r>
        <w:rPr>
          <w:rFonts w:ascii="Baskerville Old Face" w:hAnsi="Baskerville Old Face"/>
          <w:iCs/>
        </w:rPr>
        <w:t xml:space="preserve"> riprende i modelli etici della separ</w:t>
      </w:r>
      <w:r>
        <w:rPr>
          <w:rFonts w:ascii="Baskerville Old Face" w:hAnsi="Baskerville Old Face"/>
          <w:iCs/>
        </w:rPr>
        <w:t>a</w:t>
      </w:r>
      <w:r>
        <w:rPr>
          <w:rFonts w:ascii="Baskerville Old Face" w:hAnsi="Baskerville Old Face"/>
          <w:iCs/>
        </w:rPr>
        <w:t xml:space="preserve">zione e della differenziazione penale, </w:t>
      </w:r>
      <w:r>
        <w:rPr>
          <w:rFonts w:ascii="Baskerville Old Face" w:hAnsi="Baskerville Old Face"/>
        </w:rPr>
        <w:t xml:space="preserve"> proteggendo  il dentro, ovvero gli </w:t>
      </w:r>
      <w:proofErr w:type="spellStart"/>
      <w:r>
        <w:rPr>
          <w:rFonts w:ascii="Baskerville Old Face" w:hAnsi="Baskerville Old Face"/>
        </w:rPr>
        <w:t>i</w:t>
      </w:r>
      <w:r>
        <w:rPr>
          <w:rFonts w:ascii="Baskerville Old Face" w:hAnsi="Baskerville Old Face"/>
        </w:rPr>
        <w:t>n</w:t>
      </w:r>
      <w:r>
        <w:rPr>
          <w:rFonts w:ascii="Baskerville Old Face" w:hAnsi="Baskerville Old Face"/>
        </w:rPr>
        <w:t>tranei</w:t>
      </w:r>
      <w:proofErr w:type="spellEnd"/>
      <w:r>
        <w:rPr>
          <w:rFonts w:ascii="Baskerville Old Face" w:hAnsi="Baskerville Old Face"/>
        </w:rPr>
        <w:t>, attraverso la s</w:t>
      </w:r>
      <w:r>
        <w:rPr>
          <w:rFonts w:ascii="Baskerville Old Face" w:hAnsi="Baskerville Old Face"/>
        </w:rPr>
        <w:t>e</w:t>
      </w:r>
      <w:r>
        <w:rPr>
          <w:rFonts w:ascii="Baskerville Old Face" w:hAnsi="Baskerville Old Face"/>
        </w:rPr>
        <w:t>parazione dal fuori.</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i/>
          <w:iCs/>
        </w:rPr>
      </w:pPr>
      <w:r>
        <w:rPr>
          <w:rFonts w:ascii="Baskerville Old Face" w:hAnsi="Baskerville Old Face"/>
        </w:rPr>
        <w:t xml:space="preserve">Agli estranei sono riservati i meccanismi detentivi o le espulsioni previste per l’immigrazione clandestina: espulsioni che rimandano  ai meccanismi </w:t>
      </w:r>
      <w:proofErr w:type="spellStart"/>
      <w:r>
        <w:rPr>
          <w:rFonts w:ascii="Baskerville Old Face" w:hAnsi="Baskerville Old Face"/>
        </w:rPr>
        <w:t>faidali</w:t>
      </w:r>
      <w:proofErr w:type="spellEnd"/>
      <w:r>
        <w:rPr>
          <w:rFonts w:ascii="Baskerville Old Face" w:hAnsi="Baskerville Old Face"/>
        </w:rPr>
        <w:t xml:space="preserve"> di liquidazione del nemico,  esemplificati dalle procedure medievali di espu</w:t>
      </w:r>
      <w:r>
        <w:rPr>
          <w:rFonts w:ascii="Baskerville Old Face" w:hAnsi="Baskerville Old Face"/>
        </w:rPr>
        <w:t>l</w:t>
      </w:r>
      <w:r>
        <w:rPr>
          <w:rFonts w:ascii="Baskerville Old Face" w:hAnsi="Baskerville Old Face"/>
        </w:rPr>
        <w:t xml:space="preserve">sione del </w:t>
      </w:r>
      <w:proofErr w:type="spellStart"/>
      <w:r>
        <w:rPr>
          <w:rFonts w:ascii="Baskerville Old Face" w:hAnsi="Baskerville Old Face"/>
          <w:i/>
        </w:rPr>
        <w:t>Bannitus</w:t>
      </w:r>
      <w:proofErr w:type="spellEnd"/>
      <w:r>
        <w:rPr>
          <w:rFonts w:ascii="Baskerville Old Face" w:hAnsi="Baskerville Old Face"/>
          <w:i/>
          <w:iCs/>
        </w:rPr>
        <w:t>.</w:t>
      </w:r>
      <w:r>
        <w:rPr>
          <w:rStyle w:val="Rimandonotaapidipagina"/>
          <w:rFonts w:ascii="Baskerville Old Face" w:hAnsi="Baskerville Old Face"/>
        </w:rPr>
        <w:t xml:space="preserve"> </w:t>
      </w:r>
      <w:r>
        <w:rPr>
          <w:rStyle w:val="Rimandonotaapidipagina"/>
          <w:rFonts w:ascii="Baskerville Old Face" w:hAnsi="Baskerville Old Face"/>
        </w:rPr>
        <w:footnoteReference w:id="140"/>
      </w:r>
      <w:r>
        <w:rPr>
          <w:rFonts w:ascii="Baskerville Old Face" w:hAnsi="Baskerville Old Face"/>
        </w:rPr>
        <w:t xml:space="preserve"> </w:t>
      </w:r>
      <w:r>
        <w:rPr>
          <w:rFonts w:ascii="Baskerville Old Face" w:hAnsi="Baskerville Old Face"/>
          <w:i/>
          <w:iCs/>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Il respingimento o l’ espulsione dello straniero  dai confini territoriali dello Stato postmoderno</w:t>
      </w:r>
      <w:r>
        <w:rPr>
          <w:rFonts w:ascii="Baskerville Old Face" w:hAnsi="Baskerville Old Face"/>
          <w:i/>
          <w:iCs/>
        </w:rPr>
        <w:t xml:space="preserve"> </w:t>
      </w:r>
      <w:r>
        <w:rPr>
          <w:rFonts w:ascii="Baskerville Old Face" w:hAnsi="Baskerville Old Face"/>
          <w:iCs/>
        </w:rPr>
        <w:t>rimanda – nelle premesse criminologiche come negli e</w:t>
      </w:r>
      <w:r>
        <w:rPr>
          <w:rFonts w:ascii="Baskerville Old Face" w:hAnsi="Baskerville Old Face"/>
          <w:iCs/>
        </w:rPr>
        <w:t>f</w:t>
      </w:r>
      <w:r>
        <w:rPr>
          <w:rFonts w:ascii="Baskerville Old Face" w:hAnsi="Baskerville Old Face"/>
          <w:iCs/>
        </w:rPr>
        <w:t xml:space="preserve">fetti concreti – </w:t>
      </w:r>
      <w:r>
        <w:rPr>
          <w:rFonts w:ascii="Baskerville Old Face" w:hAnsi="Baskerville Old Face"/>
        </w:rPr>
        <w:t xml:space="preserve">alla prassi medievale della traduzione </w:t>
      </w:r>
      <w:r>
        <w:rPr>
          <w:rFonts w:ascii="Baskerville Old Face" w:hAnsi="Baskerville Old Face"/>
          <w:i/>
        </w:rPr>
        <w:t xml:space="preserve">extra </w:t>
      </w:r>
      <w:proofErr w:type="spellStart"/>
      <w:r>
        <w:rPr>
          <w:rFonts w:ascii="Baskerville Old Face" w:hAnsi="Baskerville Old Face"/>
          <w:i/>
          <w:iCs/>
        </w:rPr>
        <w:t>moenia</w:t>
      </w:r>
      <w:proofErr w:type="spellEnd"/>
      <w:r>
        <w:rPr>
          <w:rFonts w:ascii="Baskerville Old Face" w:hAnsi="Baskerville Old Face"/>
          <w:i/>
          <w:iCs/>
        </w:rPr>
        <w:t xml:space="preserve">  </w:t>
      </w:r>
      <w:r>
        <w:rPr>
          <w:rFonts w:ascii="Baskerville Old Face" w:hAnsi="Baskerville Old Face"/>
        </w:rPr>
        <w:t xml:space="preserve">del </w:t>
      </w:r>
      <w:proofErr w:type="spellStart"/>
      <w:r>
        <w:rPr>
          <w:rFonts w:ascii="Baskerville Old Face" w:hAnsi="Baskerville Old Face"/>
          <w:i/>
        </w:rPr>
        <w:t>Bann</w:t>
      </w:r>
      <w:r>
        <w:rPr>
          <w:rFonts w:ascii="Baskerville Old Face" w:hAnsi="Baskerville Old Face"/>
          <w:i/>
        </w:rPr>
        <w:t>i</w:t>
      </w:r>
      <w:r>
        <w:rPr>
          <w:rFonts w:ascii="Baskerville Old Face" w:hAnsi="Baskerville Old Face"/>
          <w:i/>
        </w:rPr>
        <w:t>tus</w:t>
      </w:r>
      <w:proofErr w:type="spellEnd"/>
      <w:r>
        <w:rPr>
          <w:rFonts w:ascii="Baskerville Old Face" w:hAnsi="Baskerville Old Face"/>
        </w:rPr>
        <w:t xml:space="preserve">: procedura di derivazione </w:t>
      </w:r>
      <w:proofErr w:type="spellStart"/>
      <w:r>
        <w:rPr>
          <w:rFonts w:ascii="Baskerville Old Face" w:hAnsi="Baskerville Old Face"/>
        </w:rPr>
        <w:t>faidale</w:t>
      </w:r>
      <w:proofErr w:type="spellEnd"/>
      <w:r>
        <w:rPr>
          <w:rFonts w:ascii="Baskerville Old Face" w:hAnsi="Baskerville Old Face"/>
        </w:rPr>
        <w:t xml:space="preserve"> che determinava l’eliminazione fisica dell’espulso pur in assenza di una condanna a morte, in quanto messo fuori  dal cappello protettivo delle mura e dunque consegnato alle insidie ed ai p</w:t>
      </w:r>
      <w:r>
        <w:rPr>
          <w:rFonts w:ascii="Baskerville Old Face" w:hAnsi="Baskerville Old Face"/>
        </w:rPr>
        <w:t>e</w:t>
      </w:r>
      <w:r>
        <w:rPr>
          <w:rFonts w:ascii="Baskerville Old Face" w:hAnsi="Baskerville Old Face"/>
        </w:rPr>
        <w:t>ricoli della natura ed agli attacchi umani.</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Il bandito, privato della appartenenza alla comunità, è “privato della pace”, diventando </w:t>
      </w:r>
      <w:proofErr w:type="spellStart"/>
      <w:r>
        <w:rPr>
          <w:rFonts w:ascii="Baskerville Old Face" w:hAnsi="Baskerville Old Face"/>
          <w:i/>
        </w:rPr>
        <w:t>hostis</w:t>
      </w:r>
      <w:proofErr w:type="spellEnd"/>
      <w:r>
        <w:rPr>
          <w:rFonts w:ascii="Baskerville Old Face" w:hAnsi="Baskerville Old Face"/>
        </w:rPr>
        <w:t xml:space="preserve"> e dunque un “nemico della comunità, accomunato al </w:t>
      </w:r>
      <w:proofErr w:type="spellStart"/>
      <w:r>
        <w:rPr>
          <w:rFonts w:ascii="Baskerville Old Face" w:hAnsi="Baskerville Old Face"/>
          <w:i/>
        </w:rPr>
        <w:t>vagr</w:t>
      </w:r>
      <w:proofErr w:type="spellEnd"/>
      <w:r>
        <w:rPr>
          <w:rFonts w:ascii="Baskerville Old Face" w:hAnsi="Baskerville Old Face"/>
        </w:rPr>
        <w:t>, come riportano le fonti franche e nordiche.”</w:t>
      </w:r>
      <w:r>
        <w:rPr>
          <w:rStyle w:val="Rimandonotaapidipagina"/>
          <w:rFonts w:ascii="Baskerville Old Face" w:hAnsi="Baskerville Old Face"/>
        </w:rPr>
        <w:footnoteReference w:id="141"/>
      </w:r>
      <w:r>
        <w:rPr>
          <w:rFonts w:ascii="Baskerville Old Face" w:hAnsi="Baskerville Old Face"/>
        </w:rPr>
        <w:t xml:space="preserve"> Quale “bestia feroce” e lupo solitario, il bandito deve essere posto al di là delle mura,  quale corpo estr</w:t>
      </w:r>
      <w:r>
        <w:rPr>
          <w:rFonts w:ascii="Baskerville Old Face" w:hAnsi="Baskerville Old Face"/>
        </w:rPr>
        <w:t>a</w:t>
      </w:r>
      <w:r>
        <w:rPr>
          <w:rFonts w:ascii="Baskerville Old Face" w:hAnsi="Baskerville Old Face"/>
        </w:rPr>
        <w:t xml:space="preserve">neo </w:t>
      </w:r>
      <w:r>
        <w:rPr>
          <w:rStyle w:val="Rimandonotaapidipagina"/>
          <w:rFonts w:ascii="Baskerville Old Face" w:hAnsi="Baskerville Old Face"/>
        </w:rPr>
        <w:footnoteReference w:id="142"/>
      </w:r>
      <w:r>
        <w:rPr>
          <w:rFonts w:ascii="Baskerville Old Face" w:hAnsi="Baskerville Old Face"/>
        </w:rPr>
        <w:t>.</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Vanno in tal senso messe in luce le convergenze classificatorie (tarate sull’estraneo-nemico come tipo-criminale)  e procedurali fra il penale </w:t>
      </w:r>
      <w:proofErr w:type="spellStart"/>
      <w:r>
        <w:rPr>
          <w:rFonts w:ascii="Baskerville Old Face" w:hAnsi="Baskerville Old Face"/>
        </w:rPr>
        <w:t>pre-moderno</w:t>
      </w:r>
      <w:proofErr w:type="spellEnd"/>
      <w:r>
        <w:rPr>
          <w:rFonts w:ascii="Baskerville Old Face" w:hAnsi="Baskerville Old Face"/>
        </w:rPr>
        <w:t xml:space="preserve"> e post-moderno in tema di tutela della sicurezza territoriale, trasp</w:t>
      </w:r>
      <w:r>
        <w:rPr>
          <w:rFonts w:ascii="Baskerville Old Face" w:hAnsi="Baskerville Old Face"/>
        </w:rPr>
        <w:t>o</w:t>
      </w:r>
      <w:r>
        <w:rPr>
          <w:rFonts w:ascii="Baskerville Old Face" w:hAnsi="Baskerville Old Face"/>
        </w:rPr>
        <w:t xml:space="preserve">sta in sicurezza-etica ed etnica, nella misura in cui richiama i motivi </w:t>
      </w:r>
      <w:proofErr w:type="spellStart"/>
      <w:r>
        <w:rPr>
          <w:rFonts w:ascii="Baskerville Old Face" w:hAnsi="Baskerville Old Face"/>
        </w:rPr>
        <w:t>identitari</w:t>
      </w:r>
      <w:proofErr w:type="spellEnd"/>
      <w:r>
        <w:rPr>
          <w:rFonts w:ascii="Baskerville Old Face" w:hAnsi="Baskerville Old Face"/>
        </w:rPr>
        <w:t xml:space="preserve"> dell’integrità di razza, di etnia e di provenienza territoriale. </w:t>
      </w:r>
    </w:p>
    <w:p w:rsidR="00DC7486" w:rsidRPr="00654478"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Il penale dell’immigrazione, a tutela di una sicurezza territoriale di tipo </w:t>
      </w:r>
      <w:proofErr w:type="spellStart"/>
      <w:r>
        <w:rPr>
          <w:rFonts w:ascii="Baskerville Old Face" w:hAnsi="Baskerville Old Face"/>
        </w:rPr>
        <w:t>ident</w:t>
      </w:r>
      <w:r>
        <w:rPr>
          <w:rFonts w:ascii="Baskerville Old Face" w:hAnsi="Baskerville Old Face"/>
        </w:rPr>
        <w:t>i</w:t>
      </w:r>
      <w:r>
        <w:rPr>
          <w:rFonts w:ascii="Baskerville Old Face" w:hAnsi="Baskerville Old Face"/>
        </w:rPr>
        <w:t>tario</w:t>
      </w:r>
      <w:proofErr w:type="spellEnd"/>
      <w:r>
        <w:rPr>
          <w:rFonts w:ascii="Baskerville Old Face" w:hAnsi="Baskerville Old Face"/>
        </w:rPr>
        <w:t xml:space="preserve">, si riallaccia infatti alle logiche  d’inclusione e d’esclusione tribale d’estrazione </w:t>
      </w:r>
      <w:proofErr w:type="spellStart"/>
      <w:r>
        <w:rPr>
          <w:rFonts w:ascii="Baskerville Old Face" w:hAnsi="Baskerville Old Face"/>
        </w:rPr>
        <w:t>faidale</w:t>
      </w:r>
      <w:proofErr w:type="spellEnd"/>
      <w:r>
        <w:rPr>
          <w:rStyle w:val="Rimandonotaapidipagina"/>
          <w:rFonts w:ascii="Baskerville Old Face" w:hAnsi="Baskerville Old Face"/>
        </w:rPr>
        <w:footnoteReference w:id="143"/>
      </w:r>
      <w:r>
        <w:rPr>
          <w:rFonts w:ascii="Baskerville Old Face" w:hAnsi="Baskerville Old Face"/>
        </w:rPr>
        <w:t xml:space="preserve"> che vedono,  nella difesa della terra ( e del territorio),  una “forma di tutela e salvaguardia” di gruppi </w:t>
      </w:r>
      <w:proofErr w:type="spellStart"/>
      <w:r>
        <w:rPr>
          <w:rFonts w:ascii="Baskerville Old Face" w:hAnsi="Baskerville Old Face"/>
        </w:rPr>
        <w:t>cetuali</w:t>
      </w:r>
      <w:proofErr w:type="spellEnd"/>
      <w:r>
        <w:rPr>
          <w:rFonts w:ascii="Baskerville Old Face" w:hAnsi="Baskerville Old Face"/>
        </w:rPr>
        <w:t xml:space="preserve"> e familiari allargati</w:t>
      </w:r>
      <w:r>
        <w:rPr>
          <w:rStyle w:val="Rimandonotaapidipagina"/>
          <w:rFonts w:ascii="Baskerville Old Face" w:hAnsi="Baskerville Old Face"/>
        </w:rPr>
        <w:footnoteReference w:id="144"/>
      </w:r>
      <w:r>
        <w:rPr>
          <w:rFonts w:ascii="Baskerville Old Face" w:hAnsi="Baskerville Old Face"/>
        </w:rPr>
        <w:t xml:space="preserve">: </w:t>
      </w:r>
      <w:r>
        <w:rPr>
          <w:rFonts w:ascii="Baskerville Old Face" w:hAnsi="Baskerville Old Face"/>
        </w:rPr>
        <w:lastRenderedPageBreak/>
        <w:t xml:space="preserve">tanto da considerare colui che invade i confini, intaccando  la sacralità degli spazi </w:t>
      </w:r>
      <w:r w:rsidRPr="00654478">
        <w:rPr>
          <w:rFonts w:ascii="Baskerville Old Face" w:hAnsi="Baskerville Old Face"/>
        </w:rPr>
        <w:t>territoriali,  “violatore della pace del territorio e perciò privo della pace e fuori dal diritto”</w:t>
      </w:r>
      <w:r w:rsidRPr="00654478">
        <w:rPr>
          <w:rStyle w:val="Rimandonotaapidipagina"/>
          <w:rFonts w:ascii="Baskerville Old Face" w:hAnsi="Baskerville Old Face"/>
        </w:rPr>
        <w:footnoteReference w:id="145"/>
      </w:r>
      <w:r w:rsidRPr="00654478">
        <w:rPr>
          <w:rFonts w:ascii="Baskerville Old Face" w:hAnsi="Baskerville Old Face"/>
        </w:rPr>
        <w:t>.</w:t>
      </w:r>
    </w:p>
    <w:p w:rsidR="00DC7486" w:rsidRPr="00654478"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sidRPr="00654478">
        <w:rPr>
          <w:rFonts w:ascii="Baskerville Old Face" w:hAnsi="Baskerville Old Face"/>
        </w:rPr>
        <w:t xml:space="preserve">Fuori dal diritto, significa fuori dalla </w:t>
      </w:r>
      <w:proofErr w:type="spellStart"/>
      <w:r w:rsidRPr="00654478">
        <w:rPr>
          <w:rStyle w:val="s1"/>
          <w:rFonts w:ascii="Baskerville Old Face" w:hAnsi="Baskerville Old Face"/>
          <w:i/>
          <w:sz w:val="24"/>
          <w:szCs w:val="24"/>
        </w:rPr>
        <w:t>protectio</w:t>
      </w:r>
      <w:proofErr w:type="spellEnd"/>
      <w:r w:rsidRPr="00654478">
        <w:rPr>
          <w:rStyle w:val="s1"/>
          <w:rFonts w:ascii="Baskerville Old Face" w:hAnsi="Baskerville Old Face"/>
          <w:i/>
          <w:sz w:val="24"/>
          <w:szCs w:val="24"/>
        </w:rPr>
        <w:t xml:space="preserve"> </w:t>
      </w:r>
      <w:proofErr w:type="spellStart"/>
      <w:r w:rsidRPr="00654478">
        <w:rPr>
          <w:rStyle w:val="s1"/>
          <w:rFonts w:ascii="Baskerville Old Face" w:hAnsi="Baskerville Old Face"/>
          <w:i/>
          <w:sz w:val="24"/>
          <w:szCs w:val="24"/>
        </w:rPr>
        <w:t>ratione</w:t>
      </w:r>
      <w:proofErr w:type="spellEnd"/>
      <w:r w:rsidRPr="00654478">
        <w:rPr>
          <w:rStyle w:val="s1"/>
          <w:rFonts w:ascii="Baskerville Old Face" w:hAnsi="Baskerville Old Face"/>
          <w:i/>
          <w:sz w:val="24"/>
          <w:szCs w:val="24"/>
        </w:rPr>
        <w:t xml:space="preserve"> feudi </w:t>
      </w:r>
      <w:r w:rsidRPr="00654478">
        <w:rPr>
          <w:rStyle w:val="Rimandonotaapidipagina"/>
          <w:rFonts w:ascii="Baskerville Old Face" w:hAnsi="Baskerville Old Face"/>
        </w:rPr>
        <w:footnoteReference w:id="146"/>
      </w:r>
      <w:r w:rsidRPr="00654478">
        <w:rPr>
          <w:rStyle w:val="s1"/>
          <w:rFonts w:ascii="Baskerville Old Face" w:hAnsi="Baskerville Old Face"/>
          <w:sz w:val="24"/>
          <w:szCs w:val="24"/>
        </w:rPr>
        <w:t xml:space="preserve">che il </w:t>
      </w:r>
      <w:r w:rsidRPr="00654478">
        <w:rPr>
          <w:rFonts w:ascii="Baskerville Old Face" w:hAnsi="Baskerville Old Face"/>
          <w:i/>
        </w:rPr>
        <w:t xml:space="preserve">dominus </w:t>
      </w:r>
      <w:proofErr w:type="spellStart"/>
      <w:r w:rsidRPr="00654478">
        <w:rPr>
          <w:rFonts w:ascii="Baskerville Old Face" w:hAnsi="Baskerville Old Face"/>
          <w:i/>
        </w:rPr>
        <w:t>terrae</w:t>
      </w:r>
      <w:proofErr w:type="spellEnd"/>
      <w:r w:rsidRPr="00654478">
        <w:rPr>
          <w:rFonts w:ascii="Baskerville Old Face" w:hAnsi="Baskerville Old Face"/>
        </w:rPr>
        <w:t xml:space="preserve"> </w:t>
      </w:r>
      <w:r w:rsidRPr="00654478">
        <w:rPr>
          <w:rStyle w:val="s1"/>
          <w:rFonts w:ascii="Baskerville Old Face" w:hAnsi="Baskerville Old Face"/>
          <w:sz w:val="24"/>
          <w:szCs w:val="24"/>
        </w:rPr>
        <w:t xml:space="preserve"> riservava  al </w:t>
      </w:r>
      <w:proofErr w:type="spellStart"/>
      <w:r w:rsidRPr="00654478">
        <w:rPr>
          <w:rStyle w:val="s1"/>
          <w:rFonts w:ascii="Baskerville Old Face" w:hAnsi="Baskerville Old Face"/>
          <w:i/>
          <w:sz w:val="24"/>
          <w:szCs w:val="24"/>
        </w:rPr>
        <w:t>subditus</w:t>
      </w:r>
      <w:proofErr w:type="spellEnd"/>
      <w:r w:rsidRPr="00654478">
        <w:rPr>
          <w:rStyle w:val="Rimandonotaapidipagina"/>
          <w:rFonts w:ascii="Baskerville Old Face" w:hAnsi="Baskerville Old Face"/>
        </w:rPr>
        <w:t xml:space="preserve"> </w:t>
      </w:r>
      <w:r w:rsidRPr="00654478">
        <w:rPr>
          <w:rStyle w:val="Rimandonotaapidipagina"/>
          <w:rFonts w:ascii="Baskerville Old Face" w:hAnsi="Baskerville Old Face"/>
        </w:rPr>
        <w:footnoteReference w:id="147"/>
      </w:r>
      <w:r w:rsidRPr="00654478">
        <w:rPr>
          <w:rFonts w:ascii="Baskerville Old Face" w:eastAsia="Calibri" w:hAnsi="Baskerville Old Face"/>
          <w:lang w:eastAsia="en-US"/>
        </w:rPr>
        <w:t xml:space="preserve">: </w:t>
      </w:r>
      <w:r w:rsidRPr="00654478">
        <w:rPr>
          <w:rFonts w:ascii="Baskerville Old Face" w:hAnsi="Baskerville Old Face"/>
        </w:rPr>
        <w:t xml:space="preserve"> la condanna al bando, significa perdita dello stato di “</w:t>
      </w:r>
      <w:proofErr w:type="spellStart"/>
      <w:r w:rsidRPr="00654478">
        <w:rPr>
          <w:rFonts w:ascii="Baskerville Old Face" w:hAnsi="Baskerville Old Face"/>
          <w:i/>
        </w:rPr>
        <w:t>subditus</w:t>
      </w:r>
      <w:proofErr w:type="spellEnd"/>
      <w:r w:rsidRPr="00654478">
        <w:rPr>
          <w:rFonts w:ascii="Baskerville Old Face" w:hAnsi="Baskerville Old Face"/>
        </w:rPr>
        <w:t xml:space="preserve">” ovvero della protezione, ma anche della subordinazione alla legge territoriale per cui, paradossalmente, il </w:t>
      </w:r>
      <w:proofErr w:type="spellStart"/>
      <w:r w:rsidRPr="00654478">
        <w:rPr>
          <w:rFonts w:ascii="Baskerville Old Face" w:hAnsi="Baskerville Old Face"/>
          <w:i/>
        </w:rPr>
        <w:t>bann</w:t>
      </w:r>
      <w:r w:rsidRPr="00654478">
        <w:rPr>
          <w:rFonts w:ascii="Baskerville Old Face" w:hAnsi="Baskerville Old Face"/>
          <w:i/>
        </w:rPr>
        <w:t>i</w:t>
      </w:r>
      <w:r w:rsidRPr="00654478">
        <w:rPr>
          <w:rFonts w:ascii="Baskerville Old Face" w:hAnsi="Baskerville Old Face"/>
          <w:i/>
        </w:rPr>
        <w:t>tus</w:t>
      </w:r>
      <w:proofErr w:type="spellEnd"/>
      <w:r w:rsidRPr="00654478">
        <w:rPr>
          <w:rFonts w:ascii="Baskerville Old Face" w:hAnsi="Baskerville Old Face"/>
          <w:i/>
        </w:rPr>
        <w:t xml:space="preserve"> </w:t>
      </w:r>
      <w:r w:rsidRPr="00654478">
        <w:rPr>
          <w:rFonts w:ascii="Baskerville Old Face" w:hAnsi="Baskerville Old Face"/>
        </w:rPr>
        <w:t>era condannato ad una pena che nessuno era legittimato ad eseguire.</w:t>
      </w:r>
    </w:p>
    <w:p w:rsidR="00DC7486" w:rsidRPr="00654478"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sidRPr="00654478">
        <w:rPr>
          <w:rFonts w:ascii="Baskerville Old Face" w:hAnsi="Baskerville Old Face"/>
        </w:rPr>
        <w:t xml:space="preserve">Ecco perché il </w:t>
      </w:r>
      <w:proofErr w:type="spellStart"/>
      <w:r w:rsidRPr="00654478">
        <w:rPr>
          <w:rFonts w:ascii="Baskerville Old Face" w:hAnsi="Baskerville Old Face"/>
          <w:i/>
        </w:rPr>
        <w:t>Bannitus</w:t>
      </w:r>
      <w:proofErr w:type="spellEnd"/>
      <w:r w:rsidRPr="00654478">
        <w:rPr>
          <w:rFonts w:ascii="Baskerville Old Face" w:hAnsi="Baskerville Old Face"/>
        </w:rPr>
        <w:t xml:space="preserve"> non è un criminale in senso stretto, ma un reo che si trasforma in </w:t>
      </w:r>
      <w:proofErr w:type="spellStart"/>
      <w:r w:rsidRPr="00654478">
        <w:rPr>
          <w:rFonts w:ascii="Baskerville Old Face" w:hAnsi="Baskerville Old Face"/>
          <w:i/>
        </w:rPr>
        <w:t>res</w:t>
      </w:r>
      <w:proofErr w:type="spellEnd"/>
      <w:r w:rsidRPr="00654478">
        <w:rPr>
          <w:rFonts w:ascii="Baskerville Old Face" w:hAnsi="Baskerville Old Face"/>
          <w:i/>
        </w:rPr>
        <w:t xml:space="preserve">, </w:t>
      </w:r>
      <w:r w:rsidRPr="00654478">
        <w:rPr>
          <w:rFonts w:ascii="Baskerville Old Face" w:hAnsi="Baskerville Old Face"/>
        </w:rPr>
        <w:t xml:space="preserve"> perché non ha più sembianze umane e non merita il ra</w:t>
      </w:r>
      <w:r w:rsidRPr="00654478">
        <w:rPr>
          <w:rFonts w:ascii="Baskerville Old Face" w:hAnsi="Baskerville Old Face"/>
        </w:rPr>
        <w:t>p</w:t>
      </w:r>
      <w:r w:rsidRPr="00654478">
        <w:rPr>
          <w:rFonts w:ascii="Baskerville Old Face" w:hAnsi="Baskerville Old Face"/>
        </w:rPr>
        <w:t xml:space="preserve">porto privilegiato che la </w:t>
      </w:r>
      <w:proofErr w:type="spellStart"/>
      <w:r w:rsidRPr="00654478">
        <w:rPr>
          <w:rFonts w:ascii="Baskerville Old Face" w:hAnsi="Baskerville Old Face"/>
          <w:i/>
        </w:rPr>
        <w:t>communitas</w:t>
      </w:r>
      <w:proofErr w:type="spellEnd"/>
      <w:r w:rsidRPr="00654478">
        <w:rPr>
          <w:rFonts w:ascii="Baskerville Old Face" w:hAnsi="Baskerville Old Face"/>
        </w:rPr>
        <w:t xml:space="preserve"> riserva al consociato: dunque assieme al regime di protezione perde anche la sottoposizione alla  legge del feudatario: il </w:t>
      </w:r>
      <w:proofErr w:type="spellStart"/>
      <w:r w:rsidRPr="00654478">
        <w:rPr>
          <w:rFonts w:ascii="Baskerville Old Face" w:hAnsi="Baskerville Old Face"/>
          <w:i/>
        </w:rPr>
        <w:t>Bannitus</w:t>
      </w:r>
      <w:proofErr w:type="spellEnd"/>
      <w:r w:rsidRPr="00654478">
        <w:rPr>
          <w:rFonts w:ascii="Baskerville Old Face" w:hAnsi="Baskerville Old Face"/>
        </w:rPr>
        <w:t xml:space="preserve">  quindi non può essere </w:t>
      </w:r>
      <w:proofErr w:type="spellStart"/>
      <w:r w:rsidRPr="00654478">
        <w:rPr>
          <w:rFonts w:ascii="Baskerville Old Face" w:hAnsi="Baskerville Old Face"/>
        </w:rPr>
        <w:t>eliminatato</w:t>
      </w:r>
      <w:proofErr w:type="spellEnd"/>
      <w:r w:rsidRPr="00654478">
        <w:rPr>
          <w:rFonts w:ascii="Baskerville Old Face" w:hAnsi="Baskerville Old Face"/>
        </w:rPr>
        <w:t xml:space="preserve"> ma  va espulso, anzi “</w:t>
      </w:r>
      <w:r w:rsidRPr="00654478">
        <w:rPr>
          <w:rFonts w:ascii="Baskerville Old Face" w:hAnsi="Baskerville Old Face"/>
          <w:i/>
          <w:iCs/>
        </w:rPr>
        <w:t xml:space="preserve">si è </w:t>
      </w:r>
      <w:r w:rsidRPr="00654478">
        <w:rPr>
          <w:rFonts w:ascii="Baskerville Old Face" w:hAnsi="Baskerville Old Face"/>
        </w:rPr>
        <w:t>e</w:t>
      </w:r>
      <w:r w:rsidRPr="00654478">
        <w:rPr>
          <w:rFonts w:ascii="Baskerville Old Face" w:hAnsi="Baskerville Old Face"/>
        </w:rPr>
        <w:t>spulso dalla comunità dei cittadini”</w:t>
      </w:r>
      <w:r w:rsidRPr="00654478">
        <w:rPr>
          <w:rStyle w:val="Rimandonotaapidipagina"/>
          <w:rFonts w:ascii="Baskerville Old Face" w:hAnsi="Baskerville Old Face"/>
        </w:rPr>
        <w:footnoteReference w:id="148"/>
      </w:r>
      <w:r w:rsidRPr="00654478">
        <w:rPr>
          <w:rFonts w:ascii="Baskerville Old Face" w:hAnsi="Baskerville Old Face"/>
        </w:rPr>
        <w:t>.</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sidRPr="00654478">
        <w:rPr>
          <w:rFonts w:ascii="Baskerville Old Face" w:hAnsi="Baskerville Old Face"/>
        </w:rPr>
        <w:t>Se il bandito allorché  veniva condannato al bando, perdeva</w:t>
      </w:r>
      <w:r>
        <w:rPr>
          <w:rFonts w:ascii="Baskerville Old Face" w:hAnsi="Baskerville Old Face"/>
        </w:rPr>
        <w:t xml:space="preserve"> assieme alla   ci</w:t>
      </w:r>
      <w:r>
        <w:rPr>
          <w:rFonts w:ascii="Baskerville Old Face" w:hAnsi="Baskerville Old Face"/>
        </w:rPr>
        <w:t>t</w:t>
      </w:r>
      <w:r>
        <w:rPr>
          <w:rFonts w:ascii="Baskerville Old Face" w:hAnsi="Baskerville Old Face"/>
        </w:rPr>
        <w:t>tadinanza la stessa vita, non possiamo non trovare analogie con le attuali pr</w:t>
      </w:r>
      <w:r>
        <w:rPr>
          <w:rFonts w:ascii="Baskerville Old Face" w:hAnsi="Baskerville Old Face"/>
        </w:rPr>
        <w:t>o</w:t>
      </w:r>
      <w:r>
        <w:rPr>
          <w:rFonts w:ascii="Baskerville Old Face" w:hAnsi="Baskerville Old Face"/>
        </w:rPr>
        <w:t xml:space="preserve">cedure di respingimento e di espulsione dello straniero:  procedura </w:t>
      </w:r>
      <w:proofErr w:type="spellStart"/>
      <w:r>
        <w:rPr>
          <w:rFonts w:ascii="Baskerville Old Face" w:hAnsi="Baskerville Old Face"/>
        </w:rPr>
        <w:t>eliminat</w:t>
      </w:r>
      <w:r>
        <w:rPr>
          <w:rFonts w:ascii="Baskerville Old Face" w:hAnsi="Baskerville Old Face"/>
        </w:rPr>
        <w:t>i</w:t>
      </w:r>
      <w:r>
        <w:rPr>
          <w:rFonts w:ascii="Baskerville Old Face" w:hAnsi="Baskerville Old Face"/>
        </w:rPr>
        <w:t>va</w:t>
      </w:r>
      <w:proofErr w:type="spellEnd"/>
      <w:r>
        <w:rPr>
          <w:rFonts w:ascii="Baskerville Old Face" w:hAnsi="Baskerville Old Face"/>
        </w:rPr>
        <w:t xml:space="preserve"> ( in via mediata ed indiretta) del </w:t>
      </w:r>
      <w:proofErr w:type="spellStart"/>
      <w:r>
        <w:rPr>
          <w:rFonts w:ascii="Baskerville Old Face" w:hAnsi="Baskerville Old Face"/>
        </w:rPr>
        <w:t>migrante-extracomunitario</w:t>
      </w:r>
      <w:proofErr w:type="spellEnd"/>
      <w:r>
        <w:rPr>
          <w:rFonts w:ascii="Baskerville Old Face" w:hAnsi="Baskerville Old Face"/>
        </w:rPr>
        <w:t xml:space="preserve">, che rimanda ai meccanismi </w:t>
      </w:r>
      <w:proofErr w:type="spellStart"/>
      <w:r>
        <w:rPr>
          <w:rFonts w:ascii="Baskerville Old Face" w:hAnsi="Baskerville Old Face"/>
        </w:rPr>
        <w:t>pre-moderni</w:t>
      </w:r>
      <w:proofErr w:type="spellEnd"/>
      <w:r>
        <w:rPr>
          <w:rFonts w:ascii="Baskerville Old Face" w:hAnsi="Baskerville Old Face"/>
        </w:rPr>
        <w:t xml:space="preserve"> liquidativi del Bandito, quale membro estraneo  alla</w:t>
      </w:r>
      <w:r>
        <w:rPr>
          <w:rFonts w:ascii="Baskerville Old Face" w:hAnsi="Baskerville Old Face"/>
          <w:i/>
        </w:rPr>
        <w:t xml:space="preserve"> </w:t>
      </w:r>
      <w:proofErr w:type="spellStart"/>
      <w:r>
        <w:rPr>
          <w:rFonts w:ascii="Baskerville Old Face" w:hAnsi="Baskerville Old Face"/>
          <w:i/>
        </w:rPr>
        <w:t>communitas</w:t>
      </w:r>
      <w:proofErr w:type="spellEnd"/>
      <w:r>
        <w:rPr>
          <w:rStyle w:val="Rimandonotaapidipagina"/>
          <w:rFonts w:ascii="Baskerville Old Face" w:hAnsi="Baskerville Old Face"/>
        </w:rPr>
        <w:footnoteReference w:id="149"/>
      </w:r>
      <w:r>
        <w:rPr>
          <w:rFonts w:ascii="Baskerville Old Face" w:hAnsi="Baskerville Old Face"/>
        </w:rPr>
        <w:t>.</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La condanna all’espulsione del migrante irregolare peraltro, oltre a non ess</w:t>
      </w:r>
      <w:r>
        <w:rPr>
          <w:rFonts w:ascii="Baskerville Old Face" w:hAnsi="Baskerville Old Face"/>
        </w:rPr>
        <w:t>e</w:t>
      </w:r>
      <w:r>
        <w:rPr>
          <w:rFonts w:ascii="Baskerville Old Face" w:hAnsi="Baskerville Old Face"/>
        </w:rPr>
        <w:t>re formalmente riconducibile ad una pena in senso stretto, non deriva da un disvalore  declinato in un fatto che legittima la pena sul piano razionale: si tratta di una scelta socio-politica di disfarsi di un elemento di disturbo.</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Le conseguenze di una scelta politica sono assimilabili q quelle derivanti dalla </w:t>
      </w:r>
      <w:r>
        <w:rPr>
          <w:rFonts w:ascii="Baskerville Old Face" w:hAnsi="Baskerville Old Face"/>
        </w:rPr>
        <w:lastRenderedPageBreak/>
        <w:t>traduzione del Bandito nell’</w:t>
      </w:r>
      <w:r>
        <w:rPr>
          <w:rFonts w:ascii="Baskerville Old Face" w:hAnsi="Baskerville Old Face"/>
          <w:i/>
          <w:iCs/>
        </w:rPr>
        <w:t xml:space="preserve"> extra </w:t>
      </w:r>
      <w:proofErr w:type="spellStart"/>
      <w:r>
        <w:rPr>
          <w:rFonts w:ascii="Baskerville Old Face" w:hAnsi="Baskerville Old Face"/>
          <w:i/>
          <w:iCs/>
        </w:rPr>
        <w:t>moenia</w:t>
      </w:r>
      <w:proofErr w:type="spellEnd"/>
      <w:r>
        <w:rPr>
          <w:rFonts w:ascii="Baskerville Old Face" w:hAnsi="Baskerville Old Face"/>
          <w:i/>
          <w:iCs/>
        </w:rPr>
        <w:t>.</w:t>
      </w:r>
      <w:r>
        <w:rPr>
          <w:rStyle w:val="Rimandonotaapidipagina"/>
          <w:rFonts w:ascii="Baskerville Old Face" w:hAnsi="Baskerville Old Face"/>
        </w:rPr>
        <w:t xml:space="preserve"> </w:t>
      </w:r>
      <w:r>
        <w:rPr>
          <w:rStyle w:val="Rimandonotaapidipagina"/>
          <w:rFonts w:ascii="Baskerville Old Face" w:hAnsi="Baskerville Old Face"/>
        </w:rPr>
        <w:footnoteReference w:id="150"/>
      </w:r>
      <w:r>
        <w:rPr>
          <w:rFonts w:ascii="Baskerville Old Face" w:hAnsi="Baskerville Old Face"/>
        </w:rPr>
        <w:t xml:space="preserve"> Soluzione equivalente alla co</w:t>
      </w:r>
      <w:r>
        <w:rPr>
          <w:rFonts w:ascii="Baskerville Old Face" w:hAnsi="Baskerville Old Face"/>
        </w:rPr>
        <w:t>n</w:t>
      </w:r>
      <w:r>
        <w:rPr>
          <w:rFonts w:ascii="Baskerville Old Face" w:hAnsi="Baskerville Old Face"/>
        </w:rPr>
        <w:t xml:space="preserve">danna a morte, ma meno impegnativa sul piano </w:t>
      </w:r>
      <w:proofErr w:type="spellStart"/>
      <w:r>
        <w:rPr>
          <w:rFonts w:ascii="Baskerville Old Face" w:hAnsi="Baskerville Old Face"/>
        </w:rPr>
        <w:t>etico-morale</w:t>
      </w:r>
      <w:proofErr w:type="spellEnd"/>
      <w:r>
        <w:rPr>
          <w:rFonts w:ascii="Baskerville Old Face" w:hAnsi="Baskerville Old Face"/>
        </w:rPr>
        <w:t xml:space="preserve">: si tratta quindi di un meccanismo di neutralizzazione del corpo estraneo, sottoposto ad un processo di reificazione. Se il </w:t>
      </w:r>
      <w:proofErr w:type="spellStart"/>
      <w:r>
        <w:rPr>
          <w:rFonts w:ascii="Baskerville Old Face" w:hAnsi="Baskerville Old Face"/>
        </w:rPr>
        <w:t>reicentrismo</w:t>
      </w:r>
      <w:proofErr w:type="spellEnd"/>
      <w:r>
        <w:rPr>
          <w:rFonts w:ascii="Baskerville Old Face" w:hAnsi="Baskerville Old Face"/>
        </w:rPr>
        <w:t xml:space="preserve"> medievale trasforma il </w:t>
      </w:r>
      <w:proofErr w:type="spellStart"/>
      <w:r>
        <w:rPr>
          <w:rFonts w:ascii="Baskerville Old Face" w:hAnsi="Baskerville Old Face"/>
        </w:rPr>
        <w:t>reo-</w:t>
      </w:r>
      <w:r>
        <w:rPr>
          <w:rFonts w:ascii="Baskerville Old Face" w:hAnsi="Baskerville Old Face"/>
          <w:i/>
        </w:rPr>
        <w:t>bannitus</w:t>
      </w:r>
      <w:proofErr w:type="spellEnd"/>
      <w:r>
        <w:rPr>
          <w:rFonts w:ascii="Baskerville Old Face" w:hAnsi="Baskerville Old Face"/>
        </w:rPr>
        <w:t xml:space="preserve"> in </w:t>
      </w:r>
      <w:proofErr w:type="spellStart"/>
      <w:r>
        <w:rPr>
          <w:rFonts w:ascii="Baskerville Old Face" w:hAnsi="Baskerville Old Face"/>
          <w:i/>
        </w:rPr>
        <w:t>res</w:t>
      </w:r>
      <w:proofErr w:type="spellEnd"/>
      <w:r>
        <w:rPr>
          <w:rFonts w:ascii="Baskerville Old Face" w:hAnsi="Baskerville Old Face"/>
          <w:i/>
        </w:rPr>
        <w:t xml:space="preserve">, </w:t>
      </w:r>
      <w:r>
        <w:rPr>
          <w:rFonts w:ascii="Baskerville Old Face" w:hAnsi="Baskerville Old Face"/>
        </w:rPr>
        <w:t xml:space="preserve"> non pare invero molto diversa la considerazione che ha il penale postmoderno del corpo (estraneo) del migrante irregolare.</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p>
    <w:p w:rsidR="00E61425"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sidRPr="00E61425">
        <w:rPr>
          <w:rFonts w:ascii="Baskerville Old Face" w:hAnsi="Baskerville Old Face"/>
          <w:b/>
        </w:rPr>
        <w:t xml:space="preserve">6. Il paradigma </w:t>
      </w:r>
      <w:proofErr w:type="spellStart"/>
      <w:r w:rsidRPr="00E61425">
        <w:rPr>
          <w:rFonts w:ascii="Baskerville Old Face" w:hAnsi="Baskerville Old Face"/>
          <w:b/>
        </w:rPr>
        <w:t>securitario</w:t>
      </w:r>
      <w:proofErr w:type="spellEnd"/>
      <w:r w:rsidRPr="00E61425">
        <w:rPr>
          <w:rFonts w:ascii="Baskerville Old Face" w:hAnsi="Baskerville Old Face"/>
          <w:b/>
        </w:rPr>
        <w:t xml:space="preserve"> dell’ordine pubblico oltre la sicurezza dei diritti:  D.L. 23 maggio 2008 n. 90 e 6 novembre 2008, n. 172. Sicurezza ambientale o regime espropriativo dei diritti?</w:t>
      </w:r>
      <w:r w:rsidRPr="00E61425">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Si è evidenziato che la </w:t>
      </w:r>
      <w:proofErr w:type="spellStart"/>
      <w:r>
        <w:rPr>
          <w:rFonts w:ascii="Baskerville Old Face" w:hAnsi="Baskerville Old Face"/>
        </w:rPr>
        <w:t>securizzazione</w:t>
      </w:r>
      <w:proofErr w:type="spellEnd"/>
      <w:r>
        <w:rPr>
          <w:rFonts w:ascii="Baskerville Old Face" w:hAnsi="Baskerville Old Face"/>
        </w:rPr>
        <w:t xml:space="preserve"> del diritto penale è epifenomeno di un processo storico di ben più ampia portata: va dunque distinto il profilo </w:t>
      </w:r>
      <w:proofErr w:type="spellStart"/>
      <w:r>
        <w:rPr>
          <w:rFonts w:ascii="Baskerville Old Face" w:hAnsi="Baskerville Old Face"/>
        </w:rPr>
        <w:t>tecn</w:t>
      </w:r>
      <w:r>
        <w:rPr>
          <w:rFonts w:ascii="Baskerville Old Face" w:hAnsi="Baskerville Old Face"/>
        </w:rPr>
        <w:t>i</w:t>
      </w:r>
      <w:r>
        <w:rPr>
          <w:rFonts w:ascii="Baskerville Old Face" w:hAnsi="Baskerville Old Face"/>
        </w:rPr>
        <w:t>co-dommatico</w:t>
      </w:r>
      <w:proofErr w:type="spellEnd"/>
      <w:r>
        <w:rPr>
          <w:rFonts w:ascii="Baskerville Old Face" w:hAnsi="Baskerville Old Face"/>
        </w:rPr>
        <w:t xml:space="preserve"> </w:t>
      </w:r>
      <w:proofErr w:type="spellStart"/>
      <w:r>
        <w:rPr>
          <w:rFonts w:ascii="Baskerville Old Face" w:hAnsi="Baskerville Old Face"/>
        </w:rPr>
        <w:t>prasseologico</w:t>
      </w:r>
      <w:proofErr w:type="spellEnd"/>
      <w:r>
        <w:rPr>
          <w:rFonts w:ascii="Baskerville Old Face" w:hAnsi="Baskerville Old Face"/>
        </w:rPr>
        <w:t>,  dal mutame</w:t>
      </w:r>
      <w:r>
        <w:rPr>
          <w:rFonts w:ascii="Baskerville Old Face" w:hAnsi="Baskerville Old Face"/>
        </w:rPr>
        <w:t>n</w:t>
      </w:r>
      <w:r>
        <w:rPr>
          <w:rFonts w:ascii="Baskerville Old Face" w:hAnsi="Baskerville Old Face"/>
        </w:rPr>
        <w:t>to  del complessivo quadro socio-politico di riferimento.</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In rapporto a quest’ultimo aspetto, occorre constatare la convergenza di due fenomeni: alla riduzione della sovranità esercitata e delle politiche  sociali  attuate, lo Stato post-moderno affianca  una muscolare politica criminale </w:t>
      </w:r>
      <w:proofErr w:type="spellStart"/>
      <w:r>
        <w:rPr>
          <w:rFonts w:ascii="Baskerville Old Face" w:hAnsi="Baskerville Old Face"/>
        </w:rPr>
        <w:t>s</w:t>
      </w:r>
      <w:r>
        <w:rPr>
          <w:rFonts w:ascii="Baskerville Old Face" w:hAnsi="Baskerville Old Face"/>
        </w:rPr>
        <w:t>e</w:t>
      </w:r>
      <w:r>
        <w:rPr>
          <w:rFonts w:ascii="Baskerville Old Face" w:hAnsi="Baskerville Old Face"/>
        </w:rPr>
        <w:t>curitaria</w:t>
      </w:r>
      <w:proofErr w:type="spellEnd"/>
      <w:r>
        <w:rPr>
          <w:rFonts w:ascii="Baskerville Old Face" w:hAnsi="Baskerville Old Face"/>
        </w:rPr>
        <w:t xml:space="preserve">  che tende all’ ampliamento del ruolo del potere punitivo</w:t>
      </w:r>
      <w:r>
        <w:rPr>
          <w:rStyle w:val="Rimandonotaapidipagina"/>
          <w:rFonts w:ascii="Baskerville Old Face" w:hAnsi="Baskerville Old Face"/>
        </w:rPr>
        <w:footnoteReference w:id="151"/>
      </w:r>
      <w:r>
        <w:rPr>
          <w:rFonts w:ascii="Baskerville Old Face" w:hAnsi="Baskerville Old Face"/>
        </w:rPr>
        <w:t>.</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Si  tenta in questo modo di fornire risposte semplificate a insicurezze sociali profonde e di tenere sotto controllo le spinte irrazionali dell’allarme sociale del nuovo millennio, posizionando  la pena sul piano (improprio) di una fu</w:t>
      </w:r>
      <w:r>
        <w:rPr>
          <w:rFonts w:ascii="Baskerville Old Face" w:hAnsi="Baskerville Old Face"/>
        </w:rPr>
        <w:t>n</w:t>
      </w:r>
      <w:r>
        <w:rPr>
          <w:rFonts w:ascii="Baskerville Old Face" w:hAnsi="Baskerville Old Face"/>
        </w:rPr>
        <w:t xml:space="preserve">zione </w:t>
      </w:r>
      <w:proofErr w:type="spellStart"/>
      <w:r>
        <w:rPr>
          <w:rFonts w:ascii="Baskerville Old Face" w:hAnsi="Baskerville Old Face"/>
        </w:rPr>
        <w:t>compensativa-sostitutiva</w:t>
      </w:r>
      <w:proofErr w:type="spellEnd"/>
      <w:r>
        <w:rPr>
          <w:rFonts w:ascii="Baskerville Old Face" w:hAnsi="Baskerville Old Face"/>
        </w:rPr>
        <w:t xml:space="preserve"> dell’assenza di una interlocuzione politica att</w:t>
      </w:r>
      <w:r>
        <w:rPr>
          <w:rFonts w:ascii="Baskerville Old Face" w:hAnsi="Baskerville Old Face"/>
        </w:rPr>
        <w:t>i</w:t>
      </w:r>
      <w:r>
        <w:rPr>
          <w:rFonts w:ascii="Baskerville Old Face" w:hAnsi="Baskerville Old Face"/>
        </w:rPr>
        <w:t xml:space="preserve">va.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La politica sociale tradotta, attraverso il volano </w:t>
      </w:r>
      <w:proofErr w:type="spellStart"/>
      <w:r>
        <w:rPr>
          <w:rFonts w:ascii="Baskerville Old Face" w:hAnsi="Baskerville Old Face"/>
        </w:rPr>
        <w:t>securitario</w:t>
      </w:r>
      <w:proofErr w:type="spellEnd"/>
      <w:r>
        <w:rPr>
          <w:rFonts w:ascii="Baskerville Old Face" w:hAnsi="Baskerville Old Face"/>
        </w:rPr>
        <w:t xml:space="preserve">,  in politica-criminale - per  intercettare le componenti </w:t>
      </w:r>
      <w:proofErr w:type="spellStart"/>
      <w:r>
        <w:rPr>
          <w:rFonts w:ascii="Baskerville Old Face" w:hAnsi="Baskerville Old Face"/>
        </w:rPr>
        <w:t>emotivo-irrazionali</w:t>
      </w:r>
      <w:proofErr w:type="spellEnd"/>
      <w:r>
        <w:rPr>
          <w:rFonts w:ascii="Baskerville Old Face" w:hAnsi="Baskerville Old Face"/>
        </w:rPr>
        <w:t xml:space="preserve"> della insicure</w:t>
      </w:r>
      <w:r>
        <w:rPr>
          <w:rFonts w:ascii="Baskerville Old Face" w:hAnsi="Baskerville Old Face"/>
        </w:rPr>
        <w:t>z</w:t>
      </w:r>
      <w:r>
        <w:rPr>
          <w:rFonts w:ascii="Baskerville Old Face" w:hAnsi="Baskerville Old Face"/>
        </w:rPr>
        <w:lastRenderedPageBreak/>
        <w:t xml:space="preserve">za sociale, - deve trasformare la sua grammatica e la sua sintassi  che non è allineata alla questione criminale e penale. Il tema centrale del miglioramento delle condizioni sociali e del rafforzamento (della sicurezza ) dei diritti viene quindi marginalizzato da una politica sociale che tradotta in potere punitivo, tende a radicalizzare la domanda/bisogno sociale di rassicurazione.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Si afferma in tal senso il paradigma </w:t>
      </w:r>
      <w:proofErr w:type="spellStart"/>
      <w:r>
        <w:rPr>
          <w:rFonts w:ascii="Baskerville Old Face" w:hAnsi="Baskerville Old Face"/>
        </w:rPr>
        <w:t>securitario</w:t>
      </w:r>
      <w:proofErr w:type="spellEnd"/>
      <w:r>
        <w:rPr>
          <w:rFonts w:ascii="Baskerville Old Face" w:hAnsi="Baskerville Old Face"/>
        </w:rPr>
        <w:t xml:space="preserve"> autoritario e le sue dicotomie: la sicurezza (penale) </w:t>
      </w:r>
      <w:r>
        <w:rPr>
          <w:rFonts w:ascii="Baskerville Old Face" w:hAnsi="Baskerville Old Face"/>
          <w:i/>
        </w:rPr>
        <w:t>versus</w:t>
      </w:r>
      <w:r>
        <w:rPr>
          <w:rFonts w:ascii="Baskerville Old Face" w:hAnsi="Baskerville Old Face"/>
        </w:rPr>
        <w:t xml:space="preserve"> l’insicurezza (sociale) evoca la lotta etica fra il b</w:t>
      </w:r>
      <w:r>
        <w:rPr>
          <w:rFonts w:ascii="Baskerville Old Face" w:hAnsi="Baskerville Old Face"/>
        </w:rPr>
        <w:t>e</w:t>
      </w:r>
      <w:r>
        <w:rPr>
          <w:rFonts w:ascii="Baskerville Old Face" w:hAnsi="Baskerville Old Face"/>
        </w:rPr>
        <w:t>ne ed il male, la contrapposizione etnica fra il cittadino e l’extracomunitario, la separazione dei luoghi d’origine che distinguendo lo statuto penale dell’</w:t>
      </w:r>
      <w:proofErr w:type="spellStart"/>
      <w:r>
        <w:rPr>
          <w:rFonts w:ascii="Baskerville Old Face" w:hAnsi="Baskerville Old Face"/>
        </w:rPr>
        <w:t>intraneo</w:t>
      </w:r>
      <w:proofErr w:type="spellEnd"/>
      <w:r>
        <w:rPr>
          <w:rFonts w:ascii="Baskerville Old Face" w:hAnsi="Baskerville Old Face"/>
        </w:rPr>
        <w:t xml:space="preserve"> da quello dell’estraneo, separa l’amico dal nemico.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Da questo spartito socio-culturale, nascono le </w:t>
      </w:r>
      <w:proofErr w:type="spellStart"/>
      <w:r>
        <w:rPr>
          <w:rFonts w:ascii="Baskerville Old Face" w:hAnsi="Baskerville Old Face"/>
        </w:rPr>
        <w:t>radicalizzazioni</w:t>
      </w:r>
      <w:proofErr w:type="spellEnd"/>
      <w:r>
        <w:rPr>
          <w:rFonts w:ascii="Baskerville Old Face" w:hAnsi="Baskerville Old Face"/>
        </w:rPr>
        <w:t xml:space="preserve"> che nutrono il bisogno di pena: sono gli i nemici-extracomunitari a portarci via il lavoro, s</w:t>
      </w:r>
      <w:r>
        <w:rPr>
          <w:rFonts w:ascii="Baskerville Old Face" w:hAnsi="Baskerville Old Face"/>
        </w:rPr>
        <w:t>o</w:t>
      </w:r>
      <w:r>
        <w:rPr>
          <w:rFonts w:ascii="Baskerville Old Face" w:hAnsi="Baskerville Old Face"/>
        </w:rPr>
        <w:t>no i rom ed i loro campi a distruggere l’ambiente, così come sono gli accatt</w:t>
      </w:r>
      <w:r>
        <w:rPr>
          <w:rFonts w:ascii="Baskerville Old Face" w:hAnsi="Baskerville Old Face"/>
        </w:rPr>
        <w:t>o</w:t>
      </w:r>
      <w:r>
        <w:rPr>
          <w:rFonts w:ascii="Baskerville Old Face" w:hAnsi="Baskerville Old Face"/>
        </w:rPr>
        <w:t>ni a rendere le città invivibili. Ecco perché è necessario estendere l’intervento penale all’immigrazione clandestina, criminalizzare l’accattonaggio,  presidiare con  la pena la sicurezza urbana.</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La promessa di sicurezza territoriale raccordata alla tolleranza zero per i nu</w:t>
      </w:r>
      <w:r>
        <w:rPr>
          <w:rFonts w:ascii="Baskerville Old Face" w:hAnsi="Baskerville Old Face"/>
        </w:rPr>
        <w:t>o</w:t>
      </w:r>
      <w:r>
        <w:rPr>
          <w:rFonts w:ascii="Baskerville Old Face" w:hAnsi="Baskerville Old Face"/>
        </w:rPr>
        <w:t>vi nemici dello Stato, diventa  mezzo semplificato di acquisizione del conse</w:t>
      </w:r>
      <w:r>
        <w:rPr>
          <w:rFonts w:ascii="Baskerville Old Face" w:hAnsi="Baskerville Old Face"/>
        </w:rPr>
        <w:t>n</w:t>
      </w:r>
      <w:r>
        <w:rPr>
          <w:rFonts w:ascii="Baskerville Old Face" w:hAnsi="Baskerville Old Face"/>
        </w:rPr>
        <w:t xml:space="preserve">so a costo zero, ovvero in assenza di politiche sociali adeguate. Si registra in tal senso l’ azzeramento della componente </w:t>
      </w:r>
      <w:proofErr w:type="spellStart"/>
      <w:r>
        <w:rPr>
          <w:rFonts w:ascii="Baskerville Old Face" w:hAnsi="Baskerville Old Face"/>
        </w:rPr>
        <w:t>tecnico-dommatica</w:t>
      </w:r>
      <w:proofErr w:type="spellEnd"/>
      <w:r>
        <w:rPr>
          <w:rFonts w:ascii="Baskerville Old Face" w:hAnsi="Baskerville Old Face"/>
        </w:rPr>
        <w:t xml:space="preserve"> della norma penale, convertita in  strumento di propaganda politica e di lotta sociale</w:t>
      </w:r>
      <w:r>
        <w:rPr>
          <w:rStyle w:val="Rimandonotaapidipagina"/>
          <w:rFonts w:ascii="Baskerville Old Face" w:hAnsi="Baskerville Old Face"/>
        </w:rPr>
        <w:footnoteReference w:id="152"/>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Ci si allontana quindi dalla  grammatica logico-razionale delle politiche soci</w:t>
      </w:r>
      <w:r>
        <w:rPr>
          <w:rFonts w:ascii="Baskerville Old Face" w:hAnsi="Baskerville Old Face"/>
        </w:rPr>
        <w:t>a</w:t>
      </w:r>
      <w:r>
        <w:rPr>
          <w:rFonts w:ascii="Baskerville Old Face" w:hAnsi="Baskerville Old Face"/>
        </w:rPr>
        <w:t>li, che in realtà sono ben distinte dalle politiche criminali, per costruire una sicurezza socio-penale: creatura anfibia che mette insieme la legittima aspett</w:t>
      </w:r>
      <w:r>
        <w:rPr>
          <w:rFonts w:ascii="Baskerville Old Face" w:hAnsi="Baskerville Old Face"/>
        </w:rPr>
        <w:t>a</w:t>
      </w:r>
      <w:r>
        <w:rPr>
          <w:rFonts w:ascii="Baskerville Old Face" w:hAnsi="Baskerville Old Face"/>
        </w:rPr>
        <w:t>tiva della cittadinanza a godere di una sicurezza-sociale ( sicurezza intesa c</w:t>
      </w:r>
      <w:r>
        <w:rPr>
          <w:rFonts w:ascii="Baskerville Old Face" w:hAnsi="Baskerville Old Face"/>
        </w:rPr>
        <w:t>o</w:t>
      </w:r>
      <w:r>
        <w:rPr>
          <w:rFonts w:ascii="Baskerville Old Face" w:hAnsi="Baskerville Old Face"/>
        </w:rPr>
        <w:t>me garanzia dei diritti sociale), con l’irrazionalità e la brutalità del bisogno di pena.</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La espansione del paradigma </w:t>
      </w:r>
      <w:proofErr w:type="spellStart"/>
      <w:r>
        <w:rPr>
          <w:rFonts w:ascii="Baskerville Old Face" w:hAnsi="Baskerville Old Face"/>
        </w:rPr>
        <w:t>securitario</w:t>
      </w:r>
      <w:proofErr w:type="spellEnd"/>
      <w:r>
        <w:rPr>
          <w:rFonts w:ascii="Baskerville Old Face" w:hAnsi="Baskerville Old Face"/>
        </w:rPr>
        <w:t xml:space="preserve"> introita così nella dimensione simb</w:t>
      </w:r>
      <w:r>
        <w:rPr>
          <w:rFonts w:ascii="Baskerville Old Face" w:hAnsi="Baskerville Old Face"/>
        </w:rPr>
        <w:t>o</w:t>
      </w:r>
      <w:r>
        <w:rPr>
          <w:rFonts w:ascii="Baskerville Old Face" w:hAnsi="Baskerville Old Face"/>
        </w:rPr>
        <w:t xml:space="preserve">lica del bisogno di pena  i temi sociali sottesi all’insicurezza dei diritti,  che vengono  convogliati in una sicurezza-ordine pubblico rafforzata.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La </w:t>
      </w:r>
      <w:proofErr w:type="spellStart"/>
      <w:r>
        <w:rPr>
          <w:rFonts w:ascii="Baskerville Old Face" w:hAnsi="Baskerville Old Face"/>
        </w:rPr>
        <w:t>postmodernità</w:t>
      </w:r>
      <w:proofErr w:type="spellEnd"/>
      <w:r>
        <w:rPr>
          <w:rFonts w:ascii="Baskerville Old Face" w:hAnsi="Baskerville Old Face"/>
        </w:rPr>
        <w:t xml:space="preserve"> pare in tal senso privilegiare un’idea onnivora della sicure</w:t>
      </w:r>
      <w:r>
        <w:rPr>
          <w:rFonts w:ascii="Baskerville Old Face" w:hAnsi="Baskerville Old Face"/>
        </w:rPr>
        <w:t>z</w:t>
      </w:r>
      <w:r>
        <w:rPr>
          <w:rFonts w:ascii="Baskerville Old Face" w:hAnsi="Baskerville Old Face"/>
        </w:rPr>
        <w:t>za penale che carica il termine,  ed i provvedimenti legislativi che lo accomp</w:t>
      </w:r>
      <w:r>
        <w:rPr>
          <w:rFonts w:ascii="Baskerville Old Face" w:hAnsi="Baskerville Old Face"/>
        </w:rPr>
        <w:t>a</w:t>
      </w:r>
      <w:r>
        <w:rPr>
          <w:rFonts w:ascii="Baskerville Old Face" w:hAnsi="Baskerville Old Face"/>
        </w:rPr>
        <w:t>gnano, di un valore fortemente simbolico compensativo dell’assenza di polit</w:t>
      </w:r>
      <w:r>
        <w:rPr>
          <w:rFonts w:ascii="Baskerville Old Face" w:hAnsi="Baskerville Old Face"/>
        </w:rPr>
        <w:t>i</w:t>
      </w:r>
      <w:r>
        <w:rPr>
          <w:rFonts w:ascii="Baskerville Old Face" w:hAnsi="Baskerville Old Face"/>
        </w:rPr>
        <w:t xml:space="preserve">che sociali, intese come interventi di politiche industriali, del lavoro, dell’ambiente e via discorrendo.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lastRenderedPageBreak/>
        <w:t xml:space="preserve">La conseguenza di questa sovrapposizione è che il  paradigma </w:t>
      </w:r>
      <w:proofErr w:type="spellStart"/>
      <w:r>
        <w:rPr>
          <w:rFonts w:ascii="Baskerville Old Face" w:hAnsi="Baskerville Old Face"/>
        </w:rPr>
        <w:t>securitario</w:t>
      </w:r>
      <w:proofErr w:type="spellEnd"/>
      <w:r>
        <w:rPr>
          <w:rFonts w:ascii="Baskerville Old Face" w:hAnsi="Baskerville Old Face"/>
        </w:rPr>
        <w:t xml:space="preserve"> dell’ordine pubblico (cd. sicurezza-ordine) attrae nella </w:t>
      </w:r>
      <w:proofErr w:type="spellStart"/>
      <w:r>
        <w:rPr>
          <w:rFonts w:ascii="Baskerville Old Face" w:hAnsi="Baskerville Old Face"/>
        </w:rPr>
        <w:t>postmodernità</w:t>
      </w:r>
      <w:proofErr w:type="spellEnd"/>
      <w:r>
        <w:rPr>
          <w:rFonts w:ascii="Baskerville Old Face" w:hAnsi="Baskerville Old Face"/>
        </w:rPr>
        <w:t xml:space="preserve"> il m</w:t>
      </w:r>
      <w:r>
        <w:rPr>
          <w:rFonts w:ascii="Baskerville Old Face" w:hAnsi="Baskerville Old Face"/>
        </w:rPr>
        <w:t>o</w:t>
      </w:r>
      <w:r>
        <w:rPr>
          <w:rFonts w:ascii="Baskerville Old Face" w:hAnsi="Baskerville Old Face"/>
        </w:rPr>
        <w:t>dello deontico della sicurezza dei diritti : basti pensare  alle consistenti decr</w:t>
      </w:r>
      <w:r>
        <w:rPr>
          <w:rFonts w:ascii="Baskerville Old Face" w:hAnsi="Baskerville Old Face"/>
        </w:rPr>
        <w:t>e</w:t>
      </w:r>
      <w:r>
        <w:rPr>
          <w:rFonts w:ascii="Baskerville Old Face" w:hAnsi="Baskerville Old Face"/>
        </w:rPr>
        <w:t>tazioni d’urgenza in tema di sicurezza ambientale che, lungi dal  garantire una migliore sicurezza dei diritti dell’ambiente e della salute, si muovono nella direzione inversa, costruendo regimi derogatori dei diritti e delle libertà fo</w:t>
      </w:r>
      <w:r>
        <w:rPr>
          <w:rFonts w:ascii="Baskerville Old Face" w:hAnsi="Baskerville Old Face"/>
        </w:rPr>
        <w:t>n</w:t>
      </w:r>
      <w:r>
        <w:rPr>
          <w:rFonts w:ascii="Baskerville Old Face" w:hAnsi="Baskerville Old Face"/>
        </w:rPr>
        <w:t>damentali del corpo sociale</w:t>
      </w:r>
      <w:r>
        <w:rPr>
          <w:rFonts w:ascii="Baskerville Old Face" w:hAnsi="Baskerville Old Face"/>
          <w:vertAlign w:val="superscript"/>
        </w:rPr>
        <w:footnoteReference w:id="153"/>
      </w:r>
      <w:r>
        <w:rPr>
          <w:rFonts w:ascii="Baskerville Old Face" w:hAnsi="Baskerville Old Face"/>
        </w:rPr>
        <w:t xml:space="preserve">, a fronte del rafforzamento delle competenze e delle funzioni delle autorità statale e del comparto </w:t>
      </w:r>
      <w:proofErr w:type="spellStart"/>
      <w:r>
        <w:rPr>
          <w:rFonts w:ascii="Baskerville Old Face" w:hAnsi="Baskerville Old Face"/>
        </w:rPr>
        <w:t>burocratico-amministrativo</w:t>
      </w:r>
      <w:proofErr w:type="spellEnd"/>
      <w:r>
        <w:rPr>
          <w:rFonts w:ascii="Baskerville Old Face" w:hAnsi="Baskerville Old Face"/>
        </w:rPr>
        <w:t xml:space="preserve"> pubblico</w:t>
      </w:r>
      <w:r>
        <w:rPr>
          <w:rFonts w:ascii="Baskerville Old Face" w:hAnsi="Baskerville Old Face"/>
          <w:vertAlign w:val="superscript"/>
        </w:rPr>
        <w:footnoteReference w:id="154"/>
      </w:r>
      <w:r>
        <w:rPr>
          <w:rFonts w:ascii="Baskerville Old Face" w:hAnsi="Baskerville Old Face"/>
        </w:rPr>
        <w:t xml:space="preserve">. Esemplificativa al riguardo è la lunga serie di Decreti Leggi dell’Emergenza Rifiuti in Campania che, già di per </w:t>
      </w:r>
      <w:proofErr w:type="spellStart"/>
      <w:r>
        <w:rPr>
          <w:rFonts w:ascii="Baskerville Old Face" w:hAnsi="Baskerville Old Face"/>
        </w:rPr>
        <w:t>sè</w:t>
      </w:r>
      <w:proofErr w:type="spellEnd"/>
      <w:r>
        <w:rPr>
          <w:rFonts w:ascii="Baskerville Old Face" w:hAnsi="Baskerville Old Face"/>
        </w:rPr>
        <w:t xml:space="preserve"> foriera  di un regime eccezionale e derogatorio dei diritti,  culminerà nel D.L. 23 maggio 2008 n. 90 che disporrà (all’art. 2) ulteriori procedure “derogatorie” in materia “a</w:t>
      </w:r>
      <w:r>
        <w:rPr>
          <w:rFonts w:ascii="Baskerville Old Face" w:hAnsi="Baskerville Old Face"/>
        </w:rPr>
        <w:t>m</w:t>
      </w:r>
      <w:r>
        <w:rPr>
          <w:rFonts w:ascii="Baskerville Old Face" w:hAnsi="Baskerville Old Face"/>
        </w:rPr>
        <w:t xml:space="preserve">bientale, </w:t>
      </w:r>
      <w:proofErr w:type="spellStart"/>
      <w:r>
        <w:rPr>
          <w:rFonts w:ascii="Baskerville Old Face" w:hAnsi="Baskerville Old Face"/>
        </w:rPr>
        <w:t>paesaggistico-territoriale</w:t>
      </w:r>
      <w:proofErr w:type="spellEnd"/>
      <w:r>
        <w:rPr>
          <w:rFonts w:ascii="Baskerville Old Face" w:hAnsi="Baskerville Old Face"/>
        </w:rPr>
        <w:t xml:space="preserve">, di pianificazione del territorio e della difesa del suolo, nonché igienico-sanitaria”.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I “siti, le aree e gli impianti connessi alla gestione dei rifiuti” verranno così </w:t>
      </w:r>
      <w:proofErr w:type="spellStart"/>
      <w:r>
        <w:rPr>
          <w:rFonts w:ascii="Baskerville Old Face" w:hAnsi="Baskerville Old Face"/>
          <w:i/>
        </w:rPr>
        <w:t>ope</w:t>
      </w:r>
      <w:proofErr w:type="spellEnd"/>
      <w:r>
        <w:rPr>
          <w:rFonts w:ascii="Baskerville Old Face" w:hAnsi="Baskerville Old Face"/>
          <w:i/>
        </w:rPr>
        <w:t xml:space="preserve"> </w:t>
      </w:r>
      <w:proofErr w:type="spellStart"/>
      <w:r>
        <w:rPr>
          <w:rFonts w:ascii="Baskerville Old Face" w:hAnsi="Baskerville Old Face"/>
          <w:i/>
        </w:rPr>
        <w:t>legis</w:t>
      </w:r>
      <w:proofErr w:type="spellEnd"/>
      <w:r>
        <w:rPr>
          <w:rFonts w:ascii="Baskerville Old Face" w:hAnsi="Baskerville Old Face"/>
        </w:rPr>
        <w:t xml:space="preserve"> trasformati in zone “di interesse strategico nazionale”, protette da straordinarie disposizioni d’ordine pubblico. </w:t>
      </w:r>
      <w:r>
        <w:rPr>
          <w:rFonts w:ascii="Baskerville Old Face" w:hAnsi="Baskerville Old Face"/>
          <w:lang w:eastAsia="en-US"/>
        </w:rPr>
        <w:t xml:space="preserve"> </w:t>
      </w:r>
      <w:r>
        <w:rPr>
          <w:rFonts w:ascii="Baskerville Old Face" w:hAnsi="Baskerville Old Face"/>
        </w:rPr>
        <w:t>Regime derogatorio completato dal D.L. 6 novembre 2008, n. 172, che introdurrà  ulteriori, eccezionali pro</w:t>
      </w:r>
      <w:r>
        <w:rPr>
          <w:rFonts w:ascii="Baskerville Old Face" w:hAnsi="Baskerville Old Face"/>
        </w:rPr>
        <w:t>v</w:t>
      </w:r>
      <w:r>
        <w:rPr>
          <w:rFonts w:ascii="Baskerville Old Face" w:hAnsi="Baskerville Old Face"/>
        </w:rPr>
        <w:t>vedimenti d’ordine pubblico e in materia penale finalizzati a garantire la sic</w:t>
      </w:r>
      <w:r>
        <w:rPr>
          <w:rFonts w:ascii="Baskerville Old Face" w:hAnsi="Baskerville Old Face"/>
        </w:rPr>
        <w:t>u</w:t>
      </w:r>
      <w:r>
        <w:rPr>
          <w:rFonts w:ascii="Baskerville Old Face" w:hAnsi="Baskerville Old Face"/>
        </w:rPr>
        <w:t>rezza ambientale, configurando un “sistema sanzionatorio speciale”</w:t>
      </w:r>
      <w:r>
        <w:rPr>
          <w:rFonts w:ascii="Baskerville Old Face" w:hAnsi="Baskerville Old Face"/>
          <w:vertAlign w:val="superscript"/>
        </w:rPr>
        <w:t xml:space="preserve"> </w:t>
      </w:r>
      <w:r>
        <w:rPr>
          <w:rFonts w:ascii="Baskerville Old Face" w:hAnsi="Baskerville Old Face"/>
          <w:vertAlign w:val="superscript"/>
        </w:rPr>
        <w:footnoteReference w:id="155"/>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lastRenderedPageBreak/>
        <w:t>Il sottosistema sanzionatorio della sicurezza ambientale, al pari del trattame</w:t>
      </w:r>
      <w:r>
        <w:rPr>
          <w:rFonts w:ascii="Baskerville Old Face" w:hAnsi="Baskerville Old Face"/>
        </w:rPr>
        <w:t>n</w:t>
      </w:r>
      <w:r>
        <w:rPr>
          <w:rFonts w:ascii="Baskerville Old Face" w:hAnsi="Baskerville Old Face"/>
        </w:rPr>
        <w:t>to penale differenziato dell’immigrato parificato al nemico, trasforma pr</w:t>
      </w:r>
      <w:r>
        <w:rPr>
          <w:rFonts w:ascii="Baskerville Old Face" w:hAnsi="Baskerville Old Face"/>
        </w:rPr>
        <w:t>o</w:t>
      </w:r>
      <w:r>
        <w:rPr>
          <w:rFonts w:ascii="Baskerville Old Face" w:hAnsi="Baskerville Old Face"/>
        </w:rPr>
        <w:t>blemi sociali in modelli penali: la trasformazione dei siti di stoccaggio dei r</w:t>
      </w:r>
      <w:r>
        <w:rPr>
          <w:rFonts w:ascii="Baskerville Old Face" w:hAnsi="Baskerville Old Face"/>
        </w:rPr>
        <w:t>i</w:t>
      </w:r>
      <w:r>
        <w:rPr>
          <w:rFonts w:ascii="Baskerville Old Face" w:hAnsi="Baskerville Old Face"/>
        </w:rPr>
        <w:t>fiuti in zone militari ( cd “aree di interesse strategico nazionale”), al pari  della costruzione di centri detentivi per l’immigrazione,   prova che quando i per</w:t>
      </w:r>
      <w:r>
        <w:rPr>
          <w:rFonts w:ascii="Baskerville Old Face" w:hAnsi="Baskerville Old Face"/>
        </w:rPr>
        <w:t>i</w:t>
      </w:r>
      <w:r>
        <w:rPr>
          <w:rFonts w:ascii="Baskerville Old Face" w:hAnsi="Baskerville Old Face"/>
        </w:rPr>
        <w:t xml:space="preserve">metri formali della sicurezza dei diritti cedono al  radicalismo e/o all’emergenza </w:t>
      </w:r>
      <w:proofErr w:type="spellStart"/>
      <w:r>
        <w:rPr>
          <w:rFonts w:ascii="Baskerville Old Face" w:hAnsi="Baskerville Old Face"/>
        </w:rPr>
        <w:t>securitaria</w:t>
      </w:r>
      <w:proofErr w:type="spellEnd"/>
      <w:r>
        <w:rPr>
          <w:rFonts w:ascii="Baskerville Old Face" w:hAnsi="Baskerville Old Face"/>
        </w:rPr>
        <w:t>,   il produttore della sicurezza ( ovvero il legislatore) è messo in condizione di utilizzare il potere che ne deriva secondo logiche discrezionali, che tendono a trasformare il  garante della sicurezza,  in carn</w:t>
      </w:r>
      <w:r>
        <w:rPr>
          <w:rFonts w:ascii="Baskerville Old Face" w:hAnsi="Baskerville Old Face"/>
        </w:rPr>
        <w:t>e</w:t>
      </w:r>
      <w:r>
        <w:rPr>
          <w:rFonts w:ascii="Baskerville Old Face" w:hAnsi="Baskerville Old Face"/>
        </w:rPr>
        <w:t>fice della libertà.</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Rischio che ha elevate possibilità di concretizzarsi, allorché il paradigma </w:t>
      </w:r>
      <w:proofErr w:type="spellStart"/>
      <w:r>
        <w:rPr>
          <w:rFonts w:ascii="Baskerville Old Face" w:hAnsi="Baskerville Old Face"/>
        </w:rPr>
        <w:t>sec</w:t>
      </w:r>
      <w:r>
        <w:rPr>
          <w:rFonts w:ascii="Baskerville Old Face" w:hAnsi="Baskerville Old Face"/>
        </w:rPr>
        <w:t>u</w:t>
      </w:r>
      <w:r>
        <w:rPr>
          <w:rFonts w:ascii="Baskerville Old Face" w:hAnsi="Baskerville Old Face"/>
        </w:rPr>
        <w:t>ritario</w:t>
      </w:r>
      <w:proofErr w:type="spellEnd"/>
      <w:r>
        <w:rPr>
          <w:rFonts w:ascii="Baskerville Old Face" w:hAnsi="Baskerville Old Face"/>
        </w:rPr>
        <w:t xml:space="preserve"> è stabilmente coniugato al potere punitivo: la </w:t>
      </w:r>
      <w:proofErr w:type="spellStart"/>
      <w:r>
        <w:rPr>
          <w:rFonts w:ascii="Baskerville Old Face" w:hAnsi="Baskerville Old Face"/>
          <w:i/>
        </w:rPr>
        <w:t>potestas</w:t>
      </w:r>
      <w:proofErr w:type="spellEnd"/>
      <w:r>
        <w:rPr>
          <w:rFonts w:ascii="Baskerville Old Face" w:hAnsi="Baskerville Old Face"/>
          <w:i/>
        </w:rPr>
        <w:t xml:space="preserve"> </w:t>
      </w:r>
      <w:proofErr w:type="spellStart"/>
      <w:r>
        <w:rPr>
          <w:rFonts w:ascii="Baskerville Old Face" w:hAnsi="Baskerville Old Face"/>
          <w:i/>
        </w:rPr>
        <w:t>puniendi</w:t>
      </w:r>
      <w:proofErr w:type="spellEnd"/>
      <w:r>
        <w:rPr>
          <w:rFonts w:ascii="Baskerville Old Face" w:hAnsi="Baskerville Old Face"/>
          <w:i/>
        </w:rPr>
        <w:t xml:space="preserve"> </w:t>
      </w:r>
      <w:r>
        <w:rPr>
          <w:rFonts w:ascii="Baskerville Old Face" w:hAnsi="Baskerville Old Face"/>
        </w:rPr>
        <w:t xml:space="preserve">è infatti naturalmente orientata, - al pari di altri poteri d’estrazione pubblica (potere </w:t>
      </w:r>
      <w:proofErr w:type="spellStart"/>
      <w:r>
        <w:rPr>
          <w:rFonts w:ascii="Baskerville Old Face" w:hAnsi="Baskerville Old Face"/>
        </w:rPr>
        <w:t>burocratico-amministrativo</w:t>
      </w:r>
      <w:proofErr w:type="spellEnd"/>
      <w:r>
        <w:rPr>
          <w:rFonts w:ascii="Baskerville Old Face" w:hAnsi="Baskerville Old Face"/>
        </w:rPr>
        <w:t xml:space="preserve">, legislativo, giudiziario, governativo), - ad attivare meccanismi  autoreferenziali ed </w:t>
      </w:r>
      <w:proofErr w:type="spellStart"/>
      <w:r>
        <w:rPr>
          <w:rFonts w:ascii="Baskerville Old Face" w:hAnsi="Baskerville Old Face"/>
        </w:rPr>
        <w:t>autoconservativi</w:t>
      </w:r>
      <w:proofErr w:type="spellEnd"/>
      <w:r>
        <w:rPr>
          <w:rFonts w:ascii="Baskerville Old Face" w:hAnsi="Baskerville Old Face"/>
        </w:rPr>
        <w:t>, finalizzati alla</w:t>
      </w:r>
      <w:r>
        <w:rPr>
          <w:rFonts w:ascii="Baskerville Old Face" w:hAnsi="Baskerville Old Face"/>
          <w:i/>
        </w:rPr>
        <w:t xml:space="preserve"> </w:t>
      </w:r>
      <w:proofErr w:type="spellStart"/>
      <w:r>
        <w:rPr>
          <w:rFonts w:ascii="Baskerville Old Face" w:hAnsi="Baskerville Old Face"/>
          <w:i/>
        </w:rPr>
        <w:t>conservatio</w:t>
      </w:r>
      <w:proofErr w:type="spellEnd"/>
      <w:r>
        <w:rPr>
          <w:rFonts w:ascii="Baskerville Old Face" w:hAnsi="Baskerville Old Face"/>
          <w:i/>
        </w:rPr>
        <w:t xml:space="preserve"> </w:t>
      </w:r>
      <w:proofErr w:type="spellStart"/>
      <w:r>
        <w:rPr>
          <w:rFonts w:ascii="Baskerville Old Face" w:hAnsi="Baskerville Old Face"/>
          <w:i/>
        </w:rPr>
        <w:t>ordinum</w:t>
      </w:r>
      <w:proofErr w:type="spellEnd"/>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 </w:t>
      </w:r>
    </w:p>
    <w:p w:rsidR="00E61425" w:rsidRPr="00E61425"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b/>
        </w:rPr>
      </w:pPr>
      <w:r w:rsidRPr="00E61425">
        <w:rPr>
          <w:rFonts w:ascii="Baskerville Old Face" w:hAnsi="Baskerville Old Face"/>
          <w:b/>
        </w:rPr>
        <w:t>6.1</w:t>
      </w:r>
      <w:r w:rsidRPr="00E61425">
        <w:rPr>
          <w:rFonts w:ascii="Baskerville Old Face" w:hAnsi="Baskerville Old Face"/>
          <w:b/>
          <w:i/>
        </w:rPr>
        <w:t xml:space="preserve"> </w:t>
      </w:r>
      <w:r w:rsidRPr="00E61425">
        <w:rPr>
          <w:rFonts w:ascii="Baskerville Old Face" w:hAnsi="Baskerville Old Face"/>
          <w:b/>
        </w:rPr>
        <w:t xml:space="preserve">L’offerta e la domanda di sicurezza  fra rappresentazione mass-mediatica e percezione sociale: (la tutela del)la </w:t>
      </w:r>
      <w:proofErr w:type="spellStart"/>
      <w:r w:rsidRPr="00E61425">
        <w:rPr>
          <w:rFonts w:ascii="Baskerville Old Face" w:hAnsi="Baskerville Old Face"/>
          <w:b/>
        </w:rPr>
        <w:t>Sicherheitsbewußtsein</w:t>
      </w:r>
      <w:proofErr w:type="spellEnd"/>
      <w:r w:rsidRPr="00E61425">
        <w:rPr>
          <w:rFonts w:ascii="Baskerville Old Face" w:hAnsi="Baskerville Old Face"/>
          <w:b/>
        </w:rPr>
        <w:t xml:space="preserve">.  Eterogenesi dei fini </w:t>
      </w:r>
      <w:proofErr w:type="spellStart"/>
      <w:r w:rsidRPr="00E61425">
        <w:rPr>
          <w:rFonts w:ascii="Baskerville Old Face" w:hAnsi="Baskerville Old Face"/>
          <w:b/>
        </w:rPr>
        <w:t>securitari</w:t>
      </w:r>
      <w:proofErr w:type="spellEnd"/>
      <w:r w:rsidRPr="00E61425">
        <w:rPr>
          <w:rFonts w:ascii="Baskerville Old Face" w:hAnsi="Baskerville Old Face"/>
          <w:b/>
        </w:rPr>
        <w:t xml:space="preserve"> e  radicalizzazione del bisogno di pena.</w:t>
      </w:r>
      <w:r w:rsidRPr="00E61425">
        <w:rPr>
          <w:rFonts w:ascii="Baskerville Old Face" w:hAnsi="Baskerville Old Face"/>
          <w:b/>
          <w:i/>
        </w:rPr>
        <w:t xml:space="preserve"> </w:t>
      </w:r>
      <w:r w:rsidRPr="00E61425">
        <w:rPr>
          <w:rFonts w:ascii="Baskerville Old Face" w:hAnsi="Baskerville Old Face"/>
          <w:b/>
          <w:sz w:val="18"/>
          <w:szCs w:val="18"/>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i/>
        </w:rPr>
      </w:pPr>
      <w:r>
        <w:rPr>
          <w:rFonts w:ascii="Baskerville Old Face" w:hAnsi="Baskerville Old Face"/>
        </w:rPr>
        <w:t xml:space="preserve">Se i limiti formali ed il materialismo di un’offesa improntata al fatto avevano  contenuto,  nello Stato di diritto del secolo scorso,  le componenti illiberali e le spinte </w:t>
      </w:r>
      <w:proofErr w:type="spellStart"/>
      <w:r>
        <w:rPr>
          <w:rFonts w:ascii="Baskerville Old Face" w:hAnsi="Baskerville Old Face"/>
        </w:rPr>
        <w:t>emotivo-irrazionali</w:t>
      </w:r>
      <w:proofErr w:type="spellEnd"/>
      <w:r>
        <w:rPr>
          <w:rFonts w:ascii="Baskerville Old Face" w:hAnsi="Baskerville Old Face"/>
        </w:rPr>
        <w:t xml:space="preserve"> del paradigma </w:t>
      </w:r>
      <w:proofErr w:type="spellStart"/>
      <w:r>
        <w:rPr>
          <w:rFonts w:ascii="Baskerville Old Face" w:hAnsi="Baskerville Old Face"/>
        </w:rPr>
        <w:t>securitario</w:t>
      </w:r>
      <w:proofErr w:type="spellEnd"/>
      <w:r>
        <w:rPr>
          <w:rFonts w:ascii="Baskerville Old Face" w:hAnsi="Baskerville Old Face"/>
        </w:rPr>
        <w:t xml:space="preserve"> penale, la </w:t>
      </w:r>
      <w:proofErr w:type="spellStart"/>
      <w:r>
        <w:rPr>
          <w:rFonts w:ascii="Baskerville Old Face" w:hAnsi="Baskerville Old Face"/>
          <w:i/>
        </w:rPr>
        <w:t>securitas</w:t>
      </w:r>
      <w:proofErr w:type="spellEnd"/>
      <w:r>
        <w:rPr>
          <w:rFonts w:ascii="Baskerville Old Face" w:hAnsi="Baskerville Old Face"/>
        </w:rPr>
        <w:t xml:space="preserve">  contemporanea  sconta l’incapacità legislativa di selezionare fatti meritevoli di tutela penale s</w:t>
      </w:r>
      <w:r>
        <w:rPr>
          <w:rFonts w:ascii="Baskerville Old Face" w:hAnsi="Baskerville Old Face"/>
        </w:rPr>
        <w:t>e</w:t>
      </w:r>
      <w:r>
        <w:rPr>
          <w:rFonts w:ascii="Baskerville Old Face" w:hAnsi="Baskerville Old Face"/>
        </w:rPr>
        <w:t xml:space="preserve">condo parametri tecnico-giuridici affidabili e </w:t>
      </w:r>
      <w:proofErr w:type="spellStart"/>
      <w:r>
        <w:rPr>
          <w:rFonts w:ascii="Baskerville Old Face" w:hAnsi="Baskerville Old Face"/>
        </w:rPr>
        <w:t>dommaticamente</w:t>
      </w:r>
      <w:proofErr w:type="spellEnd"/>
      <w:r>
        <w:rPr>
          <w:rFonts w:ascii="Baskerville Old Face" w:hAnsi="Baskerville Old Face"/>
        </w:rPr>
        <w:t xml:space="preserve"> congrui.</w:t>
      </w:r>
    </w:p>
    <w:p w:rsidR="00DC7486" w:rsidRPr="00E61425"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Nella eterogenesi dei fini </w:t>
      </w:r>
      <w:proofErr w:type="spellStart"/>
      <w:r>
        <w:rPr>
          <w:rFonts w:ascii="Baskerville Old Face" w:hAnsi="Baskerville Old Face"/>
        </w:rPr>
        <w:t>securitari</w:t>
      </w:r>
      <w:proofErr w:type="spellEnd"/>
      <w:r>
        <w:rPr>
          <w:rFonts w:ascii="Baskerville Old Face" w:hAnsi="Baskerville Old Face"/>
        </w:rPr>
        <w:t xml:space="preserve">, consegnati nella post-modernità alle </w:t>
      </w:r>
      <w:r>
        <w:rPr>
          <w:rFonts w:ascii="Baskerville Old Face" w:hAnsi="Baskerville Old Face"/>
        </w:rPr>
        <w:t>e</w:t>
      </w:r>
      <w:r>
        <w:rPr>
          <w:rFonts w:ascii="Baskerville Old Face" w:hAnsi="Baskerville Old Face"/>
        </w:rPr>
        <w:t xml:space="preserve">semplificazioni  mass-mediatiche, lo Stato sociale e lo Stato di diritto vengono declassati a ( o semplicemente confusi con lo)  Stato dei giudici e </w:t>
      </w:r>
      <w:r w:rsidRPr="00E61425">
        <w:rPr>
          <w:rFonts w:ascii="Baskerville Old Face" w:hAnsi="Baskerville Old Face"/>
        </w:rPr>
        <w:t>di polizia, la sicurezza dei doveri viene contrabbandata come sicurezza dei diritti, la sic</w:t>
      </w:r>
      <w:r w:rsidRPr="00E61425">
        <w:rPr>
          <w:rFonts w:ascii="Baskerville Old Face" w:hAnsi="Baskerville Old Face"/>
        </w:rPr>
        <w:t>u</w:t>
      </w:r>
      <w:r w:rsidRPr="00E61425">
        <w:rPr>
          <w:rFonts w:ascii="Baskerville Old Face" w:hAnsi="Baskerville Old Face"/>
        </w:rPr>
        <w:lastRenderedPageBreak/>
        <w:t>rezza sociale  viene identificata con la sicurezza penale, nell’aspettativa ormai radicalizzata in ampie aree di popolazione che – in assenza di efficaci polit</w:t>
      </w:r>
      <w:r w:rsidRPr="00E61425">
        <w:rPr>
          <w:rFonts w:ascii="Baskerville Old Face" w:hAnsi="Baskerville Old Face"/>
        </w:rPr>
        <w:t>i</w:t>
      </w:r>
      <w:r w:rsidRPr="00E61425">
        <w:rPr>
          <w:rFonts w:ascii="Baskerville Old Face" w:hAnsi="Baskerville Old Face"/>
        </w:rPr>
        <w:t>che -  le emergenze sociali possano trovare soluzione in nuove norme penali, procedimenti giudiziari o in sentenze di condanna.</w:t>
      </w:r>
    </w:p>
    <w:p w:rsidR="00DC7486" w:rsidRPr="00E61425"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sidRPr="00E61425">
        <w:rPr>
          <w:rStyle w:val="s1"/>
          <w:rFonts w:ascii="Baskerville Old Face" w:hAnsi="Baskerville Old Face"/>
          <w:sz w:val="24"/>
          <w:szCs w:val="24"/>
        </w:rPr>
        <w:t>Ecco perché la</w:t>
      </w:r>
      <w:r w:rsidRPr="00E61425">
        <w:rPr>
          <w:rFonts w:ascii="Baskerville Old Face" w:hAnsi="Baskerville Old Face"/>
        </w:rPr>
        <w:t xml:space="preserve">  traduzione in modelli penali delle insicurezze e delle paure del nuovo millennio, privata di </w:t>
      </w:r>
      <w:r w:rsidRPr="00E61425">
        <w:rPr>
          <w:rStyle w:val="s1"/>
          <w:rFonts w:ascii="Baskerville Old Face" w:hAnsi="Baskerville Old Face"/>
          <w:sz w:val="24"/>
          <w:szCs w:val="24"/>
        </w:rPr>
        <w:t xml:space="preserve"> filtri selettivi, si traduce ne</w:t>
      </w:r>
      <w:r w:rsidRPr="00E61425">
        <w:rPr>
          <w:rStyle w:val="s1"/>
          <w:rFonts w:ascii="Baskerville Old Face" w:hAnsi="Baskerville Old Face"/>
          <w:sz w:val="24"/>
          <w:szCs w:val="24"/>
        </w:rPr>
        <w:t>l</w:t>
      </w:r>
      <w:r w:rsidRPr="00E61425">
        <w:rPr>
          <w:rStyle w:val="s1"/>
          <w:rFonts w:ascii="Baskerville Old Face" w:hAnsi="Baskerville Old Face"/>
          <w:sz w:val="24"/>
          <w:szCs w:val="24"/>
        </w:rPr>
        <w:t xml:space="preserve">la tutela penale della </w:t>
      </w:r>
      <w:proofErr w:type="spellStart"/>
      <w:r w:rsidRPr="00E61425">
        <w:rPr>
          <w:rFonts w:ascii="Baskerville Old Face" w:hAnsi="Baskerville Old Face"/>
          <w:i/>
        </w:rPr>
        <w:t>Sicherheitsbewußtsein</w:t>
      </w:r>
      <w:proofErr w:type="spellEnd"/>
      <w:r w:rsidRPr="00E61425">
        <w:rPr>
          <w:rFonts w:ascii="Baskerville Old Face" w:hAnsi="Baskerville Old Face"/>
          <w:i/>
        </w:rPr>
        <w:t xml:space="preserve"> </w:t>
      </w:r>
      <w:r w:rsidRPr="00E61425">
        <w:rPr>
          <w:rFonts w:ascii="Baskerville Old Face" w:hAnsi="Baskerville Old Face"/>
        </w:rPr>
        <w:t>: espressione che nel p</w:t>
      </w:r>
      <w:r w:rsidRPr="00E61425">
        <w:rPr>
          <w:rFonts w:ascii="Baskerville Old Face" w:hAnsi="Baskerville Old Face"/>
        </w:rPr>
        <w:t>e</w:t>
      </w:r>
      <w:r w:rsidRPr="00E61425">
        <w:rPr>
          <w:rFonts w:ascii="Baskerville Old Face" w:hAnsi="Baskerville Old Face"/>
        </w:rPr>
        <w:t>nale tardo-ottocentesco  indicava non il bene sicurezza in quanto tale, ma la sua percezione soggettiva (</w:t>
      </w:r>
      <w:proofErr w:type="spellStart"/>
      <w:r w:rsidRPr="00E61425">
        <w:rPr>
          <w:rFonts w:ascii="Baskerville Old Face" w:hAnsi="Baskerville Old Face"/>
          <w:i/>
        </w:rPr>
        <w:t>Bewußt-sein</w:t>
      </w:r>
      <w:proofErr w:type="spellEnd"/>
      <w:r w:rsidRPr="00E61425">
        <w:rPr>
          <w:rFonts w:ascii="Baskerville Old Face" w:hAnsi="Baskerville Old Face"/>
        </w:rPr>
        <w:t>)</w:t>
      </w:r>
      <w:r w:rsidRPr="00E61425">
        <w:rPr>
          <w:rStyle w:val="Rimandonotaapidipagina"/>
          <w:rFonts w:ascii="Baskerville Old Face" w:hAnsi="Baskerville Old Face"/>
        </w:rPr>
        <w:footnoteReference w:id="156"/>
      </w:r>
      <w:r w:rsidRPr="00E61425">
        <w:rPr>
          <w:rFonts w:ascii="Baskerville Old Face" w:hAnsi="Baskerville Old Face"/>
        </w:rPr>
        <w:t xml:space="preserve">.  </w:t>
      </w:r>
    </w:p>
    <w:p w:rsidR="00DC7486" w:rsidRPr="00E61425"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sidRPr="00E61425">
        <w:rPr>
          <w:rFonts w:ascii="Baskerville Old Face" w:hAnsi="Baskerville Old Face"/>
        </w:rPr>
        <w:t xml:space="preserve">La </w:t>
      </w:r>
      <w:r w:rsidRPr="00E61425">
        <w:rPr>
          <w:rFonts w:ascii="Baskerville Old Face" w:hAnsi="Baskerville Old Face"/>
          <w:i/>
        </w:rPr>
        <w:t xml:space="preserve"> </w:t>
      </w:r>
      <w:proofErr w:type="spellStart"/>
      <w:r w:rsidRPr="00E61425">
        <w:rPr>
          <w:rFonts w:ascii="Baskerville Old Face" w:hAnsi="Baskerville Old Face"/>
          <w:i/>
        </w:rPr>
        <w:t>Sicherheitsbewußtsein</w:t>
      </w:r>
      <w:proofErr w:type="spellEnd"/>
      <w:r w:rsidRPr="00E61425">
        <w:rPr>
          <w:rFonts w:ascii="Baskerville Old Face" w:hAnsi="Baskerville Old Face"/>
        </w:rPr>
        <w:t xml:space="preserve">  post-moderna non è un interesse giuridico in se</w:t>
      </w:r>
      <w:r w:rsidRPr="00E61425">
        <w:rPr>
          <w:rFonts w:ascii="Baskerville Old Face" w:hAnsi="Baskerville Old Face"/>
        </w:rPr>
        <w:t>n</w:t>
      </w:r>
      <w:r w:rsidRPr="00E61425">
        <w:rPr>
          <w:rFonts w:ascii="Baskerville Old Face" w:hAnsi="Baskerville Old Face"/>
        </w:rPr>
        <w:t xml:space="preserve">so oggettivo ma la </w:t>
      </w:r>
      <w:proofErr w:type="spellStart"/>
      <w:r w:rsidRPr="00E61425">
        <w:rPr>
          <w:rFonts w:ascii="Baskerville Old Face" w:hAnsi="Baskerville Old Face"/>
        </w:rPr>
        <w:t>percercezione-rappresentazione</w:t>
      </w:r>
      <w:proofErr w:type="spellEnd"/>
      <w:r w:rsidRPr="00E61425">
        <w:rPr>
          <w:rFonts w:ascii="Baskerville Old Face" w:hAnsi="Baskerville Old Face"/>
        </w:rPr>
        <w:t xml:space="preserve"> mass-mediatica di quell’interesse, che forgia la percezione sociale dello stesso: si tratta di un concetto meta-giuridico che rimanda  ad un ordine </w:t>
      </w:r>
      <w:proofErr w:type="spellStart"/>
      <w:r w:rsidRPr="00E61425">
        <w:rPr>
          <w:rFonts w:ascii="Baskerville Old Face" w:hAnsi="Baskerville Old Face"/>
        </w:rPr>
        <w:t>securitario</w:t>
      </w:r>
      <w:proofErr w:type="spellEnd"/>
      <w:r w:rsidRPr="00E61425">
        <w:rPr>
          <w:rFonts w:ascii="Baskerville Old Face" w:hAnsi="Baskerville Old Face"/>
        </w:rPr>
        <w:t xml:space="preserve"> astratto, di n</w:t>
      </w:r>
      <w:r w:rsidRPr="00E61425">
        <w:rPr>
          <w:rFonts w:ascii="Baskerville Old Face" w:hAnsi="Baskerville Old Face"/>
        </w:rPr>
        <w:t>a</w:t>
      </w:r>
      <w:r w:rsidRPr="00E61425">
        <w:rPr>
          <w:rFonts w:ascii="Baskerville Old Face" w:hAnsi="Baskerville Old Face"/>
        </w:rPr>
        <w:t>tura meramente simbolica .</w:t>
      </w:r>
    </w:p>
    <w:p w:rsidR="00DC7486" w:rsidRPr="00E61425" w:rsidRDefault="00DC7486" w:rsidP="00DC7486">
      <w:pPr>
        <w:pBdr>
          <w:bottom w:val="single" w:sz="6" w:space="11" w:color="auto"/>
        </w:pBdr>
        <w:tabs>
          <w:tab w:val="left" w:pos="993"/>
          <w:tab w:val="left" w:pos="8647"/>
          <w:tab w:val="left" w:pos="9214"/>
          <w:tab w:val="left" w:pos="9356"/>
          <w:tab w:val="left" w:pos="9781"/>
        </w:tabs>
        <w:rPr>
          <w:rFonts w:ascii="Baskerville Old Face" w:eastAsia="Calibri" w:hAnsi="Baskerville Old Face"/>
          <w:lang w:eastAsia="en-US"/>
        </w:rPr>
      </w:pPr>
      <w:r w:rsidRPr="00E61425">
        <w:rPr>
          <w:rFonts w:ascii="Baskerville Old Face" w:hAnsi="Baskerville Old Face"/>
        </w:rPr>
        <w:t xml:space="preserve">Nella post-modernità la domanda di sicurezza proveniente dal corpo sociale viene decontestualizzata e destrutturata da meccanismi di rappresentazione delle dinamiche </w:t>
      </w:r>
      <w:proofErr w:type="spellStart"/>
      <w:r w:rsidRPr="00E61425">
        <w:rPr>
          <w:rFonts w:ascii="Baskerville Old Face" w:hAnsi="Baskerville Old Face"/>
        </w:rPr>
        <w:t>securitarie</w:t>
      </w:r>
      <w:proofErr w:type="spellEnd"/>
      <w:r w:rsidRPr="00E61425">
        <w:rPr>
          <w:rFonts w:ascii="Baskerville Old Face" w:hAnsi="Baskerville Old Face"/>
        </w:rPr>
        <w:t>, che tendono a rielaborarle nella prospettiva della comunicazione mass-mediatica, secondo esigenze di  spettacolarizzazione. Al penale vengono dunque affidati funzioni taumaturgiche che nella sicurezza trovano l’ideale cassa di risonanza mediatica.</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sidRPr="00E61425">
        <w:rPr>
          <w:rFonts w:ascii="Baskerville Old Face" w:hAnsi="Baskerville Old Face"/>
        </w:rPr>
        <w:t xml:space="preserve">A fronte di ricostruzioni parziali e rappresentazioni artificiose dei fenomeni criminali maggiormente allarmanti, la domanda di sicurezza viene “drogata” </w:t>
      </w:r>
      <w:r w:rsidRPr="00E61425">
        <w:rPr>
          <w:rStyle w:val="Rimandonotaapidipagina"/>
          <w:rFonts w:ascii="Baskerville Old Face" w:hAnsi="Baskerville Old Face"/>
        </w:rPr>
        <w:footnoteReference w:id="157"/>
      </w:r>
      <w:r w:rsidRPr="00E61425">
        <w:rPr>
          <w:rFonts w:ascii="Baskerville Old Face" w:hAnsi="Baskerville Old Face"/>
        </w:rPr>
        <w:t>da un circuito massmediatico che tende a celebrare la dimensione salvifica</w:t>
      </w:r>
      <w:r>
        <w:rPr>
          <w:rFonts w:ascii="Baskerville Old Face" w:hAnsi="Baskerville Old Face"/>
        </w:rPr>
        <w:t xml:space="preserve"> e taumaturgica della giustizia penale, quale garante unico di una sicurezza pu</w:t>
      </w:r>
      <w:r>
        <w:rPr>
          <w:rFonts w:ascii="Baskerville Old Face" w:hAnsi="Baskerville Old Face"/>
        </w:rPr>
        <w:t>b</w:t>
      </w:r>
      <w:r>
        <w:rPr>
          <w:rFonts w:ascii="Baskerville Old Face" w:hAnsi="Baskerville Old Face"/>
        </w:rPr>
        <w:t>blica,  trasformata in medicina (</w:t>
      </w:r>
      <w:proofErr w:type="spellStart"/>
      <w:r>
        <w:rPr>
          <w:rFonts w:ascii="Baskerville Old Face" w:hAnsi="Baskerville Old Face"/>
          <w:i/>
        </w:rPr>
        <w:t>rectius</w:t>
      </w:r>
      <w:proofErr w:type="spellEnd"/>
      <w:r>
        <w:rPr>
          <w:rFonts w:ascii="Baskerville Old Face" w:hAnsi="Baskerville Old Face"/>
        </w:rPr>
        <w:t>,  sedativo) dell’insicurezza sociale.</w:t>
      </w:r>
      <w:r>
        <w:rPr>
          <w:rStyle w:val="Rimandonotaapidipagina"/>
          <w:rFonts w:ascii="Baskerville Old Face" w:hAnsi="Baskerville Old Face"/>
        </w:rPr>
        <w:footnoteReference w:id="158"/>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lastRenderedPageBreak/>
        <w:t xml:space="preserve">Non è quindi una sicurezza sistemica, razionale, coerente con le categorie tecnico-giuridiche ed i principi formali penali, quella che si vuole perseguire: “obiettivo centrale delle politiche del diritto penale e della politica criminale” della </w:t>
      </w:r>
      <w:proofErr w:type="spellStart"/>
      <w:r>
        <w:rPr>
          <w:rFonts w:ascii="Baskerville Old Face" w:hAnsi="Baskerville Old Face"/>
        </w:rPr>
        <w:t>postmodernità</w:t>
      </w:r>
      <w:proofErr w:type="spellEnd"/>
      <w:r>
        <w:rPr>
          <w:rFonts w:ascii="Baskerville Old Face" w:hAnsi="Baskerville Old Face"/>
        </w:rPr>
        <w:t xml:space="preserve"> è il presidio della </w:t>
      </w:r>
      <w:proofErr w:type="spellStart"/>
      <w:r>
        <w:rPr>
          <w:rFonts w:ascii="Baskerville Old Face" w:hAnsi="Baskerville Old Face"/>
          <w:i/>
        </w:rPr>
        <w:t>Sicherheitsbewußtsein</w:t>
      </w:r>
      <w:proofErr w:type="spellEnd"/>
      <w:r>
        <w:rPr>
          <w:rFonts w:ascii="Baskerville Old Face" w:hAnsi="Baskerville Old Face"/>
        </w:rPr>
        <w:t>, ovvero il co</w:t>
      </w:r>
      <w:r>
        <w:rPr>
          <w:rFonts w:ascii="Baskerville Old Face" w:hAnsi="Baskerville Old Face"/>
        </w:rPr>
        <w:t>n</w:t>
      </w:r>
      <w:r>
        <w:rPr>
          <w:rFonts w:ascii="Baskerville Old Face" w:hAnsi="Baskerville Old Face"/>
        </w:rPr>
        <w:t>trasto alla (percezione sociale di) insicurezza.</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Si registra in tal senso l’involuzione della norma penale, ridotta a contenitore acritico ed </w:t>
      </w:r>
      <w:proofErr w:type="spellStart"/>
      <w:r>
        <w:rPr>
          <w:rFonts w:ascii="Baskerville Old Face" w:hAnsi="Baskerville Old Face"/>
        </w:rPr>
        <w:t>atecnico</w:t>
      </w:r>
      <w:proofErr w:type="spellEnd"/>
      <w:r>
        <w:rPr>
          <w:rFonts w:ascii="Baskerville Old Face" w:hAnsi="Baskerville Old Face"/>
        </w:rPr>
        <w:t xml:space="preserve"> degli umori e delle opinioni comuni, ovvero  alla costr</w:t>
      </w:r>
      <w:r>
        <w:rPr>
          <w:rFonts w:ascii="Baskerville Old Face" w:hAnsi="Baskerville Old Face"/>
        </w:rPr>
        <w:t>u</w:t>
      </w:r>
      <w:r>
        <w:rPr>
          <w:rFonts w:ascii="Baskerville Old Face" w:hAnsi="Baskerville Old Face"/>
        </w:rPr>
        <w:t>zione/promozione penale di una sicurezza-spot</w:t>
      </w:r>
      <w:r>
        <w:rPr>
          <w:rStyle w:val="Rimandonotaapidipagina"/>
          <w:rFonts w:ascii="Baskerville Old Face" w:hAnsi="Baskerville Old Face"/>
        </w:rPr>
        <w:footnoteReference w:id="159"/>
      </w:r>
      <w:r>
        <w:rPr>
          <w:rFonts w:ascii="Baskerville Old Face" w:hAnsi="Baskerville Old Face"/>
        </w:rPr>
        <w:t>, in cui la componente tecn</w:t>
      </w:r>
      <w:r>
        <w:rPr>
          <w:rFonts w:ascii="Baskerville Old Face" w:hAnsi="Baskerville Old Face"/>
        </w:rPr>
        <w:t>i</w:t>
      </w:r>
      <w:r>
        <w:rPr>
          <w:rFonts w:ascii="Baskerville Old Face" w:hAnsi="Baskerville Old Face"/>
        </w:rPr>
        <w:t>co-giuridica si limita a recepire gli slogan populisti (sempre attuali) delle “cr</w:t>
      </w:r>
      <w:r>
        <w:rPr>
          <w:rFonts w:ascii="Baskerville Old Face" w:hAnsi="Baskerville Old Face"/>
        </w:rPr>
        <w:t>e</w:t>
      </w:r>
      <w:r>
        <w:rPr>
          <w:rFonts w:ascii="Baskerville Old Face" w:hAnsi="Baskerville Old Face"/>
        </w:rPr>
        <w:t>scenti restrizioni di libertà a fronte di maggiore sicurezza”</w:t>
      </w:r>
      <w:r>
        <w:rPr>
          <w:rStyle w:val="Rimandonotaapidipagina"/>
          <w:rFonts w:ascii="Baskerville Old Face" w:hAnsi="Baskerville Old Face"/>
        </w:rPr>
        <w:footnoteReference w:id="160"/>
      </w:r>
      <w:r>
        <w:rPr>
          <w:rFonts w:ascii="Baskerville Old Face" w:hAnsi="Baskerville Old Face"/>
        </w:rPr>
        <w:t>.</w:t>
      </w:r>
    </w:p>
    <w:p w:rsidR="00DC7486" w:rsidRPr="00E61425"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Si forma in questo modo il sentimento </w:t>
      </w:r>
      <w:proofErr w:type="spellStart"/>
      <w:r>
        <w:rPr>
          <w:rFonts w:ascii="Baskerville Old Face" w:hAnsi="Baskerville Old Face"/>
        </w:rPr>
        <w:t>securitario</w:t>
      </w:r>
      <w:proofErr w:type="spellEnd"/>
      <w:r>
        <w:rPr>
          <w:rFonts w:ascii="Baskerville Old Face" w:hAnsi="Baskerville Old Face"/>
        </w:rPr>
        <w:t xml:space="preserve"> popolare</w:t>
      </w:r>
      <w:r>
        <w:rPr>
          <w:rStyle w:val="Rimandonotaapidipagina"/>
          <w:rFonts w:ascii="Baskerville Old Face" w:hAnsi="Baskerville Old Face"/>
        </w:rPr>
        <w:footnoteReference w:id="161"/>
      </w:r>
      <w:r>
        <w:rPr>
          <w:rFonts w:ascii="Baskerville Old Face" w:hAnsi="Baskerville Old Face"/>
        </w:rPr>
        <w:t xml:space="preserve"> che  il potere politico recepisce in via diretta ed in tempo reale attraverso sondaggi, </w:t>
      </w:r>
      <w:proofErr w:type="spellStart"/>
      <w:r>
        <w:rPr>
          <w:rFonts w:ascii="Baskerville Old Face" w:hAnsi="Baskerville Old Face"/>
        </w:rPr>
        <w:t>social-network</w:t>
      </w:r>
      <w:proofErr w:type="spellEnd"/>
      <w:r>
        <w:rPr>
          <w:rFonts w:ascii="Baskerville Old Face" w:hAnsi="Baskerville Old Face"/>
        </w:rPr>
        <w:t xml:space="preserve"> </w:t>
      </w:r>
      <w:r w:rsidRPr="00E61425">
        <w:rPr>
          <w:rFonts w:ascii="Baskerville Old Face" w:hAnsi="Baskerville Old Face"/>
        </w:rPr>
        <w:t xml:space="preserve">e mass-media, secondo  quello che potrebbe sembrare un processo di democrazia diretta. </w:t>
      </w:r>
    </w:p>
    <w:p w:rsidR="00DC7486" w:rsidRPr="00E61425" w:rsidRDefault="00DC7486" w:rsidP="00DC7486">
      <w:pPr>
        <w:pBdr>
          <w:bottom w:val="single" w:sz="6" w:space="11" w:color="auto"/>
        </w:pBdr>
        <w:tabs>
          <w:tab w:val="left" w:pos="993"/>
          <w:tab w:val="left" w:pos="8647"/>
          <w:tab w:val="left" w:pos="9214"/>
          <w:tab w:val="left" w:pos="9356"/>
          <w:tab w:val="left" w:pos="9781"/>
        </w:tabs>
        <w:rPr>
          <w:rStyle w:val="s1"/>
          <w:rFonts w:ascii="Baskerville Old Face" w:hAnsi="Baskerville Old Face"/>
          <w:sz w:val="24"/>
          <w:szCs w:val="24"/>
        </w:rPr>
      </w:pPr>
      <w:r w:rsidRPr="00E61425">
        <w:rPr>
          <w:rFonts w:ascii="Baskerville Old Face" w:hAnsi="Baskerville Old Face"/>
        </w:rPr>
        <w:t>In realtà,  la  domanda sociale di sicurezza,  estrapolata direttamente dal “s</w:t>
      </w:r>
      <w:r w:rsidRPr="00E61425">
        <w:rPr>
          <w:rFonts w:ascii="Baskerville Old Face" w:hAnsi="Baskerville Old Face"/>
        </w:rPr>
        <w:t>a</w:t>
      </w:r>
      <w:r w:rsidRPr="00E61425">
        <w:rPr>
          <w:rFonts w:ascii="Baskerville Old Face" w:hAnsi="Baskerville Old Face"/>
        </w:rPr>
        <w:t xml:space="preserve">no sentimento popolare” e  </w:t>
      </w:r>
      <w:r w:rsidRPr="00E61425">
        <w:rPr>
          <w:rStyle w:val="s1"/>
          <w:rFonts w:ascii="Baskerville Old Face" w:hAnsi="Baskerville Old Face"/>
          <w:sz w:val="24"/>
          <w:szCs w:val="24"/>
        </w:rPr>
        <w:t>demandata all’apparato punitivo senza mediazi</w:t>
      </w:r>
      <w:r w:rsidRPr="00E61425">
        <w:rPr>
          <w:rStyle w:val="s1"/>
          <w:rFonts w:ascii="Baskerville Old Face" w:hAnsi="Baskerville Old Face"/>
          <w:sz w:val="24"/>
          <w:szCs w:val="24"/>
        </w:rPr>
        <w:t>o</w:t>
      </w:r>
      <w:r w:rsidRPr="00E61425">
        <w:rPr>
          <w:rStyle w:val="s1"/>
          <w:rFonts w:ascii="Baskerville Old Face" w:hAnsi="Baskerville Old Face"/>
          <w:sz w:val="24"/>
          <w:szCs w:val="24"/>
        </w:rPr>
        <w:t xml:space="preserve">ni </w:t>
      </w:r>
      <w:proofErr w:type="spellStart"/>
      <w:r w:rsidRPr="00E61425">
        <w:rPr>
          <w:rStyle w:val="s1"/>
          <w:rFonts w:ascii="Baskerville Old Face" w:hAnsi="Baskerville Old Face"/>
          <w:sz w:val="24"/>
          <w:szCs w:val="24"/>
        </w:rPr>
        <w:t>tecnico-dommatiche</w:t>
      </w:r>
      <w:proofErr w:type="spellEnd"/>
      <w:r w:rsidRPr="00E61425">
        <w:rPr>
          <w:rStyle w:val="Rimandonotaapidipagina"/>
          <w:rFonts w:ascii="Baskerville Old Face" w:hAnsi="Baskerville Old Face"/>
        </w:rPr>
        <w:footnoteReference w:id="162"/>
      </w:r>
      <w:r w:rsidRPr="00E61425">
        <w:rPr>
          <w:rStyle w:val="s1"/>
          <w:rFonts w:ascii="Baskerville Old Face" w:hAnsi="Baskerville Old Face"/>
          <w:sz w:val="24"/>
          <w:szCs w:val="24"/>
        </w:rPr>
        <w:t xml:space="preserve">,  somma </w:t>
      </w:r>
      <w:r w:rsidRPr="00E61425">
        <w:rPr>
          <w:rFonts w:ascii="Baskerville Old Face" w:hAnsi="Baskerville Old Face"/>
        </w:rPr>
        <w:t xml:space="preserve">i motivi irrazionali dello </w:t>
      </w:r>
      <w:proofErr w:type="spellStart"/>
      <w:r w:rsidRPr="00E61425">
        <w:rPr>
          <w:rFonts w:ascii="Baskerville Old Face" w:hAnsi="Baskerville Old Face"/>
          <w:i/>
        </w:rPr>
        <w:t>Strafbedürfnis</w:t>
      </w:r>
      <w:proofErr w:type="spellEnd"/>
      <w:r w:rsidRPr="00E61425">
        <w:rPr>
          <w:rFonts w:ascii="Baskerville Old Face" w:hAnsi="Baskerville Old Face"/>
          <w:i/>
        </w:rPr>
        <w:t xml:space="preserve"> </w:t>
      </w:r>
      <w:r w:rsidRPr="00E61425">
        <w:rPr>
          <w:rFonts w:ascii="Baskerville Old Face" w:hAnsi="Baskerville Old Face"/>
        </w:rPr>
        <w:t xml:space="preserve"> alla astrattezza della </w:t>
      </w:r>
      <w:proofErr w:type="spellStart"/>
      <w:r w:rsidRPr="00E61425">
        <w:rPr>
          <w:rFonts w:ascii="Baskerville Old Face" w:hAnsi="Baskerville Old Face"/>
          <w:i/>
        </w:rPr>
        <w:t>Sicherheitsbewußtsein</w:t>
      </w:r>
      <w:proofErr w:type="spellEnd"/>
      <w:r w:rsidRPr="00E61425">
        <w:rPr>
          <w:rStyle w:val="Rimandonotaapidipagina"/>
          <w:rFonts w:ascii="Baskerville Old Face" w:hAnsi="Baskerville Old Face"/>
        </w:rPr>
        <w:t xml:space="preserve"> </w:t>
      </w:r>
      <w:r w:rsidRPr="00E61425">
        <w:rPr>
          <w:rFonts w:ascii="Baskerville Old Face" w:hAnsi="Baskerville Old Face"/>
        </w:rPr>
        <w:t>, rendendo l’oggetto della tutela un v</w:t>
      </w:r>
      <w:r w:rsidRPr="00E61425">
        <w:rPr>
          <w:rFonts w:ascii="Baskerville Old Face" w:hAnsi="Baskerville Old Face"/>
        </w:rPr>
        <w:t>a</w:t>
      </w:r>
      <w:r w:rsidRPr="00E61425">
        <w:rPr>
          <w:rFonts w:ascii="Baskerville Old Face" w:hAnsi="Baskerville Old Face"/>
        </w:rPr>
        <w:t xml:space="preserve">lore ideale, distante anche dalla sicurezza materiale-ordine pubblico.  </w:t>
      </w:r>
    </w:p>
    <w:p w:rsidR="00DC7486" w:rsidRPr="00E61425" w:rsidRDefault="00DC7486" w:rsidP="00DC7486">
      <w:pPr>
        <w:pBdr>
          <w:bottom w:val="single" w:sz="6" w:space="11" w:color="auto"/>
        </w:pBdr>
        <w:tabs>
          <w:tab w:val="left" w:pos="993"/>
          <w:tab w:val="left" w:pos="8647"/>
          <w:tab w:val="left" w:pos="9214"/>
          <w:tab w:val="left" w:pos="9356"/>
          <w:tab w:val="left" w:pos="9781"/>
        </w:tabs>
      </w:pPr>
    </w:p>
    <w:p w:rsidR="00DC7486" w:rsidRPr="00E61425"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p>
    <w:p w:rsidR="00BD5FC5"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sidRPr="00BD5FC5">
        <w:rPr>
          <w:rFonts w:ascii="Baskerville Old Face" w:hAnsi="Baskerville Old Face"/>
          <w:b/>
        </w:rPr>
        <w:t>6.2. La sicurezza dei diritti fra realtà e rappresentazione. Involuzione dei cr</w:t>
      </w:r>
      <w:r w:rsidRPr="00BD5FC5">
        <w:rPr>
          <w:rFonts w:ascii="Baskerville Old Face" w:hAnsi="Baskerville Old Face"/>
          <w:b/>
        </w:rPr>
        <w:t>i</w:t>
      </w:r>
      <w:r w:rsidRPr="00BD5FC5">
        <w:rPr>
          <w:rFonts w:ascii="Baskerville Old Face" w:hAnsi="Baskerville Old Face"/>
          <w:b/>
        </w:rPr>
        <w:t xml:space="preserve">teri selettivi della responsabilità penale e meccanismi </w:t>
      </w:r>
      <w:proofErr w:type="spellStart"/>
      <w:r w:rsidRPr="00BD5FC5">
        <w:rPr>
          <w:rFonts w:ascii="Baskerville Old Face" w:hAnsi="Baskerville Old Face"/>
          <w:b/>
        </w:rPr>
        <w:t>autopoietici</w:t>
      </w:r>
      <w:proofErr w:type="spellEnd"/>
      <w:r w:rsidRPr="00BD5FC5">
        <w:rPr>
          <w:rFonts w:ascii="Baskerville Old Face" w:hAnsi="Baskerville Old Face"/>
          <w:b/>
        </w:rPr>
        <w:t xml:space="preserve"> di crimin</w:t>
      </w:r>
      <w:r w:rsidRPr="00BD5FC5">
        <w:rPr>
          <w:rFonts w:ascii="Baskerville Old Face" w:hAnsi="Baskerville Old Face"/>
          <w:b/>
        </w:rPr>
        <w:t>a</w:t>
      </w:r>
      <w:r w:rsidRPr="00BD5FC5">
        <w:rPr>
          <w:rFonts w:ascii="Baskerville Old Face" w:hAnsi="Baskerville Old Face"/>
          <w:b/>
        </w:rPr>
        <w:t xml:space="preserve">lizzazione dell’immaginario (collettivo): la </w:t>
      </w:r>
      <w:proofErr w:type="spellStart"/>
      <w:r w:rsidRPr="00BD5FC5">
        <w:rPr>
          <w:rFonts w:ascii="Baskerville Old Face" w:hAnsi="Baskerville Old Face"/>
          <w:b/>
        </w:rPr>
        <w:t>conservatio</w:t>
      </w:r>
      <w:proofErr w:type="spellEnd"/>
      <w:r w:rsidRPr="00BD5FC5">
        <w:rPr>
          <w:rFonts w:ascii="Baskerville Old Face" w:hAnsi="Baskerville Old Face"/>
          <w:b/>
        </w:rPr>
        <w:t xml:space="preserve"> </w:t>
      </w:r>
      <w:proofErr w:type="spellStart"/>
      <w:r w:rsidRPr="00BD5FC5">
        <w:rPr>
          <w:rFonts w:ascii="Baskerville Old Face" w:hAnsi="Baskerville Old Face"/>
          <w:b/>
        </w:rPr>
        <w:t>ordinum</w:t>
      </w:r>
      <w:proofErr w:type="spellEnd"/>
      <w:r w:rsidRPr="00BD5FC5">
        <w:rPr>
          <w:rFonts w:ascii="Baskerville Old Face" w:hAnsi="Baskerville Old Face"/>
          <w:b/>
        </w:rPr>
        <w:t xml:space="preserve"> fra   sicurezza-spot  e sicurezza-fiction.</w:t>
      </w:r>
      <w:r w:rsidRPr="00BD5FC5">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i/>
        </w:rPr>
      </w:pPr>
      <w:r>
        <w:rPr>
          <w:rFonts w:ascii="Baskerville Old Face" w:hAnsi="Baskerville Old Face"/>
        </w:rPr>
        <w:t>Non  bilanciata da una adeguata delimitazione no</w:t>
      </w:r>
      <w:r>
        <w:rPr>
          <w:rFonts w:ascii="Baskerville Old Face" w:hAnsi="Baskerville Old Face"/>
        </w:rPr>
        <w:t>r</w:t>
      </w:r>
      <w:r>
        <w:rPr>
          <w:rFonts w:ascii="Baskerville Old Face" w:hAnsi="Baskerville Old Face"/>
        </w:rPr>
        <w:t xml:space="preserve">mativa, né circoscritta da una chiara e precisa sistematizzazione </w:t>
      </w:r>
      <w:proofErr w:type="spellStart"/>
      <w:r>
        <w:rPr>
          <w:rFonts w:ascii="Baskerville Old Face" w:hAnsi="Baskerville Old Face"/>
        </w:rPr>
        <w:t>dommatica</w:t>
      </w:r>
      <w:proofErr w:type="spellEnd"/>
      <w:r>
        <w:rPr>
          <w:rFonts w:ascii="Baskerville Old Face" w:hAnsi="Baskerville Old Face"/>
        </w:rPr>
        <w:t xml:space="preserve">, la centralità assunta dalla (tutela della ) sicurezza  all’interno dello </w:t>
      </w:r>
      <w:proofErr w:type="spellStart"/>
      <w:r>
        <w:rPr>
          <w:rFonts w:ascii="Baskerville Old Face" w:hAnsi="Baskerville Old Face"/>
          <w:i/>
        </w:rPr>
        <w:t>ius</w:t>
      </w:r>
      <w:proofErr w:type="spellEnd"/>
      <w:r>
        <w:rPr>
          <w:rFonts w:ascii="Baskerville Old Face" w:hAnsi="Baskerville Old Face"/>
          <w:i/>
        </w:rPr>
        <w:t xml:space="preserve"> </w:t>
      </w:r>
      <w:proofErr w:type="spellStart"/>
      <w:r>
        <w:rPr>
          <w:rFonts w:ascii="Baskerville Old Face" w:hAnsi="Baskerville Old Face"/>
          <w:i/>
        </w:rPr>
        <w:t>puniendi</w:t>
      </w:r>
      <w:proofErr w:type="spellEnd"/>
      <w:r>
        <w:rPr>
          <w:rFonts w:ascii="Baskerville Old Face" w:hAnsi="Baskerville Old Face"/>
        </w:rPr>
        <w:t xml:space="preserve">  attuale rappresenta un volano di espansione illimitato della </w:t>
      </w:r>
      <w:proofErr w:type="spellStart"/>
      <w:r>
        <w:rPr>
          <w:rFonts w:ascii="Baskerville Old Face" w:hAnsi="Baskerville Old Face"/>
          <w:i/>
        </w:rPr>
        <w:t>potestas</w:t>
      </w:r>
      <w:proofErr w:type="spellEnd"/>
      <w:r>
        <w:rPr>
          <w:rFonts w:ascii="Baskerville Old Face" w:hAnsi="Baskerville Old Face"/>
          <w:i/>
        </w:rPr>
        <w:t xml:space="preserve"> </w:t>
      </w:r>
      <w:proofErr w:type="spellStart"/>
      <w:r>
        <w:rPr>
          <w:rFonts w:ascii="Baskerville Old Face" w:hAnsi="Baskerville Old Face"/>
          <w:i/>
        </w:rPr>
        <w:t>puniendi</w:t>
      </w:r>
      <w:proofErr w:type="spellEnd"/>
      <w:r>
        <w:rPr>
          <w:rFonts w:ascii="Baskerville Old Face" w:hAnsi="Baskerville Old Face"/>
        </w:rPr>
        <w:t>, che rischia di tradursi in un fattore di destabilizzazione degli assi costitutivi del penale garantista, piuttosto che di rafforzamento dei diritti individuali e colle</w:t>
      </w:r>
      <w:r>
        <w:rPr>
          <w:rFonts w:ascii="Baskerville Old Face" w:hAnsi="Baskerville Old Face"/>
        </w:rPr>
        <w:t>t</w:t>
      </w:r>
      <w:r>
        <w:rPr>
          <w:rFonts w:ascii="Baskerville Old Face" w:hAnsi="Baskerville Old Face"/>
        </w:rPr>
        <w:t>tivi</w:t>
      </w:r>
      <w:r>
        <w:rPr>
          <w:rStyle w:val="Rimandonotaapidipagina"/>
          <w:rFonts w:ascii="Baskerville Old Face" w:hAnsi="Baskerville Old Face"/>
        </w:rPr>
        <w:footnoteReference w:id="163"/>
      </w:r>
      <w:r>
        <w:rPr>
          <w:rFonts w:ascii="Baskerville Old Face" w:hAnsi="Baskerville Old Face"/>
        </w:rPr>
        <w:t>.</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Il garantismo incarnato dal rigido formalismo dei principi liberali dello Stato di diritto, che in passato rappresentava una diga di chiusura al proliferare di modelli </w:t>
      </w:r>
      <w:proofErr w:type="spellStart"/>
      <w:r>
        <w:rPr>
          <w:rFonts w:ascii="Baskerville Old Face" w:hAnsi="Baskerville Old Face"/>
        </w:rPr>
        <w:t>preventivi-securitari</w:t>
      </w:r>
      <w:proofErr w:type="spellEnd"/>
      <w:r>
        <w:rPr>
          <w:rFonts w:ascii="Baskerville Old Face" w:hAnsi="Baskerville Old Face"/>
        </w:rPr>
        <w:t xml:space="preserve">, appare nella </w:t>
      </w:r>
      <w:proofErr w:type="spellStart"/>
      <w:r>
        <w:rPr>
          <w:rFonts w:ascii="Baskerville Old Face" w:hAnsi="Baskerville Old Face"/>
        </w:rPr>
        <w:t>postmodernità</w:t>
      </w:r>
      <w:proofErr w:type="spellEnd"/>
      <w:r>
        <w:rPr>
          <w:rFonts w:ascii="Baskerville Old Face" w:hAnsi="Baskerville Old Face"/>
        </w:rPr>
        <w:t xml:space="preserve"> una impostazione sistematica sorpassata, risalente alle utopie punitive della seconda metà del secolo scorso: una visione romantica del diritto penale che in questi ultimi anni pare essersi ribaltata, capovolgendo i rapporti di forza fra il diritto penale delle garanzie ed il penale della prevenzione, il penale cristallizzato nei rigidi formalismi della riserva di legge ed il modello </w:t>
      </w:r>
      <w:proofErr w:type="spellStart"/>
      <w:r>
        <w:rPr>
          <w:rFonts w:ascii="Baskerville Old Face" w:hAnsi="Baskerville Old Face"/>
        </w:rPr>
        <w:t>flessibilizzato</w:t>
      </w:r>
      <w:proofErr w:type="spellEnd"/>
      <w:r>
        <w:rPr>
          <w:rFonts w:ascii="Baskerville Old Face" w:hAnsi="Baskerville Old Face"/>
        </w:rPr>
        <w:t>.</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Modulo quest’ultimo,  permeabile alle suggestioni politologiche e sociolog</w:t>
      </w:r>
      <w:r>
        <w:rPr>
          <w:rFonts w:ascii="Baskerville Old Face" w:hAnsi="Baskerville Old Face"/>
        </w:rPr>
        <w:t>i</w:t>
      </w:r>
      <w:r>
        <w:rPr>
          <w:rFonts w:ascii="Baskerville Old Face" w:hAnsi="Baskerville Old Face"/>
        </w:rPr>
        <w:t xml:space="preserve">che d’estrazione massmediatica,  che piegano la tenuta formale di categorie informate alla tipicità </w:t>
      </w:r>
      <w:proofErr w:type="spellStart"/>
      <w:r>
        <w:rPr>
          <w:rFonts w:ascii="Baskerville Old Face" w:hAnsi="Baskerville Old Face"/>
        </w:rPr>
        <w:t>tassativizzata</w:t>
      </w:r>
      <w:proofErr w:type="spellEnd"/>
      <w:r>
        <w:rPr>
          <w:rFonts w:ascii="Baskerville Old Face" w:hAnsi="Baskerville Old Face"/>
        </w:rPr>
        <w:t>, all’insostenibile leggerezza del penale spe</w:t>
      </w:r>
      <w:r>
        <w:rPr>
          <w:rFonts w:ascii="Baskerville Old Face" w:hAnsi="Baskerville Old Face"/>
        </w:rPr>
        <w:t>t</w:t>
      </w:r>
      <w:r>
        <w:rPr>
          <w:rFonts w:ascii="Baskerville Old Face" w:hAnsi="Baskerville Old Face"/>
        </w:rPr>
        <w:t>tacolarizzato, adeguato costantemente (quasi in tempo reale) all’ultima eme</w:t>
      </w:r>
      <w:r>
        <w:rPr>
          <w:rFonts w:ascii="Baskerville Old Face" w:hAnsi="Baskerville Old Face"/>
        </w:rPr>
        <w:t>r</w:t>
      </w:r>
      <w:r>
        <w:rPr>
          <w:rFonts w:ascii="Baskerville Old Face" w:hAnsi="Baskerville Old Face"/>
        </w:rPr>
        <w:t>genza o all’ultima moda sanzionatoria</w:t>
      </w:r>
      <w:r>
        <w:rPr>
          <w:rStyle w:val="Rimandonotaapidipagina"/>
          <w:rFonts w:ascii="Baskerville Old Face" w:hAnsi="Baskerville Old Face"/>
        </w:rPr>
        <w:footnoteReference w:id="164"/>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Dismesso l’abito formale tecnico-sistematico, - proprio di un sistema giuridico strutturato da principi inderogabili, secondo tipi e modi di tutela ordinati s</w:t>
      </w:r>
      <w:r>
        <w:rPr>
          <w:rFonts w:ascii="Baskerville Old Face" w:hAnsi="Baskerville Old Face"/>
        </w:rPr>
        <w:t>e</w:t>
      </w:r>
      <w:r>
        <w:rPr>
          <w:rFonts w:ascii="Baskerville Old Face" w:hAnsi="Baskerville Old Face"/>
        </w:rPr>
        <w:t>condo campi d’intervento organici e razionali, - il penale postmoderno indo</w:t>
      </w:r>
      <w:r>
        <w:rPr>
          <w:rFonts w:ascii="Baskerville Old Face" w:hAnsi="Baskerville Old Face"/>
        </w:rPr>
        <w:t>s</w:t>
      </w:r>
      <w:r>
        <w:rPr>
          <w:rFonts w:ascii="Baskerville Old Face" w:hAnsi="Baskerville Old Face"/>
        </w:rPr>
        <w:t xml:space="preserve">sa i panni, prestati dal comparto socio-politico, del garante della sicurezza a costo zero: abiti elastici ed informali che allargano il fatto tipico a dismisura, </w:t>
      </w:r>
      <w:r>
        <w:rPr>
          <w:rFonts w:ascii="Baskerville Old Face" w:hAnsi="Baskerville Old Face"/>
        </w:rPr>
        <w:lastRenderedPageBreak/>
        <w:t xml:space="preserve">sino a renderlo recipiente delle dinamiche scomposte ed irrazionali dell’instabilità e dell’insicurezza sociale, sottese ai repentini mutamenti socio-economico (e geopolitici) in atto.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Derubricata l’offesa penale a recettore delle ansie e delle paure sociali eme</w:t>
      </w:r>
      <w:r>
        <w:rPr>
          <w:rFonts w:ascii="Baskerville Old Face" w:hAnsi="Baskerville Old Face"/>
        </w:rPr>
        <w:t>r</w:t>
      </w:r>
      <w:r>
        <w:rPr>
          <w:rFonts w:ascii="Baskerville Old Face" w:hAnsi="Baskerville Old Face"/>
        </w:rPr>
        <w:t xml:space="preserve">genti, il penale diventa strumento di contrasto e di contenimento di reati, resi allarmanti da spinte </w:t>
      </w:r>
      <w:proofErr w:type="spellStart"/>
      <w:r>
        <w:rPr>
          <w:rFonts w:ascii="Baskerville Old Face" w:hAnsi="Baskerville Old Face"/>
        </w:rPr>
        <w:t>emotivo-irrazionali</w:t>
      </w:r>
      <w:proofErr w:type="spellEnd"/>
      <w:r>
        <w:rPr>
          <w:rFonts w:ascii="Baskerville Old Face" w:hAnsi="Baskerville Old Face"/>
        </w:rPr>
        <w:t xml:space="preserve"> governate da campagne massmediat</w:t>
      </w:r>
      <w:r>
        <w:rPr>
          <w:rFonts w:ascii="Baskerville Old Face" w:hAnsi="Baskerville Old Face"/>
        </w:rPr>
        <w:t>i</w:t>
      </w:r>
      <w:r>
        <w:rPr>
          <w:rFonts w:ascii="Baskerville Old Face" w:hAnsi="Baskerville Old Face"/>
        </w:rPr>
        <w:t>che, che trovano rassicurazione attraverso la promozione di  interessi chim</w:t>
      </w:r>
      <w:r>
        <w:rPr>
          <w:rFonts w:ascii="Baskerville Old Face" w:hAnsi="Baskerville Old Face"/>
        </w:rPr>
        <w:t>e</w:t>
      </w:r>
      <w:r>
        <w:rPr>
          <w:rFonts w:ascii="Baskerville Old Face" w:hAnsi="Baskerville Old Face"/>
        </w:rPr>
        <w:t>rici, come quello della sicurezza collettiva promossa a valore salvifico, in gr</w:t>
      </w:r>
      <w:r>
        <w:rPr>
          <w:rFonts w:ascii="Baskerville Old Face" w:hAnsi="Baskerville Old Face"/>
        </w:rPr>
        <w:t>a</w:t>
      </w:r>
      <w:r>
        <w:rPr>
          <w:rFonts w:ascii="Baskerville Old Face" w:hAnsi="Baskerville Old Face"/>
        </w:rPr>
        <w:t xml:space="preserve">do di garantire benessere sociale </w:t>
      </w:r>
      <w:r>
        <w:rPr>
          <w:rStyle w:val="Rimandonotaapidipagina"/>
          <w:rFonts w:ascii="Baskerville Old Face" w:hAnsi="Baskerville Old Face"/>
        </w:rPr>
        <w:footnoteReference w:id="165"/>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L’offesa improntata al </w:t>
      </w:r>
      <w:proofErr w:type="spellStart"/>
      <w:r>
        <w:rPr>
          <w:rFonts w:ascii="Baskerville Old Face" w:hAnsi="Baskerville Old Face"/>
        </w:rPr>
        <w:t>securitarismo</w:t>
      </w:r>
      <w:proofErr w:type="spellEnd"/>
      <w:r>
        <w:rPr>
          <w:rFonts w:ascii="Baskerville Old Face" w:hAnsi="Baskerville Old Face"/>
        </w:rPr>
        <w:t xml:space="preserve"> diventa così elemento </w:t>
      </w:r>
      <w:proofErr w:type="spellStart"/>
      <w:r>
        <w:rPr>
          <w:rFonts w:ascii="Baskerville Old Face" w:hAnsi="Baskerville Old Face"/>
        </w:rPr>
        <w:t>distorsivo</w:t>
      </w:r>
      <w:proofErr w:type="spellEnd"/>
      <w:r>
        <w:rPr>
          <w:rFonts w:ascii="Baskerville Old Face" w:hAnsi="Baskerville Old Face"/>
        </w:rPr>
        <w:t>, più che costitutivo, del fatto tipico nella misura in cui funge da mero catalizzatore  del consenso popolare, sprovvisto da ogni filtro di ragionevolezza tecnico-giuridica</w:t>
      </w:r>
      <w:r>
        <w:rPr>
          <w:rStyle w:val="Rimandonotaapidipagina"/>
          <w:rFonts w:ascii="Baskerville Old Face" w:hAnsi="Baskerville Old Face"/>
        </w:rPr>
        <w:footnoteReference w:id="166"/>
      </w:r>
      <w:r>
        <w:rPr>
          <w:rFonts w:ascii="Baskerville Old Face" w:hAnsi="Baskerville Old Face"/>
        </w:rPr>
        <w:t xml:space="preserv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Allorché la offesa penale non si rapporta più ad un disvalore sociale rilevante, formalizzato nel fatto (di reato) secondo parametri di effettività, né si adottano criteri di penalizzazione informati al principio di </w:t>
      </w:r>
      <w:proofErr w:type="spellStart"/>
      <w:r>
        <w:rPr>
          <w:rFonts w:ascii="Baskerville Old Face" w:hAnsi="Baskerville Old Face"/>
        </w:rPr>
        <w:t>offensività</w:t>
      </w:r>
      <w:proofErr w:type="spellEnd"/>
      <w:r>
        <w:rPr>
          <w:rFonts w:ascii="Baskerville Old Face" w:hAnsi="Baskerville Old Face"/>
        </w:rPr>
        <w:t xml:space="preserve"> e di materialità, declinati nella sussidiarietà, della frammentarietà e della </w:t>
      </w:r>
      <w:proofErr w:type="spellStart"/>
      <w:r>
        <w:rPr>
          <w:rFonts w:ascii="Baskerville Old Face" w:hAnsi="Baskerville Old Face"/>
        </w:rPr>
        <w:t>meritevolezza</w:t>
      </w:r>
      <w:proofErr w:type="spellEnd"/>
      <w:r>
        <w:rPr>
          <w:rFonts w:ascii="Baskerville Old Face" w:hAnsi="Baskerville Old Face"/>
        </w:rPr>
        <w:t xml:space="preserve"> di p</w:t>
      </w:r>
      <w:r>
        <w:rPr>
          <w:rFonts w:ascii="Baskerville Old Face" w:hAnsi="Baskerville Old Face"/>
        </w:rPr>
        <w:t>e</w:t>
      </w:r>
      <w:r>
        <w:rPr>
          <w:rFonts w:ascii="Baskerville Old Face" w:hAnsi="Baskerville Old Face"/>
        </w:rPr>
        <w:t>na, i parametri di una  penalizzazione informata all’utilitarismo sociale veng</w:t>
      </w:r>
      <w:r>
        <w:rPr>
          <w:rFonts w:ascii="Baskerville Old Face" w:hAnsi="Baskerville Old Face"/>
        </w:rPr>
        <w:t>o</w:t>
      </w:r>
      <w:r>
        <w:rPr>
          <w:rFonts w:ascii="Baskerville Old Face" w:hAnsi="Baskerville Old Face"/>
        </w:rPr>
        <w:t>no stravolti.</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Se “la necessaria </w:t>
      </w:r>
      <w:proofErr w:type="spellStart"/>
      <w:r>
        <w:rPr>
          <w:rFonts w:ascii="Baskerville Old Face" w:hAnsi="Baskerville Old Face"/>
        </w:rPr>
        <w:t>offensività</w:t>
      </w:r>
      <w:proofErr w:type="spellEnd"/>
      <w:r>
        <w:rPr>
          <w:rFonts w:ascii="Baskerville Old Face" w:hAnsi="Baskerville Old Face"/>
        </w:rPr>
        <w:t xml:space="preserve"> dell’evento del reato è la condizione di qualu</w:t>
      </w:r>
      <w:r>
        <w:rPr>
          <w:rFonts w:ascii="Baskerville Old Face" w:hAnsi="Baskerville Old Face"/>
        </w:rPr>
        <w:t>n</w:t>
      </w:r>
      <w:r>
        <w:rPr>
          <w:rFonts w:ascii="Baskerville Old Face" w:hAnsi="Baskerville Old Face"/>
        </w:rPr>
        <w:t xml:space="preserve">que giustificazione utilitaristica del diritto penale quale strumento di tutela e quindi suo principale limite </w:t>
      </w:r>
      <w:proofErr w:type="spellStart"/>
      <w:r>
        <w:rPr>
          <w:rFonts w:ascii="Baskerville Old Face" w:hAnsi="Baskerville Old Face"/>
        </w:rPr>
        <w:t>assiologico</w:t>
      </w:r>
      <w:proofErr w:type="spellEnd"/>
      <w:r>
        <w:rPr>
          <w:rFonts w:ascii="Baskerville Old Face" w:hAnsi="Baskerville Old Face"/>
        </w:rPr>
        <w:t xml:space="preserve"> esterno”</w:t>
      </w:r>
      <w:r>
        <w:rPr>
          <w:rStyle w:val="Rimandonotaapidipagina"/>
          <w:rFonts w:ascii="Baskerville Old Face" w:hAnsi="Baskerville Old Face"/>
        </w:rPr>
        <w:footnoteReference w:id="167"/>
      </w:r>
      <w:r>
        <w:rPr>
          <w:rFonts w:ascii="Baskerville Old Face" w:hAnsi="Baskerville Old Face"/>
        </w:rPr>
        <w:t xml:space="preserve">, in mancanza di dati fattuali muniti di un disvalore misurabile secondo parametri oggettivi e riscontrabili in sede di giudizio, “la giustificazione esterna” del sistema penale finisce per coincidere con “la legittimazione interna”: ciò significa che, in mancanza di offese dotate di rilevante ed oggettiva gravità,  l’area </w:t>
      </w:r>
      <w:proofErr w:type="spellStart"/>
      <w:r>
        <w:rPr>
          <w:rFonts w:ascii="Baskerville Old Face" w:hAnsi="Baskerville Old Face"/>
        </w:rPr>
        <w:t>securitaria</w:t>
      </w:r>
      <w:proofErr w:type="spellEnd"/>
      <w:r>
        <w:rPr>
          <w:rFonts w:ascii="Baskerville Old Face" w:hAnsi="Baskerville Old Face"/>
        </w:rPr>
        <w:t xml:space="preserve"> non può trov</w:t>
      </w:r>
      <w:r>
        <w:rPr>
          <w:rFonts w:ascii="Baskerville Old Face" w:hAnsi="Baskerville Old Face"/>
        </w:rPr>
        <w:t>a</w:t>
      </w:r>
      <w:r>
        <w:rPr>
          <w:rFonts w:ascii="Baskerville Old Face" w:hAnsi="Baskerville Old Face"/>
        </w:rPr>
        <w:t xml:space="preserve">re legittimazione </w:t>
      </w:r>
      <w:proofErr w:type="spellStart"/>
      <w:r>
        <w:rPr>
          <w:rFonts w:ascii="Baskerville Old Face" w:hAnsi="Baskerville Old Face"/>
        </w:rPr>
        <w:t>assiologica</w:t>
      </w:r>
      <w:proofErr w:type="spellEnd"/>
      <w:r>
        <w:rPr>
          <w:rFonts w:ascii="Baskerville Old Face" w:hAnsi="Baskerville Old Face"/>
        </w:rPr>
        <w:t xml:space="preserve"> se non quale forma  di autotutela dell’ordinamento e dell’apparato penale. </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Autotutela  esplicativa di un sistema </w:t>
      </w:r>
      <w:proofErr w:type="spellStart"/>
      <w:r>
        <w:rPr>
          <w:rFonts w:ascii="Baskerville Old Face" w:hAnsi="Baskerville Old Face"/>
        </w:rPr>
        <w:t>normativo-istituzionale</w:t>
      </w:r>
      <w:proofErr w:type="spellEnd"/>
      <w:r>
        <w:rPr>
          <w:rFonts w:ascii="Baskerville Old Face" w:hAnsi="Baskerville Old Face"/>
        </w:rPr>
        <w:t xml:space="preserve">  dello Stato che, piuttosto che presidiare i diritti sociali, mette in sicurezza  se stesso ed i propri </w:t>
      </w:r>
      <w:r>
        <w:rPr>
          <w:rFonts w:ascii="Baskerville Old Face" w:hAnsi="Baskerville Old Face"/>
        </w:rPr>
        <w:lastRenderedPageBreak/>
        <w:t>apparati, valorizzando gli strumenti di controllo e di ingerenza sulla popol</w:t>
      </w:r>
      <w:r>
        <w:rPr>
          <w:rFonts w:ascii="Baskerville Old Face" w:hAnsi="Baskerville Old Face"/>
        </w:rPr>
        <w:t>a</w:t>
      </w:r>
      <w:r>
        <w:rPr>
          <w:rFonts w:ascii="Baskerville Old Face" w:hAnsi="Baskerville Old Face"/>
        </w:rPr>
        <w:t>zione</w:t>
      </w:r>
      <w:r>
        <w:rPr>
          <w:rStyle w:val="Rimandonotaapidipagina"/>
          <w:rFonts w:ascii="Baskerville Old Face" w:hAnsi="Baskerville Old Face"/>
        </w:rPr>
        <w:footnoteReference w:id="168"/>
      </w:r>
      <w:r>
        <w:rPr>
          <w:rFonts w:ascii="Baskerville Old Face" w:hAnsi="Baskerville Old Face"/>
        </w:rPr>
        <w:t>: in ciò si evidenzia la progressiva trasposizione dell’area  (di tutela ) della sicurezza penale nei segmenti,  prima riservati alle politiche sociali, o</w:t>
      </w:r>
      <w:r>
        <w:rPr>
          <w:rFonts w:ascii="Baskerville Old Face" w:hAnsi="Baskerville Old Face"/>
        </w:rPr>
        <w:t>v</w:t>
      </w:r>
      <w:r>
        <w:rPr>
          <w:rFonts w:ascii="Baskerville Old Face" w:hAnsi="Baskerville Old Face"/>
        </w:rPr>
        <w:t>vero alla sicurezza dei diritti.</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Ciò rimanda alla mutata percezione sociale del ruolo del potere politico-legislativo e delle competenze della magistratura, la cui esondazione dai p</w:t>
      </w:r>
      <w:r>
        <w:rPr>
          <w:rFonts w:ascii="Baskerville Old Face" w:hAnsi="Baskerville Old Face"/>
        </w:rPr>
        <w:t>e</w:t>
      </w:r>
      <w:r>
        <w:rPr>
          <w:rFonts w:ascii="Baskerville Old Face" w:hAnsi="Baskerville Old Face"/>
        </w:rPr>
        <w:t xml:space="preserve">rimetri disegnati dalla separazione dei poteri, viene assunta acriticamente da mass-media ed opinione pubblica, </w:t>
      </w:r>
      <w:proofErr w:type="spellStart"/>
      <w:r>
        <w:rPr>
          <w:rFonts w:ascii="Baskerville Old Face" w:hAnsi="Baskerville Old Face"/>
        </w:rPr>
        <w:t>nonchè</w:t>
      </w:r>
      <w:proofErr w:type="spellEnd"/>
      <w:r>
        <w:rPr>
          <w:rFonts w:ascii="Baskerville Old Face" w:hAnsi="Baskerville Old Face"/>
        </w:rPr>
        <w:t xml:space="preserve"> da operatori giuridici e studiosi del diritto penale, in una sorta di accettazione passiva dell’esistente.</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Il riferimento, seppur frammentario ed incompleto, ad un tale ordine di ev</w:t>
      </w:r>
      <w:r>
        <w:rPr>
          <w:rFonts w:ascii="Baskerville Old Face" w:hAnsi="Baskerville Old Face"/>
        </w:rPr>
        <w:t>o</w:t>
      </w:r>
      <w:r>
        <w:rPr>
          <w:rFonts w:ascii="Baskerville Old Face" w:hAnsi="Baskerville Old Face"/>
        </w:rPr>
        <w:t>luzioni ( sarebbe più opportuno dire, involuzioni) socio-culturali, che si rifle</w:t>
      </w:r>
      <w:r>
        <w:rPr>
          <w:rFonts w:ascii="Baskerville Old Face" w:hAnsi="Baskerville Old Face"/>
        </w:rPr>
        <w:t>t</w:t>
      </w:r>
      <w:r>
        <w:rPr>
          <w:rFonts w:ascii="Baskerville Old Face" w:hAnsi="Baskerville Old Face"/>
        </w:rPr>
        <w:t xml:space="preserve">tono nelle funzioni </w:t>
      </w:r>
      <w:proofErr w:type="spellStart"/>
      <w:r>
        <w:rPr>
          <w:rFonts w:ascii="Baskerville Old Face" w:hAnsi="Baskerville Old Face"/>
        </w:rPr>
        <w:t>dommatico-sistemiche</w:t>
      </w:r>
      <w:proofErr w:type="spellEnd"/>
      <w:r>
        <w:rPr>
          <w:rFonts w:ascii="Baskerville Old Face" w:hAnsi="Baskerville Old Face"/>
        </w:rPr>
        <w:t xml:space="preserve"> della norma penale, lasciano co</w:t>
      </w:r>
      <w:r>
        <w:rPr>
          <w:rFonts w:ascii="Baskerville Old Face" w:hAnsi="Baskerville Old Face"/>
        </w:rPr>
        <w:t>m</w:t>
      </w:r>
      <w:r>
        <w:rPr>
          <w:rFonts w:ascii="Baskerville Old Face" w:hAnsi="Baskerville Old Face"/>
        </w:rPr>
        <w:t xml:space="preserve">prendere l’influenza che ha nella </w:t>
      </w:r>
      <w:proofErr w:type="spellStart"/>
      <w:r>
        <w:rPr>
          <w:rFonts w:ascii="Baskerville Old Face" w:hAnsi="Baskerville Old Face"/>
        </w:rPr>
        <w:t>postmodernità</w:t>
      </w:r>
      <w:proofErr w:type="spellEnd"/>
      <w:r>
        <w:rPr>
          <w:rFonts w:ascii="Baskerville Old Face" w:hAnsi="Baskerville Old Face"/>
        </w:rPr>
        <w:t xml:space="preserve"> il penale </w:t>
      </w:r>
      <w:proofErr w:type="spellStart"/>
      <w:r>
        <w:rPr>
          <w:rFonts w:ascii="Baskerville Old Face" w:hAnsi="Baskerville Old Face"/>
        </w:rPr>
        <w:t>securitario</w:t>
      </w:r>
      <w:proofErr w:type="spellEnd"/>
      <w:r>
        <w:rPr>
          <w:rFonts w:ascii="Baskerville Old Face" w:hAnsi="Baskerville Old Face"/>
        </w:rPr>
        <w:t xml:space="preserve"> mass-mediatico, evocativo di un’idea “</w:t>
      </w:r>
      <w:proofErr w:type="spellStart"/>
      <w:r>
        <w:rPr>
          <w:rFonts w:ascii="Baskerville Old Face" w:hAnsi="Baskerville Old Face"/>
        </w:rPr>
        <w:t>pregiuridica</w:t>
      </w:r>
      <w:proofErr w:type="spellEnd"/>
      <w:r>
        <w:rPr>
          <w:rFonts w:ascii="Baskerville Old Face" w:hAnsi="Baskerville Old Face"/>
        </w:rPr>
        <w:t>” di sicurezza (oltre che di giust</w:t>
      </w:r>
      <w:r>
        <w:rPr>
          <w:rFonts w:ascii="Baskerville Old Face" w:hAnsi="Baskerville Old Face"/>
        </w:rPr>
        <w:t>i</w:t>
      </w:r>
      <w:r>
        <w:rPr>
          <w:rFonts w:ascii="Baskerville Old Face" w:hAnsi="Baskerville Old Face"/>
        </w:rPr>
        <w:t xml:space="preserve">zia penale), aperta cioè ad inglobare neologismi </w:t>
      </w:r>
      <w:proofErr w:type="spellStart"/>
      <w:r>
        <w:rPr>
          <w:rFonts w:ascii="Baskerville Old Face" w:hAnsi="Baskerville Old Face"/>
        </w:rPr>
        <w:t>securitari</w:t>
      </w:r>
      <w:proofErr w:type="spellEnd"/>
      <w:r>
        <w:rPr>
          <w:rFonts w:ascii="Baskerville Old Face" w:hAnsi="Baskerville Old Face"/>
        </w:rPr>
        <w:t>, ovvero concetti estemporanei di sicurezza derivanti da casi concreti assurti a particolare valore simbolico, perché veicolati dai mezzi di comunicazione.</w:t>
      </w:r>
    </w:p>
    <w:p w:rsidR="00DC7486" w:rsidRDefault="00DC7486" w:rsidP="00DC7486">
      <w:pPr>
        <w:pBdr>
          <w:bottom w:val="single" w:sz="6" w:space="11"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In un paese “notoriamente privo di un’etica pubblica condivisa”, il paradigma </w:t>
      </w:r>
      <w:proofErr w:type="spellStart"/>
      <w:r>
        <w:rPr>
          <w:rFonts w:ascii="Baskerville Old Face" w:hAnsi="Baskerville Old Face"/>
        </w:rPr>
        <w:t>preventivo-securitario</w:t>
      </w:r>
      <w:proofErr w:type="spellEnd"/>
      <w:r>
        <w:rPr>
          <w:rFonts w:ascii="Baskerville Old Face" w:hAnsi="Baskerville Old Face"/>
        </w:rPr>
        <w:t xml:space="preserve"> diviene dunque l’asse portante di una connotazione salvifica della giustizia penale, che comporta la configurazione in senso   etico della pena e la connotazione potestativa dell’apparato punitivo: meccanismo che a partire da Tangentopoli, consegna alla magistratura penale il ruolo, s</w:t>
      </w:r>
      <w:r>
        <w:rPr>
          <w:rFonts w:ascii="Baskerville Old Face" w:hAnsi="Baskerville Old Face"/>
        </w:rPr>
        <w:t>o</w:t>
      </w:r>
      <w:r>
        <w:rPr>
          <w:rFonts w:ascii="Baskerville Old Face" w:hAnsi="Baskerville Old Face"/>
        </w:rPr>
        <w:t xml:space="preserve">vraordinato alla legge penale ( oltre che alla politica </w:t>
      </w:r>
      <w:r>
        <w:rPr>
          <w:rFonts w:ascii="Baskerville Old Face" w:hAnsi="Baskerville Old Face"/>
          <w:i/>
        </w:rPr>
        <w:t>tout court</w:t>
      </w:r>
      <w:r>
        <w:rPr>
          <w:rFonts w:ascii="Baskerville Old Face" w:hAnsi="Baskerville Old Face"/>
        </w:rPr>
        <w:t xml:space="preserve"> ), di “guardiano dell’etica pubblica” </w:t>
      </w:r>
      <w:r>
        <w:rPr>
          <w:rStyle w:val="Rimandonotaapidipagina"/>
          <w:rFonts w:ascii="Baskerville Old Face" w:hAnsi="Baskerville Old Face"/>
        </w:rPr>
        <w:t xml:space="preserve"> </w:t>
      </w:r>
      <w:r>
        <w:rPr>
          <w:rStyle w:val="Rimandonotaapidipagina"/>
          <w:rFonts w:ascii="Baskerville Old Face" w:hAnsi="Baskerville Old Face"/>
        </w:rPr>
        <w:footnoteReference w:id="169"/>
      </w:r>
      <w:r>
        <w:rPr>
          <w:rFonts w:ascii="Baskerville Old Face" w:hAnsi="Baskerville Old Face"/>
        </w:rPr>
        <w:t>.</w:t>
      </w:r>
    </w:p>
    <w:p w:rsidR="00DC7486" w:rsidRDefault="00DC7486" w:rsidP="00092011">
      <w:pPr>
        <w:pBdr>
          <w:bottom w:val="single" w:sz="6" w:space="5"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lastRenderedPageBreak/>
        <w:t xml:space="preserve">Detentrice di un potere d’ordine </w:t>
      </w:r>
      <w:proofErr w:type="spellStart"/>
      <w:r>
        <w:rPr>
          <w:rFonts w:ascii="Baskerville Old Face" w:hAnsi="Baskerville Old Face"/>
        </w:rPr>
        <w:t>etico-morale</w:t>
      </w:r>
      <w:proofErr w:type="spellEnd"/>
      <w:r>
        <w:rPr>
          <w:rFonts w:ascii="Baskerville Old Face" w:hAnsi="Baskerville Old Face"/>
        </w:rPr>
        <w:t>, rafforzato  dal suo riconosc</w:t>
      </w:r>
      <w:r>
        <w:rPr>
          <w:rFonts w:ascii="Baskerville Old Face" w:hAnsi="Baskerville Old Face"/>
        </w:rPr>
        <w:t>i</w:t>
      </w:r>
      <w:r>
        <w:rPr>
          <w:rFonts w:ascii="Baskerville Old Face" w:hAnsi="Baskerville Old Face"/>
        </w:rPr>
        <w:t xml:space="preserve">mento sociale, la magistratura penale lavora alacremente  al rafforzamento della funzione </w:t>
      </w:r>
      <w:proofErr w:type="spellStart"/>
      <w:r>
        <w:rPr>
          <w:rFonts w:ascii="Baskerville Old Face" w:hAnsi="Baskerville Old Face"/>
        </w:rPr>
        <w:t>securitaria</w:t>
      </w:r>
      <w:proofErr w:type="spellEnd"/>
      <w:r>
        <w:rPr>
          <w:rFonts w:ascii="Baskerville Old Face" w:hAnsi="Baskerville Old Face"/>
        </w:rPr>
        <w:t xml:space="preserve"> della pena e della giustizia penale: la sicurezza lib</w:t>
      </w:r>
      <w:r>
        <w:rPr>
          <w:rFonts w:ascii="Baskerville Old Face" w:hAnsi="Baskerville Old Face"/>
        </w:rPr>
        <w:t>e</w:t>
      </w:r>
      <w:r>
        <w:rPr>
          <w:rFonts w:ascii="Baskerville Old Face" w:hAnsi="Baskerville Old Face"/>
        </w:rPr>
        <w:t xml:space="preserve">rale, garanzia dei diritti e della libertà dei cittadini, corre dunque il rischio di trasformarsi in sicurezza etica. </w:t>
      </w:r>
    </w:p>
    <w:p w:rsidR="00DC7486" w:rsidRDefault="00DC7486" w:rsidP="00092011">
      <w:pPr>
        <w:pBdr>
          <w:bottom w:val="single" w:sz="6" w:space="5"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Ne è la prova l’affermazione sociale di un paradigma </w:t>
      </w:r>
      <w:proofErr w:type="spellStart"/>
      <w:r>
        <w:rPr>
          <w:rFonts w:ascii="Baskerville Old Face" w:hAnsi="Baskerville Old Face"/>
        </w:rPr>
        <w:t>securitario</w:t>
      </w:r>
      <w:proofErr w:type="spellEnd"/>
      <w:r>
        <w:rPr>
          <w:rFonts w:ascii="Baskerville Old Face" w:hAnsi="Baskerville Old Face"/>
        </w:rPr>
        <w:t xml:space="preserve"> meta-giuridico che, tradotto in modelli normativi, consente alla norma </w:t>
      </w:r>
      <w:proofErr w:type="spellStart"/>
      <w:r>
        <w:rPr>
          <w:rFonts w:ascii="Baskerville Old Face" w:hAnsi="Baskerville Old Face"/>
        </w:rPr>
        <w:t>securitaria</w:t>
      </w:r>
      <w:proofErr w:type="spellEnd"/>
      <w:r>
        <w:rPr>
          <w:rFonts w:ascii="Baskerville Old Face" w:hAnsi="Baskerville Old Face"/>
        </w:rPr>
        <w:t xml:space="preserve"> di prescindere da ogni vincolo formale, per espandere illimitatamente la sua funzione moralizzatrice.</w:t>
      </w:r>
    </w:p>
    <w:p w:rsidR="00DC7486" w:rsidRDefault="00DC7486" w:rsidP="00092011">
      <w:pPr>
        <w:pBdr>
          <w:bottom w:val="single" w:sz="6" w:space="5"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Il paradigma </w:t>
      </w:r>
      <w:proofErr w:type="spellStart"/>
      <w:r>
        <w:rPr>
          <w:rFonts w:ascii="Baskerville Old Face" w:hAnsi="Baskerville Old Face"/>
        </w:rPr>
        <w:t>securitario</w:t>
      </w:r>
      <w:proofErr w:type="spellEnd"/>
      <w:r>
        <w:rPr>
          <w:rFonts w:ascii="Baskerville Old Face" w:hAnsi="Baskerville Old Face"/>
        </w:rPr>
        <w:t xml:space="preserve"> declinato in senso </w:t>
      </w:r>
      <w:proofErr w:type="spellStart"/>
      <w:r>
        <w:rPr>
          <w:rFonts w:ascii="Baskerville Old Face" w:hAnsi="Baskerville Old Face"/>
        </w:rPr>
        <w:t>etico-morale</w:t>
      </w:r>
      <w:proofErr w:type="spellEnd"/>
      <w:r>
        <w:rPr>
          <w:rFonts w:ascii="Baskerville Old Face" w:hAnsi="Baskerville Old Face"/>
        </w:rPr>
        <w:t xml:space="preserve"> rappresenta in tal senso, il prodotto di un  clima culturale che sovrappone  prerogative, funzioni  e limiti dell’azione penale con le politiche sociali.</w:t>
      </w:r>
    </w:p>
    <w:p w:rsidR="00DC7486" w:rsidRDefault="00DC7486" w:rsidP="00092011">
      <w:pPr>
        <w:pBdr>
          <w:bottom w:val="single" w:sz="6" w:space="5"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Se la sicurezza dei diritti viene smantellata dalla prevalenza di obblighi e d</w:t>
      </w:r>
      <w:r>
        <w:rPr>
          <w:rFonts w:ascii="Baskerville Old Face" w:hAnsi="Baskerville Old Face"/>
        </w:rPr>
        <w:t>o</w:t>
      </w:r>
      <w:r>
        <w:rPr>
          <w:rFonts w:ascii="Baskerville Old Face" w:hAnsi="Baskerville Old Face"/>
        </w:rPr>
        <w:t xml:space="preserve">veri </w:t>
      </w:r>
      <w:proofErr w:type="spellStart"/>
      <w:r>
        <w:rPr>
          <w:rFonts w:ascii="Baskerville Old Face" w:hAnsi="Baskerville Old Face"/>
        </w:rPr>
        <w:t>securitari</w:t>
      </w:r>
      <w:proofErr w:type="spellEnd"/>
      <w:r>
        <w:rPr>
          <w:rFonts w:ascii="Baskerville Old Face" w:hAnsi="Baskerville Old Face"/>
        </w:rPr>
        <w:t xml:space="preserve">, il diritto alla sicurezza viene   smaterializzato, confluendo nella sicurezza trasversale del benessere ovvero nella </w:t>
      </w:r>
      <w:proofErr w:type="spellStart"/>
      <w:r>
        <w:rPr>
          <w:rFonts w:ascii="Baskerville Old Face" w:hAnsi="Baskerville Old Face"/>
          <w:i/>
        </w:rPr>
        <w:t>Sicherheitsbewußtsein</w:t>
      </w:r>
      <w:proofErr w:type="spellEnd"/>
      <w:r>
        <w:rPr>
          <w:rFonts w:ascii="Baskerville Old Face" w:hAnsi="Baskerville Old Face"/>
        </w:rPr>
        <w:t>, i cui amplissimi margini di violazione confluiscono nella categoria della “violazione del dovere”</w:t>
      </w:r>
      <w:r>
        <w:rPr>
          <w:rStyle w:val="Rimandonotaapidipagina"/>
          <w:rFonts w:ascii="Baskerville Old Face" w:hAnsi="Baskerville Old Face"/>
        </w:rPr>
        <w:footnoteReference w:id="170"/>
      </w:r>
      <w:r>
        <w:rPr>
          <w:rFonts w:ascii="Baskerville Old Face" w:hAnsi="Baskerville Old Face"/>
        </w:rPr>
        <w:t xml:space="preserve">: la post-modernità spalanca così le porte all’introduzione di molteplici sicurezze,   la cui ideazione e costruzione è saldamente polarizzata nel comparto pubblicistico e/o </w:t>
      </w:r>
      <w:proofErr w:type="spellStart"/>
      <w:r>
        <w:rPr>
          <w:rFonts w:ascii="Baskerville Old Face" w:hAnsi="Baskerville Old Face"/>
        </w:rPr>
        <w:t>burocratico-amministrativo</w:t>
      </w:r>
      <w:proofErr w:type="spellEnd"/>
      <w:r>
        <w:rPr>
          <w:rFonts w:ascii="Baskerville Old Face" w:hAnsi="Baskerville Old Face"/>
        </w:rPr>
        <w:t>.</w:t>
      </w:r>
    </w:p>
    <w:p w:rsidR="00DC7486" w:rsidRDefault="00DC7486" w:rsidP="00092011">
      <w:pPr>
        <w:pBdr>
          <w:bottom w:val="single" w:sz="6" w:space="5"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La sicurezza postmoderna  rappresenta dunque un contenitore multifunzi</w:t>
      </w:r>
      <w:r>
        <w:rPr>
          <w:rFonts w:ascii="Baskerville Old Face" w:hAnsi="Baskerville Old Face"/>
        </w:rPr>
        <w:t>o</w:t>
      </w:r>
      <w:r>
        <w:rPr>
          <w:rFonts w:ascii="Baskerville Old Face" w:hAnsi="Baskerville Old Face"/>
        </w:rPr>
        <w:t xml:space="preserve">nale di scelte di criminalizzazione ardite ed irrazionali che, slegate da ogni compostezza sistematica e congruenza </w:t>
      </w:r>
      <w:proofErr w:type="spellStart"/>
      <w:r>
        <w:rPr>
          <w:rFonts w:ascii="Baskerville Old Face" w:hAnsi="Baskerville Old Face"/>
        </w:rPr>
        <w:t>dommatica</w:t>
      </w:r>
      <w:proofErr w:type="spellEnd"/>
      <w:r>
        <w:rPr>
          <w:rFonts w:ascii="Baskerville Old Face" w:hAnsi="Baskerville Old Face"/>
        </w:rPr>
        <w:t>, nonché da barriere e filtri tecnico-giuridici di matrice formale, si è  trasformata in una sicurezza-slogan</w:t>
      </w:r>
      <w:r>
        <w:rPr>
          <w:rStyle w:val="Rimandonotaapidipagina"/>
          <w:rFonts w:ascii="Baskerville Old Face" w:hAnsi="Baskerville Old Face"/>
        </w:rPr>
        <w:footnoteReference w:id="171"/>
      </w:r>
      <w:r>
        <w:rPr>
          <w:rFonts w:ascii="Baskerville Old Face" w:hAnsi="Baskerville Old Face"/>
        </w:rPr>
        <w:t>.</w:t>
      </w:r>
    </w:p>
    <w:p w:rsidR="00DC7486" w:rsidRDefault="00DC7486" w:rsidP="00092011">
      <w:pPr>
        <w:pBdr>
          <w:bottom w:val="single" w:sz="6" w:space="5"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 xml:space="preserve">Al paradigma </w:t>
      </w:r>
      <w:proofErr w:type="spellStart"/>
      <w:r>
        <w:rPr>
          <w:rFonts w:ascii="Baskerville Old Face" w:hAnsi="Baskerville Old Face"/>
        </w:rPr>
        <w:t>securitario</w:t>
      </w:r>
      <w:proofErr w:type="spellEnd"/>
      <w:r>
        <w:rPr>
          <w:rFonts w:ascii="Baskerville Old Face" w:hAnsi="Baskerville Old Face"/>
        </w:rPr>
        <w:t xml:space="preserve"> costantemente esibito dalla politica  fa tuttavia da </w:t>
      </w:r>
      <w:r>
        <w:rPr>
          <w:rFonts w:ascii="Baskerville Old Face" w:hAnsi="Baskerville Old Face"/>
          <w:i/>
        </w:rPr>
        <w:t>pendant</w:t>
      </w:r>
      <w:r>
        <w:rPr>
          <w:rFonts w:ascii="Baskerville Old Face" w:hAnsi="Baskerville Old Face"/>
        </w:rPr>
        <w:t xml:space="preserve"> la profonda insicurezza collettiva che accompagna da un lato, la crisi  dello Stato sociale e delle sue politiche solidaristiche, dall’ altro, il venir meno dello Stato di diritto, col suo sistema di principi formali</w:t>
      </w:r>
      <w:r>
        <w:rPr>
          <w:rStyle w:val="Rimandonotaapidipagina"/>
          <w:rFonts w:ascii="Baskerville Old Face" w:hAnsi="Baskerville Old Face"/>
        </w:rPr>
        <w:footnoteReference w:id="172"/>
      </w:r>
      <w:r>
        <w:rPr>
          <w:rFonts w:ascii="Baskerville Old Face" w:hAnsi="Baskerville Old Face"/>
        </w:rPr>
        <w:t xml:space="preserve">. </w:t>
      </w:r>
    </w:p>
    <w:p w:rsidR="00DC7486" w:rsidRDefault="00DC7486" w:rsidP="00092011">
      <w:pPr>
        <w:pBdr>
          <w:bottom w:val="single" w:sz="6" w:space="5" w:color="auto"/>
        </w:pBdr>
        <w:tabs>
          <w:tab w:val="left" w:pos="993"/>
          <w:tab w:val="left" w:pos="8647"/>
          <w:tab w:val="left" w:pos="9214"/>
          <w:tab w:val="left" w:pos="9356"/>
          <w:tab w:val="left" w:pos="9781"/>
        </w:tabs>
        <w:rPr>
          <w:rFonts w:ascii="Baskerville Old Face" w:hAnsi="Baskerville Old Face"/>
        </w:rPr>
      </w:pPr>
      <w:r>
        <w:rPr>
          <w:rFonts w:ascii="Baskerville Old Face" w:hAnsi="Baskerville Old Face"/>
        </w:rPr>
        <w:t>In un contesto di profondo degrado politico-istituzionale e di confusione cu</w:t>
      </w:r>
      <w:r>
        <w:rPr>
          <w:rFonts w:ascii="Baskerville Old Face" w:hAnsi="Baskerville Old Face"/>
        </w:rPr>
        <w:t>l</w:t>
      </w:r>
      <w:r>
        <w:rPr>
          <w:rFonts w:ascii="Baskerville Old Face" w:hAnsi="Baskerville Old Face"/>
        </w:rPr>
        <w:t xml:space="preserve">turale, la dimensione totalizzante della  sicurezza penale ha dunque smarrito </w:t>
      </w:r>
      <w:r>
        <w:rPr>
          <w:rFonts w:ascii="Baskerville Old Face" w:hAnsi="Baskerville Old Face"/>
        </w:rPr>
        <w:lastRenderedPageBreak/>
        <w:t xml:space="preserve">le </w:t>
      </w:r>
      <w:proofErr w:type="spellStart"/>
      <w:r>
        <w:rPr>
          <w:rFonts w:ascii="Baskerville Old Face" w:hAnsi="Baskerville Old Face"/>
        </w:rPr>
        <w:t>traccie</w:t>
      </w:r>
      <w:proofErr w:type="spellEnd"/>
      <w:r>
        <w:rPr>
          <w:rFonts w:ascii="Baskerville Old Face" w:hAnsi="Baskerville Old Face"/>
        </w:rPr>
        <w:t xml:space="preserve"> della sicurezza dei diritti. Ciò lascia comprendere come la sicurezza-</w:t>
      </w:r>
      <w:r>
        <w:rPr>
          <w:rFonts w:ascii="Baskerville Old Face" w:hAnsi="Baskerville Old Face"/>
          <w:i/>
        </w:rPr>
        <w:t>spot</w:t>
      </w:r>
      <w:r>
        <w:rPr>
          <w:rFonts w:ascii="Baskerville Old Face" w:hAnsi="Baskerville Old Face"/>
        </w:rPr>
        <w:t xml:space="preserve"> si traduca infine in una sicurezza-</w:t>
      </w:r>
      <w:r>
        <w:rPr>
          <w:rFonts w:ascii="Baskerville Old Face" w:hAnsi="Baskerville Old Face"/>
          <w:i/>
        </w:rPr>
        <w:t>fiction.</w:t>
      </w:r>
      <w:r>
        <w:rPr>
          <w:rFonts w:ascii="Baskerville Old Face" w:hAnsi="Baskerville Old Face"/>
        </w:rPr>
        <w:t xml:space="preserve">   </w:t>
      </w:r>
    </w:p>
    <w:p w:rsidR="00DC7486" w:rsidRDefault="00DC7486" w:rsidP="00092011">
      <w:pPr>
        <w:pBdr>
          <w:bottom w:val="single" w:sz="6" w:space="5" w:color="auto"/>
        </w:pBdr>
        <w:tabs>
          <w:tab w:val="left" w:pos="993"/>
          <w:tab w:val="left" w:pos="8647"/>
          <w:tab w:val="left" w:pos="9214"/>
          <w:tab w:val="left" w:pos="9356"/>
          <w:tab w:val="left" w:pos="9781"/>
        </w:tabs>
        <w:rPr>
          <w:rFonts w:ascii="Baskerville Old Face" w:hAnsi="Baskerville Old Face"/>
        </w:rPr>
      </w:pPr>
    </w:p>
    <w:p w:rsidR="00DC7486" w:rsidRDefault="00DC7486" w:rsidP="00092011">
      <w:pPr>
        <w:pBdr>
          <w:bottom w:val="single" w:sz="6" w:space="5" w:color="auto"/>
        </w:pBdr>
        <w:tabs>
          <w:tab w:val="left" w:pos="993"/>
          <w:tab w:val="left" w:pos="8647"/>
          <w:tab w:val="left" w:pos="9214"/>
          <w:tab w:val="left" w:pos="9356"/>
          <w:tab w:val="left" w:pos="9781"/>
        </w:tabs>
        <w:rPr>
          <w:rFonts w:ascii="Baskerville Old Face" w:hAnsi="Baskerville Old Face"/>
        </w:rPr>
      </w:pPr>
    </w:p>
    <w:p w:rsidR="0080490B" w:rsidRPr="00727601" w:rsidRDefault="0080490B" w:rsidP="00727601">
      <w:pPr>
        <w:spacing w:line="300" w:lineRule="atLeast"/>
        <w:ind w:right="1246"/>
        <w:jc w:val="center"/>
        <w:rPr>
          <w:rFonts w:ascii="Baskerville Old Face" w:hAnsi="Baskerville Old Face"/>
        </w:rPr>
      </w:pPr>
    </w:p>
    <w:sectPr w:rsidR="0080490B" w:rsidRPr="00727601" w:rsidSect="000608A8">
      <w:headerReference w:type="even" r:id="rId8"/>
      <w:headerReference w:type="default" r:id="rId9"/>
      <w:footerReference w:type="even" r:id="rId10"/>
      <w:footerReference w:type="default" r:id="rId11"/>
      <w:headerReference w:type="first" r:id="rId12"/>
      <w:pgSz w:w="11906" w:h="16838" w:code="9"/>
      <w:pgMar w:top="2268" w:right="2268" w:bottom="2268" w:left="2268" w:header="2381" w:footer="2381"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6073B" w:rsidRDefault="00A6073B">
      <w:r>
        <w:separator/>
      </w:r>
    </w:p>
  </w:endnote>
  <w:endnote w:type="continuationSeparator" w:id="0">
    <w:p w:rsidR="00A6073B" w:rsidRDefault="00A6073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Baskerville Old Face">
    <w:panose1 w:val="02020602080505020303"/>
    <w:charset w:val="00"/>
    <w:family w:val="roman"/>
    <w:pitch w:val="variable"/>
    <w:sig w:usb0="00000003" w:usb1="00000000" w:usb2="00000000" w:usb3="00000000" w:csb0="00000001"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onsolas">
    <w:panose1 w:val="020B0609020204030204"/>
    <w:charset w:val="00"/>
    <w:family w:val="modern"/>
    <w:pitch w:val="fixed"/>
    <w:sig w:usb0="A00002EF" w:usb1="4000204B" w:usb2="00000000" w:usb3="00000000" w:csb0="0000009F" w:csb1="00000000"/>
  </w:font>
  <w:font w:name="Palatino Linotype">
    <w:panose1 w:val="02040502050505030304"/>
    <w:charset w:val="00"/>
    <w:family w:val="roman"/>
    <w:pitch w:val="variable"/>
    <w:sig w:usb0="E0000387" w:usb1="4000001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Mangal">
    <w:panose1 w:val="00000400000000000000"/>
    <w:charset w:val="00"/>
    <w:family w:val="auto"/>
    <w:pitch w:val="variable"/>
    <w:sig w:usb0="00008003" w:usb1="00000000" w:usb2="00000000" w:usb3="00000000" w:csb0="00000001" w:csb1="00000000"/>
  </w:font>
  <w:font w:name="Liberation Serif">
    <w:altName w:val="Times New Roman"/>
    <w:charset w:val="00"/>
    <w:family w:val="roman"/>
    <w:pitch w:val="default"/>
    <w:sig w:usb0="00000000" w:usb1="00000000" w:usb2="00000000" w:usb3="00000000" w:csb0="00000000" w:csb1="00000000"/>
  </w:font>
  <w:font w:name="DejaVu Sans">
    <w:charset w:val="00"/>
    <w:family w:val="auto"/>
    <w:pitch w:val="variable"/>
    <w:sig w:usb0="00000000" w:usb1="00000000" w:usb2="00000000" w:usb3="00000000" w:csb0="00000000" w:csb1="00000000"/>
  </w:font>
  <w:font w:name="Lohit Hindi">
    <w:altName w:val="MS Mincho"/>
    <w:charset w:val="80"/>
    <w:family w:val="auto"/>
    <w:pitch w:val="variable"/>
    <w:sig w:usb0="00000000" w:usb1="00000000" w:usb2="00000000" w:usb3="00000000" w:csb0="00000000" w:csb1="00000000"/>
  </w:font>
  <w:font w:name="Liberation Sans">
    <w:altName w:val="Arial"/>
    <w:charset w:val="00"/>
    <w:family w:val="swiss"/>
    <w:pitch w:val="variable"/>
    <w:sig w:usb0="00000000" w:usb1="00000000" w:usb2="00000000" w:usb3="00000000" w:csb0="00000000" w:csb1="00000000"/>
  </w:font>
  <w:font w:name="MS Mincho">
    <w:altName w:val="ＭＳ 明朝"/>
    <w:panose1 w:val="02020609040205080304"/>
    <w:charset w:val="80"/>
    <w:family w:val="modern"/>
    <w:pitch w:val="fixed"/>
    <w:sig w:usb0="A00002BF" w:usb1="68C7FCFB" w:usb2="00000010" w:usb3="00000000" w:csb0="0002009F" w:csb1="00000000"/>
  </w:font>
  <w:font w:name="Verdana">
    <w:panose1 w:val="020B0604030504040204"/>
    <w:charset w:val="00"/>
    <w:family w:val="swiss"/>
    <w:pitch w:val="variable"/>
    <w:sig w:usb0="20000287" w:usb1="00000000" w:usb2="00000000" w:usb3="00000000" w:csb0="0000019F" w:csb1="00000000"/>
  </w:font>
  <w:font w:name="Adobe Garamond Pro">
    <w:altName w:val="Adobe Garamond Pro"/>
    <w:panose1 w:val="00000000000000000000"/>
    <w:charset w:val="00"/>
    <w:family w:val="roman"/>
    <w:notTrueType/>
    <w:pitch w:val="default"/>
    <w:sig w:usb0="00000003" w:usb1="00000000" w:usb2="00000000" w:usb3="00000000" w:csb0="00000001" w:csb1="00000000"/>
  </w:font>
  <w:font w:name="Times">
    <w:panose1 w:val="02020603050405020304"/>
    <w:charset w:val="00"/>
    <w:family w:val="roman"/>
    <w:pitch w:val="variable"/>
    <w:sig w:usb0="20002A87" w:usb1="80000000" w:usb2="00000008" w:usb3="00000000" w:csb0="000001FF" w:csb1="00000000"/>
  </w:font>
  <w:font w:name="Book Antiqua">
    <w:panose1 w:val="02040602050305030304"/>
    <w:charset w:val="00"/>
    <w:family w:val="roman"/>
    <w:pitch w:val="variable"/>
    <w:sig w:usb0="00000287" w:usb1="00000000" w:usb2="00000000" w:usb3="00000000" w:csb0="0000009F" w:csb1="00000000"/>
  </w:font>
  <w:font w:name="Helvetica">
    <w:panose1 w:val="020B0604020202020204"/>
    <w:charset w:val="00"/>
    <w:family w:val="swiss"/>
    <w:pitch w:val="variable"/>
    <w:sig w:usb0="20002A87" w:usb1="80000000" w:usb2="00000008" w:usb3="00000000" w:csb0="000001FF" w:csb1="00000000"/>
  </w:font>
  <w:font w:name="Simoncini Garamond Std">
    <w:altName w:val="Cambria"/>
    <w:panose1 w:val="00000000000000000000"/>
    <w:charset w:val="00"/>
    <w:family w:val="roman"/>
    <w:notTrueType/>
    <w:pitch w:val="variable"/>
    <w:sig w:usb0="800000AF" w:usb1="4000204A" w:usb2="00000000" w:usb3="00000000" w:csb0="00000001" w:csb1="00000000"/>
  </w:font>
  <w:font w:name="Garamond">
    <w:panose1 w:val="02020404030301010803"/>
    <w:charset w:val="00"/>
    <w:family w:val="roman"/>
    <w:pitch w:val="variable"/>
    <w:sig w:usb0="00000287" w:usb1="00000000" w:usb2="00000000" w:usb3="00000000" w:csb0="0000009F" w:csb1="00000000"/>
  </w:font>
  <w:font w:name="SimonciniGaramond LT">
    <w:altName w:val="Times New Roman"/>
    <w:charset w:val="00"/>
    <w:family w:val="auto"/>
    <w:pitch w:val="variable"/>
    <w:sig w:usb0="80000027" w:usb1="00000000" w:usb2="00000000" w:usb3="00000000" w:csb0="00000001" w:csb1="00000000"/>
  </w:font>
  <w:font w:name="ヒラギノ角ゴ Pro W3">
    <w:charset w:val="80"/>
    <w:family w:val="auto"/>
    <w:pitch w:val="variable"/>
    <w:sig w:usb0="E00002FF" w:usb1="7AC7FFFF" w:usb2="00000012" w:usb3="00000000" w:csb0="0002000D" w:csb1="00000000"/>
  </w:font>
  <w:font w:name=".SF UI Text">
    <w:altName w:val="Times New Roman"/>
    <w:panose1 w:val="00000000000000000000"/>
    <w:charset w:val="00"/>
    <w:family w:val="roman"/>
    <w:notTrueType/>
    <w:pitch w:val="default"/>
    <w:sig w:usb0="00000000" w:usb1="00000000" w:usb2="00000000" w:usb3="00000000" w:csb0="00000000" w:csb1="00000000"/>
  </w:font>
  <w:font w:name="HelveticaNeueBoldCond">
    <w:altName w:val="Times New Roman"/>
    <w:charset w:val="00"/>
    <w:family w:val="auto"/>
    <w:pitch w:val="default"/>
    <w:sig w:usb0="00000000" w:usb1="00000000" w:usb2="00000000" w:usb3="00000000" w:csb0="00000000" w:csb1="00000000"/>
  </w:font>
  <w:font w:name=".SFUIText-Regular">
    <w:altName w:val="Times New Roman"/>
    <w:panose1 w:val="00000000000000000000"/>
    <w:charset w:val="00"/>
    <w:family w:val="roman"/>
    <w:notTrueType/>
    <w:pitch w:val="default"/>
    <w:sig w:usb0="00000000" w:usb1="00000000" w:usb2="00000000" w:usb3="00000000" w:csb0="00000000" w:csb1="00000000"/>
  </w:font>
  <w:font w:name="Bookman Old Style">
    <w:panose1 w:val="02050604050505020204"/>
    <w:charset w:val="00"/>
    <w:family w:val="roman"/>
    <w:pitch w:val="variable"/>
    <w:sig w:usb0="00000287" w:usb1="00000000" w:usb2="00000000" w:usb3="00000000" w:csb0="0000009F" w:csb1="00000000"/>
  </w:font>
  <w:font w:name="PalatinoLinotype">
    <w:altName w:val="Times New Roman"/>
    <w:panose1 w:val="00000000000000000000"/>
    <w:charset w:val="00"/>
    <w:family w:val="roman"/>
    <w:notTrueType/>
    <w:pitch w:val="default"/>
    <w:sig w:usb0="00000000" w:usb1="00000000" w:usb2="00000000" w:usb3="00000000" w:csb0="00000000" w:csb1="00000000"/>
  </w:font>
  <w:font w:name="PalatinoLinotype,Italic">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6E70" w:rsidRDefault="00D07A1C" w:rsidP="00A13F6A">
    <w:pPr>
      <w:pStyle w:val="Pidipagina"/>
      <w:framePr w:wrap="around" w:vAnchor="text" w:hAnchor="margin" w:xAlign="center" w:y="1"/>
      <w:rPr>
        <w:rStyle w:val="Numeropagina"/>
      </w:rPr>
    </w:pPr>
    <w:r>
      <w:rPr>
        <w:rStyle w:val="Numeropagina"/>
      </w:rPr>
      <w:fldChar w:fldCharType="begin"/>
    </w:r>
    <w:r w:rsidR="00CE6E70">
      <w:rPr>
        <w:rStyle w:val="Numeropagina"/>
      </w:rPr>
      <w:instrText xml:space="preserve">PAGE  </w:instrText>
    </w:r>
    <w:r>
      <w:rPr>
        <w:rStyle w:val="Numeropagina"/>
      </w:rPr>
      <w:fldChar w:fldCharType="separate"/>
    </w:r>
    <w:r w:rsidR="00CE6E70">
      <w:rPr>
        <w:rStyle w:val="Numeropagina"/>
        <w:noProof/>
      </w:rPr>
      <w:t>2</w:t>
    </w:r>
    <w:r>
      <w:rPr>
        <w:rStyle w:val="Numeropagina"/>
      </w:rPr>
      <w:fldChar w:fldCharType="end"/>
    </w:r>
  </w:p>
  <w:p w:rsidR="00CE6E70" w:rsidRDefault="00CE6E70" w:rsidP="003B518C">
    <w:pPr>
      <w:pStyle w:val="Pidipagina"/>
      <w:jc w:val="center"/>
      <w:rPr>
        <w:rStyle w:val="Numeropagina"/>
        <w:rFonts w:ascii="Book Antiqua" w:hAnsi="Book Antiqua"/>
      </w:rPr>
    </w:pPr>
  </w:p>
  <w:p w:rsidR="00CE6E70" w:rsidRPr="003B518C" w:rsidRDefault="00CE6E70" w:rsidP="003B518C">
    <w:pPr>
      <w:pStyle w:val="Pidipagina"/>
      <w:jc w:val="center"/>
      <w:rPr>
        <w:rFonts w:ascii="Book Antiqua" w:hAnsi="Book Antiqua"/>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6E70" w:rsidRDefault="00CE6E70" w:rsidP="00A13F6A">
    <w:pPr>
      <w:pStyle w:val="Pidipagina"/>
      <w:framePr w:wrap="around" w:vAnchor="text" w:hAnchor="margin" w:xAlign="center" w:y="1"/>
      <w:rPr>
        <w:rStyle w:val="Numeropagina"/>
      </w:rPr>
    </w:pPr>
  </w:p>
  <w:p w:rsidR="00CE6E70" w:rsidRPr="000608A8" w:rsidRDefault="00D07A1C" w:rsidP="000608A8">
    <w:pPr>
      <w:pStyle w:val="Pidipagina"/>
      <w:framePr w:wrap="around" w:vAnchor="text" w:hAnchor="margin" w:xAlign="center" w:y="1"/>
      <w:jc w:val="center"/>
      <w:rPr>
        <w:rStyle w:val="Numeropagina"/>
      </w:rPr>
    </w:pPr>
    <w:r w:rsidRPr="000608A8">
      <w:rPr>
        <w:rStyle w:val="Numeropagina"/>
      </w:rPr>
      <w:fldChar w:fldCharType="begin"/>
    </w:r>
    <w:r w:rsidR="00CE6E70" w:rsidRPr="000608A8">
      <w:rPr>
        <w:rStyle w:val="Numeropagina"/>
      </w:rPr>
      <w:instrText xml:space="preserve">PAGE  </w:instrText>
    </w:r>
    <w:r w:rsidRPr="000608A8">
      <w:rPr>
        <w:rStyle w:val="Numeropagina"/>
      </w:rPr>
      <w:fldChar w:fldCharType="separate"/>
    </w:r>
    <w:r w:rsidR="002E140E">
      <w:rPr>
        <w:rStyle w:val="Numeropagina"/>
        <w:noProof/>
      </w:rPr>
      <w:t>46</w:t>
    </w:r>
    <w:r w:rsidRPr="000608A8">
      <w:rPr>
        <w:rStyle w:val="Numeropagina"/>
      </w:rPr>
      <w:fldChar w:fldCharType="end"/>
    </w:r>
  </w:p>
  <w:p w:rsidR="00CE6E70" w:rsidRDefault="00CE6E70">
    <w:pPr>
      <w:pStyle w:val="Pidipagina"/>
    </w:pPr>
  </w:p>
  <w:p w:rsidR="00CE6E70" w:rsidRPr="000608A8" w:rsidRDefault="00CE6E70">
    <w:pPr>
      <w:pStyle w:val="Pidipa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6073B" w:rsidRPr="00BC39A4" w:rsidRDefault="00A6073B" w:rsidP="00BC39A4">
      <w:pPr>
        <w:pStyle w:val="Pidipagina"/>
      </w:pPr>
    </w:p>
  </w:footnote>
  <w:footnote w:type="continuationSeparator" w:id="0">
    <w:p w:rsidR="00A6073B" w:rsidRPr="00BC39A4" w:rsidRDefault="00A6073B" w:rsidP="00BC39A4">
      <w:pPr>
        <w:pStyle w:val="Pidipagina"/>
      </w:pPr>
    </w:p>
  </w:footnote>
  <w:footnote w:type="continuationNotice" w:id="1">
    <w:p w:rsidR="00A6073B" w:rsidRPr="000359E9" w:rsidRDefault="00A6073B" w:rsidP="000359E9">
      <w:pPr>
        <w:pStyle w:val="Pidipagina"/>
      </w:pPr>
    </w:p>
  </w:footnote>
  <w:footnote w:id="2">
    <w:p w:rsidR="006B1F60" w:rsidRDefault="006B1F60" w:rsidP="006B1F60">
      <w:pPr>
        <w:tabs>
          <w:tab w:val="left" w:pos="8364"/>
        </w:tabs>
        <w:ind w:right="-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Sulla sicurezza come categoria </w:t>
      </w:r>
      <w:proofErr w:type="spellStart"/>
      <w:r>
        <w:rPr>
          <w:rFonts w:ascii="Baskerville Old Face" w:hAnsi="Baskerville Old Face"/>
          <w:sz w:val="18"/>
          <w:szCs w:val="18"/>
        </w:rPr>
        <w:t>fondativa</w:t>
      </w:r>
      <w:proofErr w:type="spellEnd"/>
      <w:r>
        <w:rPr>
          <w:rFonts w:ascii="Baskerville Old Face" w:hAnsi="Baskerville Old Face"/>
          <w:sz w:val="18"/>
          <w:szCs w:val="18"/>
        </w:rPr>
        <w:t xml:space="preserve"> del diritto penale vedi </w:t>
      </w:r>
      <w:proofErr w:type="spellStart"/>
      <w:r>
        <w:rPr>
          <w:rFonts w:ascii="Baskerville Old Face" w:hAnsi="Baskerville Old Face"/>
          <w:smallCaps/>
          <w:sz w:val="18"/>
          <w:szCs w:val="18"/>
        </w:rPr>
        <w:t>Donini</w:t>
      </w:r>
      <w:proofErr w:type="spellEnd"/>
      <w:r>
        <w:rPr>
          <w:rFonts w:ascii="Baskerville Old Face" w:hAnsi="Baskerville Old Face"/>
          <w:sz w:val="18"/>
          <w:szCs w:val="18"/>
        </w:rPr>
        <w:t xml:space="preserve">, </w:t>
      </w:r>
      <w:r>
        <w:rPr>
          <w:rFonts w:ascii="Baskerville Old Face" w:hAnsi="Baskerville Old Face"/>
          <w:i/>
          <w:sz w:val="18"/>
          <w:szCs w:val="18"/>
        </w:rPr>
        <w:t>Sicurezza e diritto penale,</w:t>
      </w:r>
      <w:r>
        <w:rPr>
          <w:rFonts w:ascii="Baskerville Old Face" w:hAnsi="Baskerville Old Face"/>
          <w:sz w:val="18"/>
          <w:szCs w:val="18"/>
        </w:rPr>
        <w:t xml:space="preserve"> in</w:t>
      </w:r>
      <w:r>
        <w:rPr>
          <w:rFonts w:ascii="Baskerville Old Face" w:hAnsi="Baskerville Old Face"/>
          <w:i/>
          <w:sz w:val="18"/>
          <w:szCs w:val="18"/>
        </w:rPr>
        <w:t xml:space="preserve"> Cass. </w:t>
      </w:r>
      <w:proofErr w:type="spellStart"/>
      <w:r>
        <w:rPr>
          <w:rFonts w:ascii="Baskerville Old Face" w:hAnsi="Baskerville Old Face"/>
          <w:i/>
          <w:sz w:val="18"/>
          <w:szCs w:val="18"/>
        </w:rPr>
        <w:t>pen</w:t>
      </w:r>
      <w:proofErr w:type="spellEnd"/>
      <w:r>
        <w:rPr>
          <w:rFonts w:ascii="Baskerville Old Face" w:hAnsi="Baskerville Old Face"/>
          <w:sz w:val="18"/>
          <w:szCs w:val="18"/>
        </w:rPr>
        <w:t xml:space="preserve">., 2008, 3558 ss;  </w:t>
      </w:r>
      <w:r>
        <w:rPr>
          <w:rFonts w:ascii="Baskerville Old Face" w:hAnsi="Baskerville Old Face"/>
          <w:smallCaps/>
          <w:sz w:val="18"/>
          <w:szCs w:val="18"/>
        </w:rPr>
        <w:t>Id.</w:t>
      </w:r>
      <w:r>
        <w:rPr>
          <w:rFonts w:ascii="Baskerville Old Face" w:hAnsi="Baskerville Old Face"/>
          <w:sz w:val="18"/>
          <w:szCs w:val="18"/>
        </w:rPr>
        <w:t xml:space="preserve">, </w:t>
      </w:r>
      <w:r>
        <w:rPr>
          <w:rFonts w:ascii="Baskerville Old Face" w:hAnsi="Baskerville Old Face"/>
          <w:i/>
          <w:sz w:val="18"/>
          <w:szCs w:val="18"/>
        </w:rPr>
        <w:t>La sicurezza come orizzonte totalizzante del discorso penalistico. D</w:t>
      </w:r>
      <w:r>
        <w:rPr>
          <w:rFonts w:ascii="Baskerville Old Face" w:hAnsi="Baskerville Old Face"/>
          <w:i/>
          <w:sz w:val="18"/>
          <w:szCs w:val="18"/>
        </w:rPr>
        <w:t>o</w:t>
      </w:r>
      <w:r>
        <w:rPr>
          <w:rFonts w:ascii="Baskerville Old Face" w:hAnsi="Baskerville Old Face"/>
          <w:i/>
          <w:sz w:val="18"/>
          <w:szCs w:val="18"/>
        </w:rPr>
        <w:t>cumento introduttivo del Convegno “Sicurezza e Diritto Penale”</w:t>
      </w:r>
      <w:r>
        <w:rPr>
          <w:rFonts w:ascii="Baskerville Old Face" w:hAnsi="Baskerville Old Face"/>
          <w:sz w:val="18"/>
          <w:szCs w:val="18"/>
        </w:rPr>
        <w:t xml:space="preserve">, Modena, 2009, 2 ss.. (anche in </w:t>
      </w:r>
      <w:proofErr w:type="spellStart"/>
      <w:r>
        <w:rPr>
          <w:rFonts w:ascii="Baskerville Old Face" w:hAnsi="Baskerville Old Face"/>
          <w:smallCaps/>
          <w:sz w:val="18"/>
          <w:szCs w:val="18"/>
        </w:rPr>
        <w:t>D</w:t>
      </w:r>
      <w:r>
        <w:rPr>
          <w:rFonts w:ascii="Baskerville Old Face" w:hAnsi="Baskerville Old Face"/>
          <w:smallCaps/>
          <w:sz w:val="18"/>
          <w:szCs w:val="18"/>
        </w:rPr>
        <w:t>o</w:t>
      </w:r>
      <w:r>
        <w:rPr>
          <w:rFonts w:ascii="Baskerville Old Face" w:hAnsi="Baskerville Old Face"/>
          <w:smallCaps/>
          <w:sz w:val="18"/>
          <w:szCs w:val="18"/>
        </w:rPr>
        <w:t>nini</w:t>
      </w:r>
      <w:proofErr w:type="spellEnd"/>
      <w:r>
        <w:rPr>
          <w:rFonts w:ascii="Baskerville Old Face" w:hAnsi="Baskerville Old Face"/>
          <w:sz w:val="18"/>
          <w:szCs w:val="18"/>
        </w:rPr>
        <w:t xml:space="preserve">, </w:t>
      </w:r>
      <w:r>
        <w:rPr>
          <w:rFonts w:ascii="Baskerville Old Face" w:hAnsi="Baskerville Old Face"/>
          <w:smallCaps/>
          <w:sz w:val="18"/>
          <w:szCs w:val="18"/>
        </w:rPr>
        <w:t>Caprioli,</w:t>
      </w:r>
      <w:r w:rsidRPr="007C2D12">
        <w:rPr>
          <w:rFonts w:ascii="Baskerville Old Face" w:hAnsi="Baskerville Old Face"/>
          <w:smallCaps/>
          <w:sz w:val="18"/>
          <w:szCs w:val="18"/>
        </w:rPr>
        <w:t xml:space="preserve"> </w:t>
      </w:r>
      <w:r>
        <w:rPr>
          <w:rFonts w:ascii="Baskerville Old Face" w:hAnsi="Baskerville Old Face"/>
          <w:smallCaps/>
          <w:sz w:val="18"/>
          <w:szCs w:val="18"/>
        </w:rPr>
        <w:t>Caputo,</w:t>
      </w:r>
      <w:r w:rsidRPr="007C2D12">
        <w:rPr>
          <w:rFonts w:ascii="Baskerville Old Face" w:hAnsi="Baskerville Old Face"/>
          <w:smallCaps/>
          <w:sz w:val="18"/>
          <w:szCs w:val="18"/>
        </w:rPr>
        <w:t xml:space="preserve"> </w:t>
      </w:r>
      <w:proofErr w:type="spellStart"/>
      <w:r>
        <w:rPr>
          <w:rFonts w:ascii="Baskerville Old Face" w:hAnsi="Baskerville Old Face"/>
          <w:smallCaps/>
          <w:sz w:val="18"/>
          <w:szCs w:val="18"/>
        </w:rPr>
        <w:t>Foffani</w:t>
      </w:r>
      <w:proofErr w:type="spellEnd"/>
      <w:r>
        <w:rPr>
          <w:rFonts w:ascii="Baskerville Old Face" w:hAnsi="Baskerville Old Face"/>
          <w:smallCaps/>
          <w:sz w:val="18"/>
          <w:szCs w:val="18"/>
        </w:rPr>
        <w:t xml:space="preserve">,  </w:t>
      </w:r>
      <w:proofErr w:type="spellStart"/>
      <w:r>
        <w:rPr>
          <w:rFonts w:ascii="Baskerville Old Face" w:hAnsi="Baskerville Old Face"/>
          <w:smallCaps/>
          <w:sz w:val="18"/>
          <w:szCs w:val="18"/>
        </w:rPr>
        <w:t>Hassemer</w:t>
      </w:r>
      <w:proofErr w:type="spellEnd"/>
      <w:r>
        <w:rPr>
          <w:rFonts w:ascii="Baskerville Old Face" w:hAnsi="Baskerville Old Face"/>
          <w:i/>
          <w:sz w:val="18"/>
          <w:szCs w:val="18"/>
        </w:rPr>
        <w:t>,</w:t>
      </w:r>
      <w:r w:rsidRPr="007C2D12">
        <w:rPr>
          <w:rFonts w:ascii="Baskerville Old Face" w:hAnsi="Baskerville Old Face"/>
          <w:smallCaps/>
          <w:sz w:val="18"/>
          <w:szCs w:val="18"/>
        </w:rPr>
        <w:t xml:space="preserve"> </w:t>
      </w:r>
      <w:proofErr w:type="spellStart"/>
      <w:r>
        <w:rPr>
          <w:rFonts w:ascii="Baskerville Old Face" w:hAnsi="Baskerville Old Face"/>
          <w:smallCaps/>
          <w:sz w:val="18"/>
          <w:szCs w:val="18"/>
        </w:rPr>
        <w:t>Insolera</w:t>
      </w:r>
      <w:proofErr w:type="spellEnd"/>
      <w:r>
        <w:rPr>
          <w:rFonts w:ascii="Baskerville Old Face" w:hAnsi="Baskerville Old Face"/>
          <w:smallCaps/>
          <w:sz w:val="18"/>
          <w:szCs w:val="18"/>
        </w:rPr>
        <w:t xml:space="preserve">, </w:t>
      </w:r>
      <w:r w:rsidRPr="007C2D12">
        <w:rPr>
          <w:rFonts w:ascii="Baskerville Old Face" w:hAnsi="Baskerville Old Face"/>
          <w:smallCaps/>
          <w:sz w:val="18"/>
          <w:szCs w:val="18"/>
        </w:rPr>
        <w:t xml:space="preserve"> </w:t>
      </w:r>
      <w:proofErr w:type="spellStart"/>
      <w:r>
        <w:rPr>
          <w:rFonts w:ascii="Baskerville Old Face" w:hAnsi="Baskerville Old Face"/>
          <w:smallCaps/>
          <w:sz w:val="18"/>
          <w:szCs w:val="18"/>
        </w:rPr>
        <w:t>Naucke</w:t>
      </w:r>
      <w:proofErr w:type="spellEnd"/>
      <w:r>
        <w:rPr>
          <w:rFonts w:ascii="Baskerville Old Face" w:hAnsi="Baskerville Old Face"/>
          <w:i/>
          <w:sz w:val="18"/>
          <w:szCs w:val="18"/>
        </w:rPr>
        <w:t xml:space="preserve">,  </w:t>
      </w:r>
      <w:r>
        <w:rPr>
          <w:rFonts w:ascii="Baskerville Old Face" w:hAnsi="Baskerville Old Face"/>
          <w:smallCaps/>
          <w:sz w:val="18"/>
          <w:szCs w:val="18"/>
        </w:rPr>
        <w:t>Orlandi</w:t>
      </w:r>
      <w:r>
        <w:rPr>
          <w:rFonts w:ascii="Baskerville Old Face" w:hAnsi="Baskerville Old Face"/>
          <w:i/>
          <w:sz w:val="18"/>
          <w:szCs w:val="18"/>
        </w:rPr>
        <w:t xml:space="preserve">, </w:t>
      </w:r>
      <w:proofErr w:type="spellStart"/>
      <w:r>
        <w:rPr>
          <w:rFonts w:ascii="Baskerville Old Face" w:hAnsi="Baskerville Old Face"/>
          <w:smallCaps/>
          <w:sz w:val="18"/>
          <w:szCs w:val="18"/>
        </w:rPr>
        <w:t>Picotti</w:t>
      </w:r>
      <w:proofErr w:type="spellEnd"/>
      <w:r>
        <w:rPr>
          <w:rFonts w:ascii="Baskerville Old Face" w:hAnsi="Baskerville Old Face"/>
          <w:smallCaps/>
          <w:sz w:val="18"/>
          <w:szCs w:val="18"/>
        </w:rPr>
        <w:t>,</w:t>
      </w:r>
      <w:r w:rsidRPr="007C2D12">
        <w:rPr>
          <w:rFonts w:ascii="Baskerville Old Face" w:hAnsi="Baskerville Old Face"/>
          <w:smallCaps/>
          <w:sz w:val="18"/>
          <w:szCs w:val="18"/>
        </w:rPr>
        <w:t xml:space="preserve"> </w:t>
      </w:r>
      <w:r>
        <w:rPr>
          <w:rFonts w:ascii="Baskerville Old Face" w:hAnsi="Baskerville Old Face"/>
          <w:smallCaps/>
          <w:sz w:val="18"/>
          <w:szCs w:val="18"/>
        </w:rPr>
        <w:t xml:space="preserve">Pighi,  </w:t>
      </w:r>
      <w:proofErr w:type="spellStart"/>
      <w:r>
        <w:rPr>
          <w:rFonts w:ascii="Baskerville Old Face" w:hAnsi="Baskerville Old Face"/>
          <w:smallCaps/>
          <w:sz w:val="18"/>
          <w:szCs w:val="18"/>
        </w:rPr>
        <w:t>Prittwitz</w:t>
      </w:r>
      <w:proofErr w:type="spellEnd"/>
      <w:r>
        <w:rPr>
          <w:rFonts w:ascii="Baskerville Old Face" w:hAnsi="Baskerville Old Face"/>
          <w:smallCaps/>
          <w:sz w:val="18"/>
          <w:szCs w:val="18"/>
        </w:rPr>
        <w:t xml:space="preserve">, </w:t>
      </w:r>
      <w:proofErr w:type="spellStart"/>
      <w:r>
        <w:rPr>
          <w:rFonts w:ascii="Baskerville Old Face" w:hAnsi="Baskerville Old Face"/>
          <w:smallCaps/>
          <w:sz w:val="18"/>
          <w:szCs w:val="18"/>
        </w:rPr>
        <w:t>Paliero</w:t>
      </w:r>
      <w:proofErr w:type="spellEnd"/>
      <w:r>
        <w:rPr>
          <w:rFonts w:ascii="Baskerville Old Face" w:hAnsi="Baskerville Old Face"/>
          <w:smallCaps/>
          <w:sz w:val="18"/>
          <w:szCs w:val="18"/>
        </w:rPr>
        <w:t>,</w:t>
      </w:r>
      <w:r w:rsidRPr="007C2D12">
        <w:rPr>
          <w:rFonts w:ascii="Baskerville Old Face" w:hAnsi="Baskerville Old Face"/>
          <w:smallCaps/>
          <w:sz w:val="18"/>
          <w:szCs w:val="18"/>
        </w:rPr>
        <w:t xml:space="preserve"> </w:t>
      </w:r>
      <w:proofErr w:type="spellStart"/>
      <w:r>
        <w:rPr>
          <w:rFonts w:ascii="Baskerville Old Face" w:hAnsi="Baskerville Old Face"/>
          <w:smallCaps/>
          <w:sz w:val="18"/>
          <w:szCs w:val="18"/>
        </w:rPr>
        <w:t>Pavarini</w:t>
      </w:r>
      <w:proofErr w:type="spellEnd"/>
      <w:r>
        <w:rPr>
          <w:rFonts w:ascii="Baskerville Old Face" w:hAnsi="Baskerville Old Face"/>
          <w:smallCaps/>
          <w:sz w:val="18"/>
          <w:szCs w:val="18"/>
        </w:rPr>
        <w:t xml:space="preserve">, </w:t>
      </w:r>
      <w:proofErr w:type="spellStart"/>
      <w:r>
        <w:rPr>
          <w:rFonts w:ascii="Baskerville Old Face" w:hAnsi="Baskerville Old Face"/>
          <w:smallCaps/>
          <w:sz w:val="18"/>
          <w:szCs w:val="18"/>
        </w:rPr>
        <w:t>Piergallini</w:t>
      </w:r>
      <w:proofErr w:type="spellEnd"/>
      <w:r>
        <w:rPr>
          <w:rFonts w:ascii="Baskerville Old Face" w:hAnsi="Baskerville Old Face"/>
          <w:smallCaps/>
          <w:sz w:val="18"/>
          <w:szCs w:val="18"/>
        </w:rPr>
        <w:t xml:space="preserve">,  </w:t>
      </w:r>
      <w:proofErr w:type="spellStart"/>
      <w:r>
        <w:rPr>
          <w:rFonts w:ascii="Baskerville Old Face" w:hAnsi="Baskerville Old Face"/>
          <w:smallCaps/>
          <w:sz w:val="18"/>
          <w:szCs w:val="18"/>
        </w:rPr>
        <w:t>Pulitano</w:t>
      </w:r>
      <w:proofErr w:type="spellEnd"/>
      <w:r>
        <w:rPr>
          <w:rFonts w:ascii="Baskerville Old Face" w:hAnsi="Baskerville Old Face"/>
          <w:smallCaps/>
          <w:sz w:val="18"/>
          <w:szCs w:val="18"/>
        </w:rPr>
        <w:t xml:space="preserve">’, </w:t>
      </w:r>
      <w:r>
        <w:rPr>
          <w:rFonts w:ascii="Baskerville Old Face" w:hAnsi="Baskerville Old Face"/>
          <w:i/>
          <w:sz w:val="18"/>
          <w:szCs w:val="18"/>
        </w:rPr>
        <w:t>Sicurezza e diritto penale</w:t>
      </w:r>
      <w:r>
        <w:rPr>
          <w:rFonts w:ascii="Baskerville Old Face" w:hAnsi="Baskerville Old Face"/>
          <w:sz w:val="18"/>
          <w:szCs w:val="18"/>
        </w:rPr>
        <w:t xml:space="preserve">, a cura di </w:t>
      </w:r>
      <w:proofErr w:type="spellStart"/>
      <w:r>
        <w:rPr>
          <w:rFonts w:ascii="Baskerville Old Face" w:hAnsi="Baskerville Old Face"/>
          <w:sz w:val="18"/>
          <w:szCs w:val="18"/>
        </w:rPr>
        <w:t>Donini-Pavarini</w:t>
      </w:r>
      <w:proofErr w:type="spellEnd"/>
      <w:r>
        <w:rPr>
          <w:rFonts w:ascii="Baskerville Old Face" w:hAnsi="Baskerville Old Face"/>
          <w:sz w:val="18"/>
          <w:szCs w:val="18"/>
        </w:rPr>
        <w:t xml:space="preserve">, Bologna, 2011, 11 e ss.);  </w:t>
      </w:r>
      <w:proofErr w:type="spellStart"/>
      <w:r>
        <w:rPr>
          <w:rFonts w:ascii="Baskerville Old Face" w:hAnsi="Baskerville Old Face"/>
          <w:smallCaps/>
          <w:sz w:val="18"/>
          <w:szCs w:val="18"/>
        </w:rPr>
        <w:t>Ha</w:t>
      </w:r>
      <w:r>
        <w:rPr>
          <w:rFonts w:ascii="Baskerville Old Face" w:hAnsi="Baskerville Old Face"/>
          <w:smallCaps/>
          <w:sz w:val="18"/>
          <w:szCs w:val="18"/>
        </w:rPr>
        <w:t>s</w:t>
      </w:r>
      <w:r>
        <w:rPr>
          <w:rFonts w:ascii="Baskerville Old Face" w:hAnsi="Baskerville Old Face"/>
          <w:smallCaps/>
          <w:sz w:val="18"/>
          <w:szCs w:val="18"/>
        </w:rPr>
        <w:t>semer</w:t>
      </w:r>
      <w:proofErr w:type="spellEnd"/>
      <w:r>
        <w:rPr>
          <w:rFonts w:ascii="Baskerville Old Face" w:hAnsi="Baskerville Old Face"/>
          <w:sz w:val="18"/>
          <w:szCs w:val="18"/>
        </w:rPr>
        <w:t xml:space="preserve">, </w:t>
      </w:r>
      <w:r>
        <w:rPr>
          <w:rFonts w:ascii="Baskerville Old Face" w:hAnsi="Baskerville Old Face"/>
          <w:i/>
          <w:sz w:val="18"/>
          <w:szCs w:val="18"/>
        </w:rPr>
        <w:t>Libertà e sicurezza alla luce della politica criminale</w:t>
      </w:r>
      <w:r>
        <w:rPr>
          <w:rFonts w:ascii="Baskerville Old Face" w:hAnsi="Baskerville Old Face"/>
          <w:sz w:val="18"/>
          <w:szCs w:val="18"/>
        </w:rPr>
        <w:t xml:space="preserve">, in </w:t>
      </w:r>
      <w:r>
        <w:rPr>
          <w:rFonts w:ascii="Baskerville Old Face" w:hAnsi="Baskerville Old Face"/>
          <w:i/>
          <w:sz w:val="18"/>
          <w:szCs w:val="18"/>
        </w:rPr>
        <w:t>Sicurezza e diritto penale</w:t>
      </w:r>
      <w:r>
        <w:rPr>
          <w:rFonts w:ascii="Baskerville Old Face" w:hAnsi="Baskerville Old Face"/>
          <w:sz w:val="18"/>
          <w:szCs w:val="18"/>
        </w:rPr>
        <w:t xml:space="preserve">, cit.,   59 ss.; </w:t>
      </w:r>
      <w:r>
        <w:rPr>
          <w:rFonts w:ascii="Baskerville Old Face" w:hAnsi="Baskerville Old Face"/>
          <w:smallCaps/>
          <w:sz w:val="18"/>
          <w:szCs w:val="18"/>
        </w:rPr>
        <w:t>Id.</w:t>
      </w:r>
      <w:r>
        <w:rPr>
          <w:rFonts w:ascii="Baskerville Old Face" w:hAnsi="Baskerville Old Face"/>
          <w:sz w:val="18"/>
          <w:szCs w:val="18"/>
        </w:rPr>
        <w:t xml:space="preserve">, </w:t>
      </w:r>
      <w:proofErr w:type="spellStart"/>
      <w:r>
        <w:rPr>
          <w:rStyle w:val="Enfasicorsivo"/>
          <w:rFonts w:ascii="Baskerville Old Face" w:hAnsi="Baskerville Old Face"/>
          <w:b w:val="0"/>
          <w:i/>
          <w:sz w:val="18"/>
          <w:szCs w:val="18"/>
        </w:rPr>
        <w:t>Sicherheit</w:t>
      </w:r>
      <w:proofErr w:type="spellEnd"/>
      <w:r>
        <w:rPr>
          <w:rStyle w:val="Enfasicorsivo"/>
          <w:rFonts w:ascii="Baskerville Old Face" w:hAnsi="Baskerville Old Face"/>
          <w:b w:val="0"/>
          <w:i/>
          <w:sz w:val="18"/>
          <w:szCs w:val="18"/>
        </w:rPr>
        <w:t xml:space="preserve"> </w:t>
      </w:r>
      <w:proofErr w:type="spellStart"/>
      <w:r>
        <w:rPr>
          <w:rStyle w:val="Enfasicorsivo"/>
          <w:rFonts w:ascii="Baskerville Old Face" w:hAnsi="Baskerville Old Face"/>
          <w:b w:val="0"/>
          <w:i/>
          <w:sz w:val="18"/>
          <w:szCs w:val="18"/>
        </w:rPr>
        <w:t>durch</w:t>
      </w:r>
      <w:proofErr w:type="spellEnd"/>
      <w:r>
        <w:rPr>
          <w:rStyle w:val="Enfasicorsivo"/>
          <w:rFonts w:ascii="Baskerville Old Face" w:hAnsi="Baskerville Old Face"/>
          <w:b w:val="0"/>
          <w:i/>
          <w:sz w:val="18"/>
          <w:szCs w:val="18"/>
        </w:rPr>
        <w:t xml:space="preserve"> </w:t>
      </w:r>
      <w:proofErr w:type="spellStart"/>
      <w:r>
        <w:rPr>
          <w:rStyle w:val="Enfasicorsivo"/>
          <w:rFonts w:ascii="Baskerville Old Face" w:hAnsi="Baskerville Old Face"/>
          <w:b w:val="0"/>
          <w:i/>
          <w:sz w:val="18"/>
          <w:szCs w:val="18"/>
        </w:rPr>
        <w:t>Strafrecht</w:t>
      </w:r>
      <w:proofErr w:type="spellEnd"/>
      <w:r>
        <w:rPr>
          <w:rStyle w:val="Enfasicorsivo"/>
          <w:rFonts w:ascii="Baskerville Old Face" w:hAnsi="Baskerville Old Face"/>
          <w:b w:val="0"/>
          <w:i/>
          <w:sz w:val="18"/>
          <w:szCs w:val="18"/>
        </w:rPr>
        <w:t>?</w:t>
      </w:r>
      <w:r>
        <w:rPr>
          <w:rFonts w:ascii="Baskerville Old Face" w:hAnsi="Baskerville Old Face"/>
          <w:i/>
          <w:sz w:val="18"/>
          <w:szCs w:val="18"/>
        </w:rPr>
        <w:t>,</w:t>
      </w:r>
      <w:r>
        <w:rPr>
          <w:rFonts w:ascii="Baskerville Old Face" w:hAnsi="Baskerville Old Face"/>
          <w:sz w:val="18"/>
          <w:szCs w:val="18"/>
        </w:rPr>
        <w:t xml:space="preserve"> in </w:t>
      </w:r>
      <w:r>
        <w:rPr>
          <w:rStyle w:val="Enfasicorsivo"/>
          <w:rFonts w:ascii="Baskerville Old Face" w:hAnsi="Baskerville Old Face"/>
          <w:b w:val="0"/>
          <w:i/>
          <w:sz w:val="18"/>
          <w:szCs w:val="18"/>
        </w:rPr>
        <w:t>HRRS</w:t>
      </w:r>
      <w:r>
        <w:rPr>
          <w:rFonts w:ascii="Baskerville Old Face" w:hAnsi="Baskerville Old Face"/>
          <w:sz w:val="18"/>
          <w:szCs w:val="18"/>
        </w:rPr>
        <w:t>, 2006, 130 ss.</w:t>
      </w:r>
      <w:r>
        <w:rPr>
          <w:rFonts w:ascii="Baskerville Old Face" w:hAnsi="Baskerville Old Face"/>
          <w:iCs/>
          <w:sz w:val="18"/>
          <w:szCs w:val="18"/>
        </w:rPr>
        <w:t>;</w:t>
      </w:r>
      <w:r>
        <w:rPr>
          <w:rFonts w:ascii="Baskerville Old Face" w:hAnsi="Baskerville Old Face"/>
          <w:sz w:val="18"/>
          <w:szCs w:val="18"/>
        </w:rPr>
        <w:t xml:space="preserve"> </w:t>
      </w:r>
      <w:proofErr w:type="spellStart"/>
      <w:r>
        <w:rPr>
          <w:rFonts w:ascii="Baskerville Old Face" w:hAnsi="Baskerville Old Face"/>
          <w:smallCaps/>
          <w:sz w:val="18"/>
          <w:szCs w:val="18"/>
        </w:rPr>
        <w:t>Pul</w:t>
      </w:r>
      <w:r>
        <w:rPr>
          <w:rFonts w:ascii="Baskerville Old Face" w:hAnsi="Baskerville Old Face"/>
          <w:smallCaps/>
          <w:sz w:val="18"/>
          <w:szCs w:val="18"/>
        </w:rPr>
        <w:t>i</w:t>
      </w:r>
      <w:r>
        <w:rPr>
          <w:rFonts w:ascii="Baskerville Old Face" w:hAnsi="Baskerville Old Face"/>
          <w:smallCaps/>
          <w:sz w:val="18"/>
          <w:szCs w:val="18"/>
        </w:rPr>
        <w:t>tano</w:t>
      </w:r>
      <w:proofErr w:type="spellEnd"/>
      <w:r>
        <w:rPr>
          <w:rFonts w:ascii="Baskerville Old Face" w:hAnsi="Baskerville Old Face"/>
          <w:smallCaps/>
          <w:sz w:val="18"/>
          <w:szCs w:val="18"/>
        </w:rPr>
        <w:t>’</w:t>
      </w:r>
      <w:r>
        <w:rPr>
          <w:rFonts w:ascii="Baskerville Old Face" w:hAnsi="Baskerville Old Face"/>
          <w:sz w:val="18"/>
          <w:szCs w:val="18"/>
        </w:rPr>
        <w:t xml:space="preserve">, </w:t>
      </w:r>
      <w:r>
        <w:rPr>
          <w:rFonts w:ascii="Baskerville Old Face" w:hAnsi="Baskerville Old Face"/>
          <w:i/>
          <w:sz w:val="18"/>
          <w:szCs w:val="18"/>
        </w:rPr>
        <w:t>Sic</w:t>
      </w:r>
      <w:r>
        <w:rPr>
          <w:rFonts w:ascii="Baskerville Old Face" w:hAnsi="Baskerville Old Face"/>
          <w:i/>
          <w:sz w:val="18"/>
          <w:szCs w:val="18"/>
        </w:rPr>
        <w:t>u</w:t>
      </w:r>
      <w:r>
        <w:rPr>
          <w:rFonts w:ascii="Baskerville Old Face" w:hAnsi="Baskerville Old Face"/>
          <w:i/>
          <w:sz w:val="18"/>
          <w:szCs w:val="18"/>
        </w:rPr>
        <w:t xml:space="preserve">rezza e diritto penale, </w:t>
      </w:r>
      <w:r>
        <w:rPr>
          <w:rFonts w:ascii="Baskerville Old Face" w:hAnsi="Baskerville Old Face"/>
          <w:sz w:val="18"/>
          <w:szCs w:val="18"/>
        </w:rPr>
        <w:t>in</w:t>
      </w:r>
      <w:r>
        <w:rPr>
          <w:rFonts w:ascii="Baskerville Old Face" w:hAnsi="Baskerville Old Face"/>
          <w:i/>
          <w:sz w:val="18"/>
          <w:szCs w:val="18"/>
        </w:rPr>
        <w:t xml:space="preserve"> </w:t>
      </w:r>
      <w:proofErr w:type="spellStart"/>
      <w:r>
        <w:rPr>
          <w:rFonts w:ascii="Baskerville Old Face" w:hAnsi="Baskerville Old Face"/>
          <w:i/>
          <w:sz w:val="18"/>
          <w:szCs w:val="18"/>
        </w:rPr>
        <w:t>Riv.it.dir.proc.pen</w:t>
      </w:r>
      <w:proofErr w:type="spellEnd"/>
      <w:r>
        <w:rPr>
          <w:rFonts w:ascii="Baskerville Old Face" w:hAnsi="Baskerville Old Face"/>
          <w:sz w:val="18"/>
          <w:szCs w:val="18"/>
        </w:rPr>
        <w:t xml:space="preserve">., 2009, 547 ss. </w:t>
      </w:r>
    </w:p>
  </w:footnote>
  <w:footnote w:id="3">
    <w:p w:rsidR="00DC7486" w:rsidRDefault="00DC7486" w:rsidP="002918DD">
      <w:pPr>
        <w:tabs>
          <w:tab w:val="left" w:pos="993"/>
          <w:tab w:val="left" w:pos="8647"/>
          <w:tab w:val="left" w:pos="9214"/>
          <w:tab w:val="left" w:pos="9356"/>
          <w:tab w:val="left" w:pos="9781"/>
        </w:tabs>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La sicurezza rappresenta lo scopo laico che fonderà il penale secolarizzato a partire dal giusnatural</w:t>
      </w:r>
      <w:r>
        <w:rPr>
          <w:rFonts w:ascii="Baskerville Old Face" w:hAnsi="Baskerville Old Face"/>
          <w:sz w:val="18"/>
          <w:szCs w:val="18"/>
        </w:rPr>
        <w:t>i</w:t>
      </w:r>
      <w:r>
        <w:rPr>
          <w:rFonts w:ascii="Baskerville Old Face" w:hAnsi="Baskerville Old Face"/>
          <w:sz w:val="18"/>
          <w:szCs w:val="18"/>
        </w:rPr>
        <w:t>smo, pur trovando la secolarizzazione penale piena attuazione solo con l’illuminismo. Al riguardo vedi per tutti B</w:t>
      </w:r>
      <w:r>
        <w:rPr>
          <w:rFonts w:ascii="Baskerville Old Face" w:hAnsi="Baskerville Old Face"/>
          <w:smallCaps/>
          <w:sz w:val="18"/>
          <w:szCs w:val="18"/>
        </w:rPr>
        <w:t>obbio</w:t>
      </w:r>
      <w:r>
        <w:rPr>
          <w:rFonts w:ascii="Baskerville Old Face" w:hAnsi="Baskerville Old Face"/>
          <w:sz w:val="18"/>
          <w:szCs w:val="18"/>
        </w:rPr>
        <w:t>,</w:t>
      </w:r>
      <w:r>
        <w:rPr>
          <w:rFonts w:ascii="Baskerville Old Face" w:hAnsi="Baskerville Old Face"/>
          <w:i/>
          <w:sz w:val="18"/>
          <w:szCs w:val="18"/>
        </w:rPr>
        <w:t xml:space="preserve"> Giusnaturalismo e positivismo giuridico, </w:t>
      </w:r>
      <w:r>
        <w:rPr>
          <w:rFonts w:ascii="Baskerville Old Face" w:hAnsi="Baskerville Old Face"/>
          <w:sz w:val="18"/>
          <w:szCs w:val="18"/>
        </w:rPr>
        <w:t xml:space="preserve">Milano, 1965, 81 ss.; </w:t>
      </w:r>
      <w:r>
        <w:rPr>
          <w:rFonts w:ascii="Baskerville Old Face" w:hAnsi="Baskerville Old Face"/>
          <w:smallCaps/>
          <w:sz w:val="18"/>
          <w:szCs w:val="18"/>
        </w:rPr>
        <w:t>Costa</w:t>
      </w:r>
      <w:r>
        <w:rPr>
          <w:rFonts w:ascii="Baskerville Old Face" w:hAnsi="Baskerville Old Face"/>
          <w:sz w:val="18"/>
          <w:szCs w:val="18"/>
        </w:rPr>
        <w:t xml:space="preserve">, </w:t>
      </w:r>
      <w:r>
        <w:rPr>
          <w:rFonts w:ascii="Baskerville Old Face" w:hAnsi="Baskerville Old Face"/>
          <w:i/>
          <w:iCs/>
          <w:sz w:val="18"/>
          <w:szCs w:val="18"/>
        </w:rPr>
        <w:t>La modernità penale fra secolarizzazione e permanenza del ‘sacro’</w:t>
      </w:r>
      <w:r>
        <w:rPr>
          <w:rFonts w:ascii="Baskerville Old Face" w:hAnsi="Baskerville Old Face"/>
          <w:sz w:val="18"/>
          <w:szCs w:val="18"/>
        </w:rPr>
        <w:t xml:space="preserve">, in </w:t>
      </w:r>
      <w:r>
        <w:rPr>
          <w:rFonts w:ascii="Baskerville Old Face" w:hAnsi="Baskerville Old Face"/>
          <w:i/>
          <w:iCs/>
          <w:sz w:val="18"/>
          <w:szCs w:val="18"/>
        </w:rPr>
        <w:t>Valori e secolarizzazione nel diritto penale</w:t>
      </w:r>
      <w:r>
        <w:rPr>
          <w:rFonts w:ascii="Baskerville Old Face" w:hAnsi="Baskerville Old Face"/>
          <w:sz w:val="18"/>
          <w:szCs w:val="18"/>
        </w:rPr>
        <w:t xml:space="preserve">, a cura di </w:t>
      </w:r>
      <w:proofErr w:type="spellStart"/>
      <w:r>
        <w:rPr>
          <w:rFonts w:ascii="Baskerville Old Face" w:hAnsi="Baskerville Old Face"/>
          <w:sz w:val="18"/>
          <w:szCs w:val="18"/>
        </w:rPr>
        <w:t>Canestrari-Stortoni</w:t>
      </w:r>
      <w:proofErr w:type="spellEnd"/>
      <w:r>
        <w:rPr>
          <w:rFonts w:ascii="Baskerville Old Face" w:hAnsi="Baskerville Old Face"/>
          <w:sz w:val="18"/>
          <w:szCs w:val="18"/>
        </w:rPr>
        <w:t>, Bologna 2009</w:t>
      </w:r>
      <w:r>
        <w:rPr>
          <w:rFonts w:ascii="Baskerville Old Face" w:hAnsi="Baskerville Old Face"/>
          <w:sz w:val="18"/>
          <w:szCs w:val="18"/>
          <w:shd w:val="clear" w:color="auto" w:fill="FFFFFF"/>
        </w:rPr>
        <w:t>,</w:t>
      </w:r>
      <w:r>
        <w:rPr>
          <w:rFonts w:ascii="Baskerville Old Face" w:hAnsi="Baskerville Old Face"/>
          <w:sz w:val="18"/>
          <w:szCs w:val="18"/>
        </w:rPr>
        <w:t xml:space="preserve"> 101 ss., 115 ss.; </w:t>
      </w:r>
      <w:proofErr w:type="spellStart"/>
      <w:r>
        <w:rPr>
          <w:rFonts w:ascii="Baskerville Old Face" w:hAnsi="Baskerville Old Face"/>
          <w:smallCaps/>
          <w:sz w:val="18"/>
          <w:szCs w:val="18"/>
        </w:rPr>
        <w:t>Ferrajoli</w:t>
      </w:r>
      <w:proofErr w:type="spellEnd"/>
      <w:r>
        <w:rPr>
          <w:rFonts w:ascii="Baskerville Old Face" w:hAnsi="Baskerville Old Face"/>
          <w:sz w:val="18"/>
          <w:szCs w:val="18"/>
        </w:rPr>
        <w:t xml:space="preserve">, </w:t>
      </w:r>
      <w:r>
        <w:rPr>
          <w:rFonts w:ascii="Baskerville Old Face" w:hAnsi="Baskerville Old Face"/>
          <w:i/>
          <w:sz w:val="18"/>
          <w:szCs w:val="18"/>
        </w:rPr>
        <w:t>Diritto e ragione. Teoria del garantismo penale</w:t>
      </w:r>
      <w:r>
        <w:rPr>
          <w:rFonts w:ascii="Baskerville Old Face" w:hAnsi="Baskerville Old Face"/>
          <w:sz w:val="18"/>
          <w:szCs w:val="18"/>
        </w:rPr>
        <w:t xml:space="preserve">, </w:t>
      </w:r>
      <w:proofErr w:type="spellStart"/>
      <w:r>
        <w:rPr>
          <w:rFonts w:ascii="Baskerville Old Face" w:hAnsi="Baskerville Old Face"/>
          <w:sz w:val="18"/>
          <w:szCs w:val="18"/>
        </w:rPr>
        <w:t>Roma-Bari</w:t>
      </w:r>
      <w:proofErr w:type="spellEnd"/>
      <w:r>
        <w:rPr>
          <w:rFonts w:ascii="Baskerville Old Face" w:hAnsi="Baskerville Old Face"/>
          <w:sz w:val="18"/>
          <w:szCs w:val="18"/>
        </w:rPr>
        <w:t xml:space="preserve">, 2008 (IX ed.), 13 ss., 83 ss., 207 ss., 247 ss, 369.   Sul passaggio dal giusnaturalismo teocratico al giusnaturalismo laico </w:t>
      </w:r>
      <w:r>
        <w:rPr>
          <w:rFonts w:ascii="Baskerville Old Face" w:hAnsi="Baskerville Old Face"/>
          <w:b/>
          <w:sz w:val="18"/>
          <w:szCs w:val="18"/>
        </w:rPr>
        <w:t xml:space="preserve"> </w:t>
      </w:r>
      <w:r>
        <w:rPr>
          <w:rFonts w:ascii="Baskerville Old Face" w:hAnsi="Baskerville Old Face"/>
          <w:sz w:val="18"/>
          <w:szCs w:val="18"/>
        </w:rPr>
        <w:t xml:space="preserve"> vedi </w:t>
      </w:r>
      <w:proofErr w:type="spellStart"/>
      <w:r>
        <w:rPr>
          <w:rFonts w:ascii="Baskerville Old Face" w:hAnsi="Baskerville Old Face"/>
          <w:sz w:val="18"/>
          <w:szCs w:val="18"/>
        </w:rPr>
        <w:t>M</w:t>
      </w:r>
      <w:r>
        <w:rPr>
          <w:rFonts w:ascii="Baskerville Old Face" w:hAnsi="Baskerville Old Face"/>
          <w:smallCaps/>
          <w:sz w:val="18"/>
          <w:szCs w:val="18"/>
        </w:rPr>
        <w:t>occia</w:t>
      </w:r>
      <w:proofErr w:type="spellEnd"/>
      <w:r>
        <w:rPr>
          <w:rFonts w:ascii="Baskerville Old Face" w:hAnsi="Baskerville Old Face"/>
          <w:i/>
          <w:sz w:val="18"/>
          <w:szCs w:val="18"/>
        </w:rPr>
        <w:t xml:space="preserve">, </w:t>
      </w:r>
      <w:proofErr w:type="spellStart"/>
      <w:r>
        <w:rPr>
          <w:rFonts w:ascii="Baskerville Old Face" w:hAnsi="Baskerville Old Face"/>
          <w:i/>
          <w:sz w:val="18"/>
          <w:szCs w:val="18"/>
        </w:rPr>
        <w:t>Carpzov</w:t>
      </w:r>
      <w:proofErr w:type="spellEnd"/>
      <w:r>
        <w:rPr>
          <w:rFonts w:ascii="Baskerville Old Face" w:hAnsi="Baskerville Old Face"/>
          <w:i/>
          <w:sz w:val="18"/>
          <w:szCs w:val="18"/>
        </w:rPr>
        <w:t xml:space="preserve"> e </w:t>
      </w:r>
      <w:proofErr w:type="spellStart"/>
      <w:r>
        <w:rPr>
          <w:rFonts w:ascii="Baskerville Old Face" w:hAnsi="Baskerville Old Face"/>
          <w:i/>
          <w:sz w:val="18"/>
          <w:szCs w:val="18"/>
        </w:rPr>
        <w:t>Grozio</w:t>
      </w:r>
      <w:proofErr w:type="spellEnd"/>
      <w:r>
        <w:rPr>
          <w:rFonts w:ascii="Baskerville Old Face" w:hAnsi="Baskerville Old Face"/>
          <w:i/>
          <w:sz w:val="18"/>
          <w:szCs w:val="18"/>
        </w:rPr>
        <w:t>. Dalla concezione teocratica alla concezione laica del diritto penale</w:t>
      </w:r>
      <w:r>
        <w:rPr>
          <w:rFonts w:ascii="Baskerville Old Face" w:hAnsi="Baskerville Old Face"/>
          <w:sz w:val="18"/>
          <w:szCs w:val="18"/>
        </w:rPr>
        <w:t>, Napoli, 1988, 12 ss., 16, 18, 22 ss. Sulla secolarizz</w:t>
      </w:r>
      <w:r>
        <w:rPr>
          <w:rFonts w:ascii="Baskerville Old Face" w:hAnsi="Baskerville Old Face"/>
          <w:sz w:val="18"/>
          <w:szCs w:val="18"/>
        </w:rPr>
        <w:t>a</w:t>
      </w:r>
      <w:r>
        <w:rPr>
          <w:rFonts w:ascii="Baskerville Old Face" w:hAnsi="Baskerville Old Face"/>
          <w:sz w:val="18"/>
          <w:szCs w:val="18"/>
        </w:rPr>
        <w:t xml:space="preserve">zione e la laicità del diritto penale vedi fra tutti </w:t>
      </w:r>
      <w:proofErr w:type="spellStart"/>
      <w:r>
        <w:rPr>
          <w:rStyle w:val="author"/>
          <w:rFonts w:ascii="Baskerville Old Face" w:hAnsi="Baskerville Old Face"/>
          <w:smallCaps/>
          <w:sz w:val="18"/>
          <w:szCs w:val="18"/>
          <w:shd w:val="clear" w:color="auto" w:fill="FFFFFF"/>
        </w:rPr>
        <w:t>Canestrari</w:t>
      </w:r>
      <w:proofErr w:type="spellEnd"/>
      <w:r>
        <w:rPr>
          <w:rFonts w:ascii="Baskerville Old Face" w:hAnsi="Baskerville Old Face"/>
          <w:sz w:val="18"/>
          <w:szCs w:val="18"/>
        </w:rPr>
        <w:t xml:space="preserve">, </w:t>
      </w:r>
      <w:r>
        <w:rPr>
          <w:rFonts w:ascii="Baskerville Old Face" w:hAnsi="Baskerville Old Face"/>
          <w:i/>
          <w:sz w:val="18"/>
          <w:szCs w:val="18"/>
        </w:rPr>
        <w:t>Laicità e diritto penale nelle democrazie costituzionali</w:t>
      </w:r>
      <w:r>
        <w:rPr>
          <w:rFonts w:ascii="Baskerville Old Face" w:hAnsi="Baskerville Old Face"/>
          <w:sz w:val="18"/>
          <w:szCs w:val="18"/>
        </w:rPr>
        <w:t xml:space="preserve">, in </w:t>
      </w:r>
      <w:r>
        <w:rPr>
          <w:rFonts w:ascii="Baskerville Old Face" w:hAnsi="Baskerville Old Face"/>
          <w:i/>
          <w:sz w:val="18"/>
          <w:szCs w:val="18"/>
        </w:rPr>
        <w:t>Bioetica e diritto penale. Materiali per una discussione</w:t>
      </w:r>
      <w:r>
        <w:rPr>
          <w:rFonts w:ascii="Baskerville Old Face" w:hAnsi="Baskerville Old Face"/>
          <w:sz w:val="18"/>
          <w:szCs w:val="18"/>
        </w:rPr>
        <w:t>, Torino 2012, 8 ss.; D</w:t>
      </w:r>
      <w:r>
        <w:rPr>
          <w:rStyle w:val="author"/>
          <w:rFonts w:ascii="Baskerville Old Face" w:hAnsi="Baskerville Old Face"/>
          <w:smallCaps/>
          <w:sz w:val="18"/>
          <w:szCs w:val="18"/>
          <w:shd w:val="clear" w:color="auto" w:fill="FFFFFF"/>
        </w:rPr>
        <w:t>olcini</w:t>
      </w:r>
      <w:r>
        <w:rPr>
          <w:rFonts w:ascii="Baskerville Old Face" w:hAnsi="Baskerville Old Face"/>
          <w:b/>
          <w:sz w:val="18"/>
          <w:szCs w:val="18"/>
        </w:rPr>
        <w:t xml:space="preserve">, </w:t>
      </w:r>
      <w:r>
        <w:rPr>
          <w:rFonts w:ascii="Baskerville Old Face" w:hAnsi="Baskerville Old Face"/>
          <w:i/>
          <w:sz w:val="18"/>
          <w:szCs w:val="18"/>
        </w:rPr>
        <w:t>Laicità, ‘sana laicità’ e diritto penale</w:t>
      </w:r>
      <w:r>
        <w:rPr>
          <w:rFonts w:ascii="Baskerville Old Face" w:hAnsi="Baskerville Old Face"/>
          <w:sz w:val="18"/>
          <w:szCs w:val="18"/>
        </w:rPr>
        <w:t>, in</w:t>
      </w:r>
      <w:r>
        <w:rPr>
          <w:rFonts w:ascii="Baskerville Old Face" w:hAnsi="Baskerville Old Face"/>
          <w:i/>
          <w:sz w:val="18"/>
          <w:szCs w:val="18"/>
        </w:rPr>
        <w:t xml:space="preserve"> </w:t>
      </w:r>
      <w:proofErr w:type="spellStart"/>
      <w:r>
        <w:rPr>
          <w:rFonts w:ascii="Baskerville Old Face" w:hAnsi="Baskerville Old Face"/>
          <w:i/>
          <w:sz w:val="18"/>
          <w:szCs w:val="18"/>
        </w:rPr>
        <w:t>Riv</w:t>
      </w:r>
      <w:proofErr w:type="spellEnd"/>
      <w:r>
        <w:rPr>
          <w:rFonts w:ascii="Baskerville Old Face" w:hAnsi="Baskerville Old Face"/>
          <w:i/>
          <w:sz w:val="18"/>
          <w:szCs w:val="18"/>
        </w:rPr>
        <w:t xml:space="preserve">. </w:t>
      </w:r>
      <w:proofErr w:type="spellStart"/>
      <w:r>
        <w:rPr>
          <w:rFonts w:ascii="Baskerville Old Face" w:hAnsi="Baskerville Old Face"/>
          <w:i/>
          <w:sz w:val="18"/>
          <w:szCs w:val="18"/>
        </w:rPr>
        <w:t>it</w:t>
      </w:r>
      <w:proofErr w:type="spellEnd"/>
      <w:r>
        <w:rPr>
          <w:rFonts w:ascii="Baskerville Old Face" w:hAnsi="Baskerville Old Face"/>
          <w:i/>
          <w:sz w:val="18"/>
          <w:szCs w:val="18"/>
        </w:rPr>
        <w:t xml:space="preserve">. dir. proc. </w:t>
      </w:r>
      <w:proofErr w:type="spellStart"/>
      <w:r>
        <w:rPr>
          <w:rFonts w:ascii="Baskerville Old Face" w:hAnsi="Baskerville Old Face"/>
          <w:i/>
          <w:sz w:val="18"/>
          <w:szCs w:val="18"/>
        </w:rPr>
        <w:t>pen</w:t>
      </w:r>
      <w:proofErr w:type="spellEnd"/>
      <w:r>
        <w:rPr>
          <w:rFonts w:ascii="Baskerville Old Face" w:hAnsi="Baskerville Old Face"/>
          <w:i/>
          <w:sz w:val="18"/>
          <w:szCs w:val="18"/>
        </w:rPr>
        <w:t>.</w:t>
      </w:r>
      <w:r>
        <w:rPr>
          <w:rFonts w:ascii="Baskerville Old Face" w:hAnsi="Baskerville Old Face"/>
          <w:b/>
          <w:sz w:val="18"/>
          <w:szCs w:val="18"/>
        </w:rPr>
        <w:t xml:space="preserve"> </w:t>
      </w:r>
      <w:r>
        <w:rPr>
          <w:rFonts w:ascii="Baskerville Old Face" w:hAnsi="Baskerville Old Face"/>
          <w:sz w:val="18"/>
          <w:szCs w:val="18"/>
        </w:rPr>
        <w:t xml:space="preserve">2009, 1017 ss.; </w:t>
      </w:r>
      <w:proofErr w:type="spellStart"/>
      <w:r>
        <w:rPr>
          <w:rFonts w:ascii="Baskerville Old Face" w:hAnsi="Baskerville Old Face"/>
          <w:smallCaps/>
          <w:sz w:val="18"/>
          <w:szCs w:val="18"/>
        </w:rPr>
        <w:t>Fiandaca</w:t>
      </w:r>
      <w:proofErr w:type="spellEnd"/>
      <w:r>
        <w:rPr>
          <w:rFonts w:ascii="Baskerville Old Face" w:hAnsi="Baskerville Old Face"/>
          <w:sz w:val="18"/>
          <w:szCs w:val="18"/>
        </w:rPr>
        <w:t xml:space="preserve">, </w:t>
      </w:r>
      <w:r>
        <w:rPr>
          <w:rFonts w:ascii="Baskerville Old Face" w:hAnsi="Baskerville Old Face"/>
          <w:i/>
          <w:sz w:val="18"/>
          <w:szCs w:val="18"/>
        </w:rPr>
        <w:t>Laicità del diritto penale e secolarizzazione dei beni tutelati</w:t>
      </w:r>
      <w:r>
        <w:rPr>
          <w:rFonts w:ascii="Baskerville Old Face" w:hAnsi="Baskerville Old Face"/>
          <w:sz w:val="18"/>
          <w:szCs w:val="18"/>
        </w:rPr>
        <w:t>, in</w:t>
      </w:r>
      <w:r>
        <w:rPr>
          <w:rFonts w:ascii="Baskerville Old Face" w:hAnsi="Baskerville Old Face"/>
          <w:b/>
          <w:sz w:val="18"/>
          <w:szCs w:val="18"/>
        </w:rPr>
        <w:t xml:space="preserve"> </w:t>
      </w:r>
      <w:r>
        <w:rPr>
          <w:rFonts w:ascii="Baskerville Old Face" w:hAnsi="Baskerville Old Face"/>
          <w:i/>
          <w:sz w:val="18"/>
          <w:szCs w:val="18"/>
        </w:rPr>
        <w:t>St</w:t>
      </w:r>
      <w:r w:rsidR="00C129CD">
        <w:rPr>
          <w:rFonts w:ascii="Baskerville Old Face" w:hAnsi="Baskerville Old Face"/>
          <w:i/>
          <w:sz w:val="18"/>
          <w:szCs w:val="18"/>
        </w:rPr>
        <w:t xml:space="preserve">udi in memoria di </w:t>
      </w:r>
      <w:r>
        <w:rPr>
          <w:rFonts w:ascii="Baskerville Old Face" w:hAnsi="Baskerville Old Face"/>
          <w:i/>
          <w:sz w:val="18"/>
          <w:szCs w:val="18"/>
        </w:rPr>
        <w:t>Nuvolone</w:t>
      </w:r>
      <w:r>
        <w:rPr>
          <w:rFonts w:ascii="Baskerville Old Face" w:hAnsi="Baskerville Old Face"/>
          <w:sz w:val="18"/>
          <w:szCs w:val="18"/>
        </w:rPr>
        <w:t>, I, Milano 1991, 165 ss.; M</w:t>
      </w:r>
      <w:r>
        <w:rPr>
          <w:rFonts w:ascii="Baskerville Old Face" w:hAnsi="Baskerville Old Face"/>
          <w:smallCaps/>
          <w:sz w:val="18"/>
          <w:szCs w:val="18"/>
        </w:rPr>
        <w:t>antovani</w:t>
      </w:r>
      <w:r>
        <w:rPr>
          <w:rFonts w:ascii="Baskerville Old Face" w:hAnsi="Baskerville Old Face"/>
          <w:sz w:val="18"/>
          <w:szCs w:val="18"/>
        </w:rPr>
        <w:t xml:space="preserve">, </w:t>
      </w:r>
      <w:r>
        <w:rPr>
          <w:rFonts w:ascii="Baskerville Old Face" w:hAnsi="Baskerville Old Face"/>
          <w:i/>
          <w:sz w:val="18"/>
          <w:szCs w:val="18"/>
        </w:rPr>
        <w:t xml:space="preserve">Problemi della laicità nell’esperienza </w:t>
      </w:r>
      <w:proofErr w:type="spellStart"/>
      <w:r>
        <w:rPr>
          <w:rFonts w:ascii="Baskerville Old Face" w:hAnsi="Baskerville Old Face"/>
          <w:i/>
          <w:sz w:val="18"/>
          <w:szCs w:val="18"/>
        </w:rPr>
        <w:t>giuridico-penale</w:t>
      </w:r>
      <w:proofErr w:type="spellEnd"/>
      <w:r>
        <w:rPr>
          <w:rFonts w:ascii="Baskerville Old Face" w:hAnsi="Baskerville Old Face"/>
          <w:sz w:val="18"/>
          <w:szCs w:val="18"/>
        </w:rPr>
        <w:t>, in</w:t>
      </w:r>
      <w:r>
        <w:rPr>
          <w:rFonts w:ascii="Baskerville Old Face" w:hAnsi="Baskerville Old Face"/>
          <w:i/>
          <w:sz w:val="18"/>
          <w:szCs w:val="18"/>
        </w:rPr>
        <w:t xml:space="preserve"> Scritti in memoria di Dell’</w:t>
      </w:r>
      <w:proofErr w:type="spellStart"/>
      <w:r>
        <w:rPr>
          <w:rFonts w:ascii="Baskerville Old Face" w:hAnsi="Baskerville Old Face"/>
          <w:i/>
          <w:sz w:val="18"/>
          <w:szCs w:val="18"/>
        </w:rPr>
        <w:t>Andro</w:t>
      </w:r>
      <w:proofErr w:type="spellEnd"/>
      <w:r>
        <w:rPr>
          <w:rFonts w:ascii="Baskerville Old Face" w:hAnsi="Baskerville Old Face"/>
          <w:i/>
          <w:sz w:val="18"/>
          <w:szCs w:val="18"/>
        </w:rPr>
        <w:t xml:space="preserve">, </w:t>
      </w:r>
      <w:r>
        <w:rPr>
          <w:rFonts w:ascii="Baskerville Old Face" w:hAnsi="Baskerville Old Face"/>
          <w:sz w:val="18"/>
          <w:szCs w:val="18"/>
        </w:rPr>
        <w:t>I, Bari 1994, 519 ss.;</w:t>
      </w:r>
      <w:r>
        <w:rPr>
          <w:rFonts w:ascii="Baskerville Old Face" w:hAnsi="Baskerville Old Face"/>
          <w:b/>
          <w:sz w:val="18"/>
          <w:szCs w:val="18"/>
        </w:rPr>
        <w:t xml:space="preserve"> </w:t>
      </w:r>
      <w:r>
        <w:rPr>
          <w:rFonts w:ascii="Baskerville Old Face" w:hAnsi="Baskerville Old Face"/>
          <w:sz w:val="18"/>
          <w:szCs w:val="18"/>
        </w:rPr>
        <w:t>R</w:t>
      </w:r>
      <w:r>
        <w:rPr>
          <w:rFonts w:ascii="Baskerville Old Face" w:hAnsi="Baskerville Old Face"/>
          <w:smallCaps/>
          <w:sz w:val="18"/>
          <w:szCs w:val="18"/>
        </w:rPr>
        <w:t>isicato</w:t>
      </w:r>
      <w:r>
        <w:rPr>
          <w:rFonts w:ascii="Baskerville Old Face" w:eastAsia="Calibri" w:hAnsi="Baskerville Old Face" w:cs="PalatinoLinotype"/>
          <w:sz w:val="18"/>
          <w:szCs w:val="18"/>
        </w:rPr>
        <w:t xml:space="preserve">, </w:t>
      </w:r>
      <w:r>
        <w:rPr>
          <w:rFonts w:ascii="Baskerville Old Face" w:eastAsia="Calibri" w:hAnsi="Baskerville Old Face" w:cs="PalatinoLinotype,Italic"/>
          <w:i/>
          <w:iCs/>
          <w:sz w:val="18"/>
          <w:szCs w:val="18"/>
        </w:rPr>
        <w:t xml:space="preserve">Dal “diritto di vivere” al “diritto di morire”. Riflessioni sul ruolo della laicità nell’esperienza penalistica </w:t>
      </w:r>
      <w:r>
        <w:rPr>
          <w:rFonts w:ascii="Baskerville Old Face" w:eastAsia="Calibri" w:hAnsi="Baskerville Old Face" w:cs="PalatinoLinotype"/>
          <w:sz w:val="18"/>
          <w:szCs w:val="18"/>
        </w:rPr>
        <w:t xml:space="preserve">, Torino, 2008, 2 ss. </w:t>
      </w:r>
      <w:r>
        <w:rPr>
          <w:rFonts w:ascii="Baskerville Old Face" w:hAnsi="Baskerville Old Face"/>
          <w:sz w:val="18"/>
          <w:szCs w:val="18"/>
        </w:rPr>
        <w:t>R</w:t>
      </w:r>
      <w:r>
        <w:rPr>
          <w:rFonts w:ascii="Baskerville Old Face" w:hAnsi="Baskerville Old Face"/>
          <w:smallCaps/>
          <w:sz w:val="18"/>
          <w:szCs w:val="18"/>
        </w:rPr>
        <w:t>omano</w:t>
      </w:r>
      <w:r>
        <w:rPr>
          <w:rFonts w:ascii="Baskerville Old Face" w:hAnsi="Baskerville Old Face"/>
          <w:sz w:val="18"/>
          <w:szCs w:val="18"/>
        </w:rPr>
        <w:t>,</w:t>
      </w:r>
      <w:r>
        <w:rPr>
          <w:rFonts w:ascii="Baskerville Old Face" w:hAnsi="Baskerville Old Face"/>
          <w:b/>
          <w:sz w:val="18"/>
          <w:szCs w:val="18"/>
        </w:rPr>
        <w:t xml:space="preserve"> </w:t>
      </w:r>
      <w:r>
        <w:rPr>
          <w:rFonts w:ascii="Baskerville Old Face" w:hAnsi="Baskerville Old Face"/>
          <w:i/>
          <w:sz w:val="18"/>
          <w:szCs w:val="18"/>
        </w:rPr>
        <w:t>Secolarizzazione, diritto penale moderno e sistema dei reati,</w:t>
      </w:r>
      <w:r>
        <w:rPr>
          <w:rFonts w:ascii="Baskerville Old Face" w:hAnsi="Baskerville Old Face"/>
          <w:sz w:val="18"/>
          <w:szCs w:val="18"/>
        </w:rPr>
        <w:t xml:space="preserve"> in</w:t>
      </w:r>
      <w:r>
        <w:rPr>
          <w:rFonts w:ascii="Baskerville Old Face" w:hAnsi="Baskerville Old Face"/>
          <w:i/>
          <w:sz w:val="18"/>
          <w:szCs w:val="18"/>
        </w:rPr>
        <w:t xml:space="preserve"> </w:t>
      </w:r>
      <w:proofErr w:type="spellStart"/>
      <w:r>
        <w:rPr>
          <w:rFonts w:ascii="Baskerville Old Face" w:hAnsi="Baskerville Old Face"/>
          <w:i/>
          <w:sz w:val="18"/>
          <w:szCs w:val="18"/>
        </w:rPr>
        <w:t>Riv</w:t>
      </w:r>
      <w:proofErr w:type="spellEnd"/>
      <w:r>
        <w:rPr>
          <w:rFonts w:ascii="Baskerville Old Face" w:hAnsi="Baskerville Old Face"/>
          <w:i/>
          <w:sz w:val="18"/>
          <w:szCs w:val="18"/>
        </w:rPr>
        <w:t xml:space="preserve">. </w:t>
      </w:r>
      <w:proofErr w:type="spellStart"/>
      <w:r>
        <w:rPr>
          <w:rFonts w:ascii="Baskerville Old Face" w:hAnsi="Baskerville Old Face"/>
          <w:i/>
          <w:sz w:val="18"/>
          <w:szCs w:val="18"/>
        </w:rPr>
        <w:t>it</w:t>
      </w:r>
      <w:proofErr w:type="spellEnd"/>
      <w:r>
        <w:rPr>
          <w:rFonts w:ascii="Baskerville Old Face" w:hAnsi="Baskerville Old Face"/>
          <w:i/>
          <w:sz w:val="18"/>
          <w:szCs w:val="18"/>
        </w:rPr>
        <w:t xml:space="preserve">. dir. proc. </w:t>
      </w:r>
      <w:proofErr w:type="spellStart"/>
      <w:r>
        <w:rPr>
          <w:rFonts w:ascii="Baskerville Old Face" w:hAnsi="Baskerville Old Face"/>
          <w:i/>
          <w:sz w:val="18"/>
          <w:szCs w:val="18"/>
        </w:rPr>
        <w:t>pen</w:t>
      </w:r>
      <w:proofErr w:type="spellEnd"/>
      <w:r>
        <w:rPr>
          <w:rFonts w:ascii="Baskerville Old Face" w:hAnsi="Baskerville Old Face"/>
          <w:i/>
          <w:sz w:val="18"/>
          <w:szCs w:val="18"/>
        </w:rPr>
        <w:t xml:space="preserve">. </w:t>
      </w:r>
      <w:r>
        <w:rPr>
          <w:rFonts w:ascii="Baskerville Old Face" w:hAnsi="Baskerville Old Face"/>
          <w:sz w:val="18"/>
          <w:szCs w:val="18"/>
        </w:rPr>
        <w:t xml:space="preserve">1981, 477 ss.; </w:t>
      </w:r>
      <w:proofErr w:type="spellStart"/>
      <w:r>
        <w:rPr>
          <w:rFonts w:ascii="Baskerville Old Face" w:hAnsi="Baskerville Old Face"/>
          <w:sz w:val="18"/>
          <w:szCs w:val="18"/>
        </w:rPr>
        <w:t>P</w:t>
      </w:r>
      <w:r>
        <w:rPr>
          <w:rFonts w:ascii="Baskerville Old Face" w:hAnsi="Baskerville Old Face"/>
          <w:smallCaps/>
          <w:sz w:val="18"/>
          <w:szCs w:val="18"/>
        </w:rPr>
        <w:t>ulitano</w:t>
      </w:r>
      <w:proofErr w:type="spellEnd"/>
      <w:r>
        <w:rPr>
          <w:rFonts w:ascii="Baskerville Old Face" w:hAnsi="Baskerville Old Face"/>
          <w:smallCaps/>
          <w:sz w:val="18"/>
          <w:szCs w:val="18"/>
        </w:rPr>
        <w:t>’,</w:t>
      </w:r>
      <w:r>
        <w:rPr>
          <w:rFonts w:ascii="Baskerville Old Face" w:hAnsi="Baskerville Old Face"/>
          <w:b/>
          <w:sz w:val="18"/>
          <w:szCs w:val="18"/>
        </w:rPr>
        <w:t xml:space="preserve"> </w:t>
      </w:r>
      <w:r>
        <w:rPr>
          <w:rFonts w:ascii="Baskerville Old Face" w:hAnsi="Baskerville Old Face"/>
          <w:i/>
          <w:sz w:val="18"/>
          <w:szCs w:val="18"/>
        </w:rPr>
        <w:t>Laicità e diritto penale,</w:t>
      </w:r>
      <w:r>
        <w:rPr>
          <w:rFonts w:ascii="Baskerville Old Face" w:hAnsi="Baskerville Old Face"/>
          <w:sz w:val="18"/>
          <w:szCs w:val="18"/>
        </w:rPr>
        <w:t xml:space="preserve"> in </w:t>
      </w:r>
      <w:proofErr w:type="spellStart"/>
      <w:r>
        <w:rPr>
          <w:rFonts w:ascii="Baskerville Old Face" w:hAnsi="Baskerville Old Face"/>
          <w:i/>
          <w:sz w:val="18"/>
          <w:szCs w:val="18"/>
        </w:rPr>
        <w:t>Riv</w:t>
      </w:r>
      <w:proofErr w:type="spellEnd"/>
      <w:r>
        <w:rPr>
          <w:rFonts w:ascii="Baskerville Old Face" w:hAnsi="Baskerville Old Face"/>
          <w:i/>
          <w:sz w:val="18"/>
          <w:szCs w:val="18"/>
        </w:rPr>
        <w:t xml:space="preserve">. </w:t>
      </w:r>
      <w:proofErr w:type="spellStart"/>
      <w:r>
        <w:rPr>
          <w:rFonts w:ascii="Baskerville Old Face" w:hAnsi="Baskerville Old Face"/>
          <w:i/>
          <w:sz w:val="18"/>
          <w:szCs w:val="18"/>
        </w:rPr>
        <w:t>it</w:t>
      </w:r>
      <w:proofErr w:type="spellEnd"/>
      <w:r>
        <w:rPr>
          <w:rFonts w:ascii="Baskerville Old Face" w:hAnsi="Baskerville Old Face"/>
          <w:i/>
          <w:sz w:val="18"/>
          <w:szCs w:val="18"/>
        </w:rPr>
        <w:t xml:space="preserve">. dir. proc. </w:t>
      </w:r>
      <w:proofErr w:type="spellStart"/>
      <w:r>
        <w:rPr>
          <w:rFonts w:ascii="Baskerville Old Face" w:hAnsi="Baskerville Old Face"/>
          <w:i/>
          <w:sz w:val="18"/>
          <w:szCs w:val="18"/>
        </w:rPr>
        <w:t>pen</w:t>
      </w:r>
      <w:proofErr w:type="spellEnd"/>
      <w:r>
        <w:rPr>
          <w:rFonts w:ascii="Baskerville Old Face" w:hAnsi="Baskerville Old Face"/>
          <w:i/>
          <w:sz w:val="18"/>
          <w:szCs w:val="18"/>
        </w:rPr>
        <w:t xml:space="preserve">. </w:t>
      </w:r>
      <w:r>
        <w:rPr>
          <w:rFonts w:ascii="Baskerville Old Face" w:hAnsi="Baskerville Old Face"/>
          <w:sz w:val="18"/>
          <w:szCs w:val="18"/>
        </w:rPr>
        <w:t>2006, 55 ss,</w:t>
      </w:r>
      <w:r>
        <w:rPr>
          <w:rFonts w:ascii="Baskerville Old Face" w:hAnsi="Baskerville Old Face"/>
          <w:b/>
          <w:sz w:val="18"/>
          <w:szCs w:val="18"/>
        </w:rPr>
        <w:t xml:space="preserve"> </w:t>
      </w:r>
      <w:r>
        <w:rPr>
          <w:rFonts w:ascii="Baskerville Old Face" w:hAnsi="Baskerville Old Face"/>
          <w:smallCaps/>
          <w:sz w:val="18"/>
          <w:szCs w:val="18"/>
        </w:rPr>
        <w:t>Stella</w:t>
      </w:r>
      <w:r>
        <w:rPr>
          <w:rFonts w:ascii="Baskerville Old Face" w:hAnsi="Baskerville Old Face"/>
          <w:sz w:val="18"/>
          <w:szCs w:val="18"/>
        </w:rPr>
        <w:t xml:space="preserve">, </w:t>
      </w:r>
      <w:r>
        <w:rPr>
          <w:rFonts w:ascii="Baskerville Old Face" w:hAnsi="Baskerville Old Face"/>
          <w:i/>
          <w:sz w:val="18"/>
          <w:szCs w:val="18"/>
        </w:rPr>
        <w:t>Laicità dello Stato: fede e diritto penale</w:t>
      </w:r>
      <w:r>
        <w:rPr>
          <w:rFonts w:ascii="Baskerville Old Face" w:hAnsi="Baskerville Old Face"/>
          <w:sz w:val="18"/>
          <w:szCs w:val="18"/>
        </w:rPr>
        <w:t xml:space="preserve">, in </w:t>
      </w:r>
      <w:r>
        <w:rPr>
          <w:rFonts w:ascii="Baskerville Old Face" w:hAnsi="Baskerville Old Face"/>
          <w:i/>
          <w:sz w:val="18"/>
          <w:szCs w:val="18"/>
        </w:rPr>
        <w:t>Laic</w:t>
      </w:r>
      <w:r>
        <w:rPr>
          <w:rFonts w:ascii="Baskerville Old Face" w:hAnsi="Baskerville Old Face"/>
          <w:i/>
          <w:sz w:val="18"/>
          <w:szCs w:val="18"/>
        </w:rPr>
        <w:t>i</w:t>
      </w:r>
      <w:r>
        <w:rPr>
          <w:rFonts w:ascii="Baskerville Old Face" w:hAnsi="Baskerville Old Face"/>
          <w:i/>
          <w:sz w:val="18"/>
          <w:szCs w:val="18"/>
        </w:rPr>
        <w:t>tà. Problemi e prospettive. Atti del XLVII corso di aggiornamento culturale dell’Università Cattolica</w:t>
      </w:r>
      <w:r>
        <w:rPr>
          <w:rFonts w:ascii="Baskerville Old Face" w:hAnsi="Baskerville Old Face"/>
          <w:sz w:val="18"/>
          <w:szCs w:val="18"/>
        </w:rPr>
        <w:t>, Milano, 1977, 316 ss.</w:t>
      </w:r>
    </w:p>
  </w:footnote>
  <w:footnote w:id="4">
    <w:p w:rsidR="00DC7486" w:rsidRDefault="00DC7486" w:rsidP="002918DD">
      <w:pPr>
        <w:tabs>
          <w:tab w:val="left" w:pos="8364"/>
          <w:tab w:val="left" w:pos="9356"/>
        </w:tabs>
        <w:ind w:right="-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Con il contrattualismo la garanzia di sicurezza viene raccordata al diritto di libertà, rappresentando la ragione giustificativa “dell’attribuzione all’autorità pubblica del potere di disporre di, o di limitare, molti diritti dei singoli, ravvisandola in una sorta di contraccambio” con i pericoli derivanti dal conflitto e dallo stato di guerra. Sul punto vedi per tutti </w:t>
      </w:r>
      <w:proofErr w:type="spellStart"/>
      <w:r>
        <w:rPr>
          <w:rFonts w:ascii="Baskerville Old Face" w:hAnsi="Baskerville Old Face"/>
          <w:smallCaps/>
          <w:sz w:val="18"/>
          <w:szCs w:val="18"/>
        </w:rPr>
        <w:t>Donini</w:t>
      </w:r>
      <w:proofErr w:type="spellEnd"/>
      <w:r>
        <w:rPr>
          <w:rFonts w:ascii="Baskerville Old Face" w:hAnsi="Baskerville Old Face"/>
          <w:sz w:val="18"/>
          <w:szCs w:val="18"/>
        </w:rPr>
        <w:t xml:space="preserve">, </w:t>
      </w:r>
      <w:r>
        <w:rPr>
          <w:rFonts w:ascii="Baskerville Old Face" w:hAnsi="Baskerville Old Face"/>
          <w:i/>
          <w:sz w:val="18"/>
          <w:szCs w:val="18"/>
        </w:rPr>
        <w:t>La sicurezza come orizzonte totalizzante del d</w:t>
      </w:r>
      <w:r>
        <w:rPr>
          <w:rFonts w:ascii="Baskerville Old Face" w:hAnsi="Baskerville Old Face"/>
          <w:i/>
          <w:sz w:val="18"/>
          <w:szCs w:val="18"/>
        </w:rPr>
        <w:t>i</w:t>
      </w:r>
      <w:r>
        <w:rPr>
          <w:rFonts w:ascii="Baskerville Old Face" w:hAnsi="Baskerville Old Face"/>
          <w:i/>
          <w:sz w:val="18"/>
          <w:szCs w:val="18"/>
        </w:rPr>
        <w:t>scorso penalistico</w:t>
      </w:r>
      <w:r>
        <w:rPr>
          <w:rFonts w:ascii="Baskerville Old Face" w:hAnsi="Baskerville Old Face"/>
          <w:sz w:val="18"/>
          <w:szCs w:val="18"/>
        </w:rPr>
        <w:t xml:space="preserve">, cit., 11 e ss.; </w:t>
      </w:r>
      <w:proofErr w:type="spellStart"/>
      <w:r>
        <w:rPr>
          <w:rFonts w:ascii="Baskerville Old Face" w:hAnsi="Baskerville Old Face"/>
          <w:smallCaps/>
          <w:sz w:val="18"/>
          <w:szCs w:val="18"/>
        </w:rPr>
        <w:t>Ferrajoli</w:t>
      </w:r>
      <w:proofErr w:type="spellEnd"/>
      <w:r>
        <w:rPr>
          <w:rFonts w:ascii="Baskerville Old Face" w:hAnsi="Baskerville Old Face"/>
          <w:sz w:val="18"/>
          <w:szCs w:val="18"/>
        </w:rPr>
        <w:t xml:space="preserve">, </w:t>
      </w:r>
      <w:r>
        <w:rPr>
          <w:rFonts w:ascii="Baskerville Old Face" w:hAnsi="Baskerville Old Face"/>
          <w:i/>
          <w:sz w:val="18"/>
          <w:szCs w:val="18"/>
        </w:rPr>
        <w:t>Diritto e ragione. Teoria del garantismo penale</w:t>
      </w:r>
      <w:r>
        <w:rPr>
          <w:rFonts w:ascii="Baskerville Old Face" w:hAnsi="Baskerville Old Face"/>
          <w:sz w:val="18"/>
          <w:szCs w:val="18"/>
        </w:rPr>
        <w:t>, cit., 461 ss., 483 ss., 849 ss, 901 ss., 925 ss.</w:t>
      </w:r>
    </w:p>
  </w:footnote>
  <w:footnote w:id="5">
    <w:p w:rsidR="00DC7486" w:rsidRDefault="00DC7486" w:rsidP="002918DD">
      <w:pPr>
        <w:tabs>
          <w:tab w:val="left" w:pos="8364"/>
          <w:tab w:val="left" w:pos="9356"/>
        </w:tabs>
        <w:ind w:right="-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La giustificazione utilitaristica del diritto penale come strumento di tutela dei cittadini mediante la prevenzione dei delitti che ne ledono i diritti è comune a tutto l’illuminismo giuridico ma viene com</w:t>
      </w:r>
      <w:r>
        <w:rPr>
          <w:rFonts w:ascii="Baskerville Old Face" w:hAnsi="Baskerville Old Face"/>
          <w:sz w:val="18"/>
          <w:szCs w:val="18"/>
        </w:rPr>
        <w:t>u</w:t>
      </w:r>
      <w:r>
        <w:rPr>
          <w:rFonts w:ascii="Baskerville Old Face" w:hAnsi="Baskerville Old Face"/>
          <w:sz w:val="18"/>
          <w:szCs w:val="18"/>
        </w:rPr>
        <w:t>nemente ricondotta al giusnaturalismo laico. Per un approfondimento della connotazione “</w:t>
      </w:r>
      <w:proofErr w:type="spellStart"/>
      <w:r>
        <w:rPr>
          <w:rFonts w:ascii="Baskerville Old Face" w:hAnsi="Baskerville Old Face"/>
          <w:sz w:val="18"/>
          <w:szCs w:val="18"/>
        </w:rPr>
        <w:t>polidime</w:t>
      </w:r>
      <w:r>
        <w:rPr>
          <w:rFonts w:ascii="Baskerville Old Face" w:hAnsi="Baskerville Old Face"/>
          <w:sz w:val="18"/>
          <w:szCs w:val="18"/>
        </w:rPr>
        <w:t>n</w:t>
      </w:r>
      <w:r>
        <w:rPr>
          <w:rFonts w:ascii="Baskerville Old Face" w:hAnsi="Baskerville Old Face"/>
          <w:sz w:val="18"/>
          <w:szCs w:val="18"/>
        </w:rPr>
        <w:t>sionale</w:t>
      </w:r>
      <w:proofErr w:type="spellEnd"/>
      <w:r>
        <w:rPr>
          <w:rFonts w:ascii="Baskerville Old Face" w:hAnsi="Baskerville Old Face"/>
          <w:sz w:val="18"/>
          <w:szCs w:val="18"/>
        </w:rPr>
        <w:t xml:space="preserve">” del principio utilitaristico in </w:t>
      </w:r>
      <w:proofErr w:type="spellStart"/>
      <w:r>
        <w:rPr>
          <w:rFonts w:ascii="Baskerville Old Face" w:hAnsi="Baskerville Old Face"/>
          <w:sz w:val="18"/>
          <w:szCs w:val="18"/>
        </w:rPr>
        <w:t>Grozio</w:t>
      </w:r>
      <w:proofErr w:type="spellEnd"/>
      <w:r>
        <w:rPr>
          <w:rFonts w:ascii="Baskerville Old Face" w:hAnsi="Baskerville Old Face"/>
          <w:sz w:val="18"/>
          <w:szCs w:val="18"/>
        </w:rPr>
        <w:t xml:space="preserve">, si rimanda a </w:t>
      </w:r>
      <w:proofErr w:type="spellStart"/>
      <w:r>
        <w:rPr>
          <w:rFonts w:ascii="Baskerville Old Face" w:hAnsi="Baskerville Old Face"/>
          <w:sz w:val="18"/>
          <w:szCs w:val="18"/>
        </w:rPr>
        <w:t>M</w:t>
      </w:r>
      <w:r>
        <w:rPr>
          <w:rFonts w:ascii="Baskerville Old Face" w:hAnsi="Baskerville Old Face"/>
          <w:smallCaps/>
          <w:sz w:val="18"/>
          <w:szCs w:val="18"/>
        </w:rPr>
        <w:t>occia</w:t>
      </w:r>
      <w:proofErr w:type="spellEnd"/>
      <w:r>
        <w:rPr>
          <w:rFonts w:ascii="Baskerville Old Face" w:hAnsi="Baskerville Old Face"/>
          <w:i/>
          <w:sz w:val="18"/>
          <w:szCs w:val="18"/>
        </w:rPr>
        <w:t xml:space="preserve">, </w:t>
      </w:r>
      <w:proofErr w:type="spellStart"/>
      <w:r>
        <w:rPr>
          <w:rFonts w:ascii="Baskerville Old Face" w:hAnsi="Baskerville Old Face"/>
          <w:i/>
          <w:sz w:val="18"/>
          <w:szCs w:val="18"/>
        </w:rPr>
        <w:t>Carpzov</w:t>
      </w:r>
      <w:proofErr w:type="spellEnd"/>
      <w:r>
        <w:rPr>
          <w:rFonts w:ascii="Baskerville Old Face" w:hAnsi="Baskerville Old Face"/>
          <w:i/>
          <w:sz w:val="18"/>
          <w:szCs w:val="18"/>
        </w:rPr>
        <w:t xml:space="preserve"> e </w:t>
      </w:r>
      <w:proofErr w:type="spellStart"/>
      <w:r>
        <w:rPr>
          <w:rFonts w:ascii="Baskerville Old Face" w:hAnsi="Baskerville Old Face"/>
          <w:i/>
          <w:sz w:val="18"/>
          <w:szCs w:val="18"/>
        </w:rPr>
        <w:t>Grozio</w:t>
      </w:r>
      <w:proofErr w:type="spellEnd"/>
      <w:r>
        <w:rPr>
          <w:rFonts w:ascii="Baskerville Old Face" w:hAnsi="Baskerville Old Face"/>
          <w:i/>
          <w:sz w:val="18"/>
          <w:szCs w:val="18"/>
        </w:rPr>
        <w:t>. Dalla concezi</w:t>
      </w:r>
      <w:r>
        <w:rPr>
          <w:rFonts w:ascii="Baskerville Old Face" w:hAnsi="Baskerville Old Face"/>
          <w:i/>
          <w:sz w:val="18"/>
          <w:szCs w:val="18"/>
        </w:rPr>
        <w:t>o</w:t>
      </w:r>
      <w:r>
        <w:rPr>
          <w:rFonts w:ascii="Baskerville Old Face" w:hAnsi="Baskerville Old Face"/>
          <w:i/>
          <w:sz w:val="18"/>
          <w:szCs w:val="18"/>
        </w:rPr>
        <w:t>ne teocratica alla concezione laica del diritto penale</w:t>
      </w:r>
      <w:r>
        <w:rPr>
          <w:rFonts w:ascii="Baskerville Old Face" w:hAnsi="Baskerville Old Face"/>
          <w:sz w:val="18"/>
          <w:szCs w:val="18"/>
        </w:rPr>
        <w:t xml:space="preserve">, cit., 49 ss. </w:t>
      </w:r>
      <w:r>
        <w:rPr>
          <w:rFonts w:ascii="Baskerville Old Face" w:hAnsi="Baskerville Old Face"/>
          <w:sz w:val="18"/>
          <w:szCs w:val="18"/>
          <w:lang w:val="fr-FR"/>
        </w:rPr>
        <w:t>Cfr. pure T</w:t>
      </w:r>
      <w:proofErr w:type="spellStart"/>
      <w:r>
        <w:rPr>
          <w:rFonts w:ascii="Baskerville Old Face" w:hAnsi="Baskerville Old Face"/>
          <w:smallCaps/>
          <w:sz w:val="18"/>
          <w:szCs w:val="18"/>
          <w:lang w:val="en-US"/>
        </w:rPr>
        <w:t>homasius</w:t>
      </w:r>
      <w:proofErr w:type="spellEnd"/>
      <w:r>
        <w:rPr>
          <w:rFonts w:ascii="Baskerville Old Face" w:hAnsi="Baskerville Old Face"/>
          <w:sz w:val="18"/>
          <w:szCs w:val="18"/>
          <w:lang w:val="fr-FR"/>
        </w:rPr>
        <w:t xml:space="preserve">, </w:t>
      </w:r>
      <w:proofErr w:type="spellStart"/>
      <w:r>
        <w:rPr>
          <w:rFonts w:ascii="Baskerville Old Face" w:hAnsi="Baskerville Old Face"/>
          <w:i/>
          <w:sz w:val="18"/>
          <w:szCs w:val="18"/>
          <w:lang w:val="fr-FR"/>
        </w:rPr>
        <w:t>Institutiones</w:t>
      </w:r>
      <w:proofErr w:type="spellEnd"/>
      <w:r>
        <w:rPr>
          <w:rFonts w:ascii="Baskerville Old Face" w:hAnsi="Baskerville Old Face"/>
          <w:i/>
          <w:sz w:val="18"/>
          <w:szCs w:val="18"/>
          <w:lang w:val="fr-FR"/>
        </w:rPr>
        <w:t xml:space="preserve"> </w:t>
      </w:r>
      <w:proofErr w:type="spellStart"/>
      <w:r>
        <w:rPr>
          <w:rFonts w:ascii="Baskerville Old Face" w:hAnsi="Baskerville Old Face"/>
          <w:i/>
          <w:sz w:val="18"/>
          <w:szCs w:val="18"/>
          <w:lang w:val="fr-FR"/>
        </w:rPr>
        <w:t>Jurisprudentiae</w:t>
      </w:r>
      <w:proofErr w:type="spellEnd"/>
      <w:r>
        <w:rPr>
          <w:rFonts w:ascii="Baskerville Old Face" w:hAnsi="Baskerville Old Face"/>
          <w:i/>
          <w:sz w:val="18"/>
          <w:szCs w:val="18"/>
          <w:lang w:val="fr-FR"/>
        </w:rPr>
        <w:t xml:space="preserve"> </w:t>
      </w:r>
      <w:proofErr w:type="spellStart"/>
      <w:r>
        <w:rPr>
          <w:rFonts w:ascii="Baskerville Old Face" w:hAnsi="Baskerville Old Face"/>
          <w:i/>
          <w:sz w:val="18"/>
          <w:szCs w:val="18"/>
          <w:lang w:val="fr-FR"/>
        </w:rPr>
        <w:t>Divinae</w:t>
      </w:r>
      <w:proofErr w:type="spellEnd"/>
      <w:r>
        <w:rPr>
          <w:rFonts w:ascii="Baskerville Old Face" w:hAnsi="Baskerville Old Face"/>
          <w:sz w:val="18"/>
          <w:szCs w:val="18"/>
          <w:lang w:val="fr-FR"/>
        </w:rPr>
        <w:t xml:space="preserve">, (1688) </w:t>
      </w:r>
      <w:proofErr w:type="spellStart"/>
      <w:r>
        <w:rPr>
          <w:rFonts w:ascii="Baskerville Old Face" w:hAnsi="Baskerville Old Face"/>
          <w:sz w:val="18"/>
          <w:szCs w:val="18"/>
          <w:lang w:val="fr-FR"/>
        </w:rPr>
        <w:t>rist</w:t>
      </w:r>
      <w:proofErr w:type="spellEnd"/>
      <w:r>
        <w:rPr>
          <w:rFonts w:ascii="Baskerville Old Face" w:hAnsi="Baskerville Old Face"/>
          <w:sz w:val="18"/>
          <w:szCs w:val="18"/>
          <w:lang w:val="fr-FR"/>
        </w:rPr>
        <w:t xml:space="preserve">. </w:t>
      </w:r>
      <w:r>
        <w:rPr>
          <w:rFonts w:ascii="Baskerville Old Face" w:hAnsi="Baskerville Old Face"/>
          <w:sz w:val="18"/>
          <w:szCs w:val="18"/>
          <w:lang w:val="en-US"/>
        </w:rPr>
        <w:t xml:space="preserve">Aalen, 1963, lib.III, cap.VII, par. 28, 413. </w:t>
      </w:r>
      <w:r>
        <w:rPr>
          <w:rFonts w:ascii="Baskerville Old Face" w:hAnsi="Baskerville Old Face"/>
          <w:sz w:val="18"/>
          <w:szCs w:val="18"/>
        </w:rPr>
        <w:t>Sui rapporti fra utilitar</w:t>
      </w:r>
      <w:r>
        <w:rPr>
          <w:rFonts w:ascii="Baskerville Old Face" w:hAnsi="Baskerville Old Face"/>
          <w:sz w:val="18"/>
          <w:szCs w:val="18"/>
        </w:rPr>
        <w:t>i</w:t>
      </w:r>
      <w:r>
        <w:rPr>
          <w:rFonts w:ascii="Baskerville Old Face" w:hAnsi="Baskerville Old Face"/>
          <w:sz w:val="18"/>
          <w:szCs w:val="18"/>
        </w:rPr>
        <w:t xml:space="preserve">smo, contrattualismo e sicurezza vedi </w:t>
      </w:r>
      <w:proofErr w:type="spellStart"/>
      <w:r>
        <w:rPr>
          <w:rFonts w:ascii="Baskerville Old Face" w:hAnsi="Baskerville Old Face"/>
          <w:smallCaps/>
          <w:sz w:val="18"/>
          <w:szCs w:val="18"/>
        </w:rPr>
        <w:t>Ferrajoli</w:t>
      </w:r>
      <w:proofErr w:type="spellEnd"/>
      <w:r>
        <w:rPr>
          <w:rFonts w:ascii="Baskerville Old Face" w:hAnsi="Baskerville Old Face"/>
          <w:sz w:val="18"/>
          <w:szCs w:val="18"/>
        </w:rPr>
        <w:t xml:space="preserve">, </w:t>
      </w:r>
      <w:r>
        <w:rPr>
          <w:rFonts w:ascii="Baskerville Old Face" w:hAnsi="Baskerville Old Face"/>
          <w:i/>
          <w:sz w:val="18"/>
          <w:szCs w:val="18"/>
        </w:rPr>
        <w:t>Diritto e ragione. Teoria del garantismo penale</w:t>
      </w:r>
      <w:r>
        <w:rPr>
          <w:rFonts w:ascii="Baskerville Old Face" w:hAnsi="Baskerville Old Face"/>
          <w:sz w:val="18"/>
          <w:szCs w:val="18"/>
        </w:rPr>
        <w:t xml:space="preserve">, cit., 207 ss., 245 ss., 332 ss., 461 ss. 483 ss. </w:t>
      </w:r>
    </w:p>
  </w:footnote>
  <w:footnote w:id="6">
    <w:p w:rsidR="00DC7486" w:rsidRDefault="00DC7486" w:rsidP="002918DD">
      <w:pPr>
        <w:tabs>
          <w:tab w:val="left" w:pos="8364"/>
        </w:tabs>
        <w:ind w:right="-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In un saggio del 2001, Alessandro Baratta affermava che l’enucleazione di un “diritto fondamentale alla sicurezza” non può essere altro che il “risultato di una costruzione costituzionale falsa o perversa”. Se tale preteso diritto si traduce nella “legittima domanda di sicurezza di tutti i diritti da parte di tutti i soggetti”, la costruzione è “superflua” e comunque la terminologia è fuorviante. Siamo, infatti, nel ca</w:t>
      </w:r>
      <w:r>
        <w:rPr>
          <w:rFonts w:ascii="Baskerville Old Face" w:hAnsi="Baskerville Old Face"/>
          <w:sz w:val="18"/>
          <w:szCs w:val="18"/>
        </w:rPr>
        <w:t>m</w:t>
      </w:r>
      <w:r>
        <w:rPr>
          <w:rFonts w:ascii="Baskerville Old Face" w:hAnsi="Baskerville Old Face"/>
          <w:sz w:val="18"/>
          <w:szCs w:val="18"/>
        </w:rPr>
        <w:t>po della “sicurezza dei diritti” o del “diritto ai diritti”, identificabile anche come “diritto umano ai diritti civili” non già in quello proprio del “diritto alla sicurezza”.  B</w:t>
      </w:r>
      <w:r>
        <w:rPr>
          <w:rFonts w:ascii="Baskerville Old Face" w:hAnsi="Baskerville Old Face"/>
          <w:smallCaps/>
          <w:sz w:val="18"/>
          <w:szCs w:val="18"/>
        </w:rPr>
        <w:t>aratta</w:t>
      </w:r>
      <w:r>
        <w:rPr>
          <w:rFonts w:ascii="Baskerville Old Face" w:hAnsi="Baskerville Old Face"/>
          <w:sz w:val="18"/>
          <w:szCs w:val="18"/>
        </w:rPr>
        <w:t xml:space="preserve">, </w:t>
      </w:r>
      <w:r>
        <w:rPr>
          <w:rFonts w:ascii="Baskerville Old Face" w:hAnsi="Baskerville Old Face"/>
          <w:i/>
          <w:iCs/>
          <w:sz w:val="18"/>
          <w:szCs w:val="18"/>
        </w:rPr>
        <w:t>Diritto alla sicurezza o sicurezza dei diritti?</w:t>
      </w:r>
      <w:r>
        <w:rPr>
          <w:rFonts w:ascii="Baskerville Old Face" w:hAnsi="Baskerville Old Face"/>
          <w:sz w:val="18"/>
          <w:szCs w:val="18"/>
        </w:rPr>
        <w:t xml:space="preserve">, in </w:t>
      </w:r>
      <w:r>
        <w:rPr>
          <w:rFonts w:ascii="Baskerville Old Face" w:hAnsi="Baskerville Old Face"/>
          <w:i/>
          <w:iCs/>
          <w:sz w:val="18"/>
          <w:szCs w:val="18"/>
        </w:rPr>
        <w:t>La bilancia e la misura</w:t>
      </w:r>
      <w:r>
        <w:rPr>
          <w:rFonts w:ascii="Baskerville Old Face" w:hAnsi="Baskerville Old Face"/>
          <w:sz w:val="18"/>
          <w:szCs w:val="18"/>
        </w:rPr>
        <w:t xml:space="preserve">, Milano, 2001, 21 ss. </w:t>
      </w:r>
    </w:p>
  </w:footnote>
  <w:footnote w:id="7">
    <w:p w:rsidR="00DC7486" w:rsidRDefault="00DC7486" w:rsidP="002918DD">
      <w:pPr>
        <w:tabs>
          <w:tab w:val="left" w:pos="8364"/>
        </w:tabs>
        <w:ind w:right="-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Nel documento introduttivo al Convegno “Sicurezza e diritto penale”, tenutosi il 20 ed il 21 marzo 2009 all’Università di Modena, Massimo </w:t>
      </w:r>
      <w:proofErr w:type="spellStart"/>
      <w:r>
        <w:rPr>
          <w:rFonts w:ascii="Baskerville Old Face" w:hAnsi="Baskerville Old Face"/>
          <w:sz w:val="18"/>
          <w:szCs w:val="18"/>
        </w:rPr>
        <w:t>Donini</w:t>
      </w:r>
      <w:proofErr w:type="spellEnd"/>
      <w:r>
        <w:rPr>
          <w:rFonts w:ascii="Baskerville Old Face" w:hAnsi="Baskerville Old Face"/>
          <w:sz w:val="18"/>
          <w:szCs w:val="18"/>
        </w:rPr>
        <w:t xml:space="preserve"> scrive: “Solo dieci o quindici anni fa non sarebbe stato naturale intitolare un convegno penalistico a sicurezza e diritto penale avendo in mente la trattazione di questione </w:t>
      </w:r>
      <w:proofErr w:type="spellStart"/>
      <w:r>
        <w:rPr>
          <w:rFonts w:ascii="Baskerville Old Face" w:hAnsi="Baskerville Old Face"/>
          <w:sz w:val="18"/>
          <w:szCs w:val="18"/>
        </w:rPr>
        <w:t>generalissime</w:t>
      </w:r>
      <w:proofErr w:type="spellEnd"/>
      <w:r>
        <w:rPr>
          <w:rFonts w:ascii="Baskerville Old Face" w:hAnsi="Baskerville Old Face"/>
          <w:sz w:val="18"/>
          <w:szCs w:val="18"/>
        </w:rPr>
        <w:t xml:space="preserve">. La sicurezza era un argomento circoscritto a singoli settori delle leggi speciali o dell’ordine pubblico”. Così </w:t>
      </w:r>
      <w:proofErr w:type="spellStart"/>
      <w:r>
        <w:rPr>
          <w:rFonts w:ascii="Baskerville Old Face" w:hAnsi="Baskerville Old Face"/>
          <w:smallCaps/>
          <w:sz w:val="18"/>
          <w:szCs w:val="18"/>
        </w:rPr>
        <w:t>Donini</w:t>
      </w:r>
      <w:proofErr w:type="spellEnd"/>
      <w:r>
        <w:rPr>
          <w:rFonts w:ascii="Baskerville Old Face" w:hAnsi="Baskerville Old Face"/>
          <w:sz w:val="18"/>
          <w:szCs w:val="18"/>
        </w:rPr>
        <w:t xml:space="preserve">, </w:t>
      </w:r>
      <w:r>
        <w:rPr>
          <w:rFonts w:ascii="Baskerville Old Face" w:hAnsi="Baskerville Old Face"/>
          <w:i/>
          <w:sz w:val="18"/>
          <w:szCs w:val="18"/>
        </w:rPr>
        <w:t>La sicurezza come orizzonte totalizzante del discorso penalistico. Documento introduttivo del Convegno “Sicurezza e Diritto Penale”</w:t>
      </w:r>
      <w:r>
        <w:rPr>
          <w:rFonts w:ascii="Baskerville Old Face" w:hAnsi="Baskerville Old Face"/>
          <w:sz w:val="18"/>
          <w:szCs w:val="18"/>
        </w:rPr>
        <w:t>, cit., 2.</w:t>
      </w:r>
    </w:p>
  </w:footnote>
  <w:footnote w:id="8">
    <w:p w:rsidR="00DC7486" w:rsidRDefault="00DC7486" w:rsidP="002918DD">
      <w:pPr>
        <w:tabs>
          <w:tab w:val="left" w:pos="8364"/>
        </w:tabs>
        <w:ind w:right="-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Viene opportunamente evidenziato come la sicurezza sia una “parola-chiave che domina il dibattito politico-criminale nell’opinione pubblica di diversi paesi”, senza che tuttavia “il concetto di sicurezza venga definito”, rischiando pertanto di rimanere un mero slogan o di trasformarsi in un “contenitore onnicomprensivo” ovvero una sorta di “</w:t>
      </w:r>
      <w:r>
        <w:rPr>
          <w:rFonts w:ascii="Baskerville Old Face" w:hAnsi="Baskerville Old Face"/>
          <w:i/>
          <w:sz w:val="18"/>
          <w:szCs w:val="18"/>
        </w:rPr>
        <w:t>passe-partout</w:t>
      </w:r>
      <w:r>
        <w:rPr>
          <w:rFonts w:ascii="Baskerville Old Face" w:hAnsi="Baskerville Old Face"/>
          <w:sz w:val="18"/>
          <w:szCs w:val="18"/>
        </w:rPr>
        <w:t xml:space="preserve">”. Cfr. </w:t>
      </w:r>
      <w:r>
        <w:rPr>
          <w:rFonts w:ascii="Baskerville Old Face" w:hAnsi="Baskerville Old Face"/>
          <w:smallCaps/>
          <w:sz w:val="18"/>
          <w:szCs w:val="18"/>
        </w:rPr>
        <w:t>Cavaliere</w:t>
      </w:r>
      <w:r>
        <w:rPr>
          <w:rFonts w:ascii="Baskerville Old Face" w:hAnsi="Baskerville Old Face"/>
          <w:sz w:val="18"/>
          <w:szCs w:val="18"/>
        </w:rPr>
        <w:t xml:space="preserve">, </w:t>
      </w:r>
      <w:r>
        <w:rPr>
          <w:rFonts w:ascii="Baskerville Old Face" w:hAnsi="Baskerville Old Face"/>
          <w:i/>
          <w:sz w:val="18"/>
          <w:szCs w:val="18"/>
        </w:rPr>
        <w:t>Può la sicurezza costituire un bene giuridico o una funzione del diritto penale?,</w:t>
      </w:r>
      <w:r>
        <w:rPr>
          <w:rFonts w:ascii="Baskerville Old Face" w:hAnsi="Baskerville Old Face"/>
          <w:sz w:val="18"/>
          <w:szCs w:val="18"/>
        </w:rPr>
        <w:t xml:space="preserve"> in </w:t>
      </w:r>
      <w:proofErr w:type="spellStart"/>
      <w:r>
        <w:rPr>
          <w:rFonts w:ascii="Baskerville Old Face" w:hAnsi="Baskerville Old Face"/>
          <w:i/>
          <w:sz w:val="18"/>
          <w:szCs w:val="18"/>
        </w:rPr>
        <w:t>Crit.Dir</w:t>
      </w:r>
      <w:r>
        <w:rPr>
          <w:rFonts w:ascii="Baskerville Old Face" w:hAnsi="Baskerville Old Face"/>
          <w:sz w:val="18"/>
          <w:szCs w:val="18"/>
        </w:rPr>
        <w:t>.</w:t>
      </w:r>
      <w:proofErr w:type="spellEnd"/>
      <w:r>
        <w:rPr>
          <w:rFonts w:ascii="Baskerville Old Face" w:hAnsi="Baskerville Old Face"/>
          <w:sz w:val="18"/>
          <w:szCs w:val="18"/>
        </w:rPr>
        <w:t xml:space="preserve">,1-4/2009, 43 e 44. Sul bilanciamento fra sicurezza e garanzie, anche in rapporto alla anticipazione della soglia di intervento penale vedi  </w:t>
      </w:r>
      <w:proofErr w:type="spellStart"/>
      <w:r>
        <w:rPr>
          <w:rFonts w:ascii="Baskerville Old Face" w:hAnsi="Baskerville Old Face"/>
          <w:smallCaps/>
          <w:sz w:val="18"/>
          <w:szCs w:val="18"/>
        </w:rPr>
        <w:t>Pul</w:t>
      </w:r>
      <w:r>
        <w:rPr>
          <w:rFonts w:ascii="Baskerville Old Face" w:hAnsi="Baskerville Old Face"/>
          <w:smallCaps/>
          <w:sz w:val="18"/>
          <w:szCs w:val="18"/>
        </w:rPr>
        <w:t>i</w:t>
      </w:r>
      <w:r>
        <w:rPr>
          <w:rFonts w:ascii="Baskerville Old Face" w:hAnsi="Baskerville Old Face"/>
          <w:smallCaps/>
          <w:sz w:val="18"/>
          <w:szCs w:val="18"/>
        </w:rPr>
        <w:t>tano</w:t>
      </w:r>
      <w:proofErr w:type="spellEnd"/>
      <w:r>
        <w:rPr>
          <w:rFonts w:ascii="Baskerville Old Face" w:hAnsi="Baskerville Old Face"/>
          <w:smallCaps/>
          <w:sz w:val="18"/>
          <w:szCs w:val="18"/>
        </w:rPr>
        <w:t>’</w:t>
      </w:r>
      <w:r>
        <w:rPr>
          <w:rFonts w:ascii="Baskerville Old Face" w:hAnsi="Baskerville Old Face"/>
          <w:sz w:val="18"/>
          <w:szCs w:val="18"/>
        </w:rPr>
        <w:t xml:space="preserve">, </w:t>
      </w:r>
      <w:r>
        <w:rPr>
          <w:rFonts w:ascii="Baskerville Old Face" w:hAnsi="Baskerville Old Face"/>
          <w:i/>
          <w:sz w:val="18"/>
          <w:szCs w:val="18"/>
        </w:rPr>
        <w:t xml:space="preserve">Sicurezza e diritto penale, </w:t>
      </w:r>
      <w:r>
        <w:rPr>
          <w:rFonts w:ascii="Baskerville Old Face" w:hAnsi="Baskerville Old Face"/>
          <w:sz w:val="18"/>
          <w:szCs w:val="18"/>
        </w:rPr>
        <w:t>in</w:t>
      </w:r>
      <w:r>
        <w:rPr>
          <w:rFonts w:ascii="Baskerville Old Face" w:hAnsi="Baskerville Old Face"/>
          <w:i/>
          <w:sz w:val="18"/>
          <w:szCs w:val="18"/>
        </w:rPr>
        <w:t xml:space="preserve"> </w:t>
      </w:r>
      <w:proofErr w:type="spellStart"/>
      <w:r>
        <w:rPr>
          <w:rFonts w:ascii="Baskerville Old Face" w:hAnsi="Baskerville Old Face"/>
          <w:i/>
          <w:sz w:val="18"/>
          <w:szCs w:val="18"/>
        </w:rPr>
        <w:t>Riv.it.dir.proc.pen</w:t>
      </w:r>
      <w:proofErr w:type="spellEnd"/>
      <w:r>
        <w:rPr>
          <w:rFonts w:ascii="Baskerville Old Face" w:hAnsi="Baskerville Old Face"/>
          <w:sz w:val="18"/>
          <w:szCs w:val="18"/>
        </w:rPr>
        <w:t xml:space="preserve">., 2009, 547 ss.  </w:t>
      </w:r>
    </w:p>
  </w:footnote>
  <w:footnote w:id="9">
    <w:p w:rsidR="00DC7486" w:rsidRDefault="00DC7486" w:rsidP="002918DD">
      <w:pPr>
        <w:tabs>
          <w:tab w:val="left" w:pos="8364"/>
        </w:tabs>
        <w:ind w:right="-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Ridotta a bene giuridico  o “circoscritta a singoli settori delle leggi speciali o dell’ordine pubblico” la sicurezza è stata marginalizzata nel dibattito penalistico a partire dal secondo dopoguerra. </w:t>
      </w:r>
      <w:r>
        <w:rPr>
          <w:rFonts w:ascii="Baskerville Old Face" w:hAnsi="Baskerville Old Face"/>
          <w:smallCaps/>
          <w:sz w:val="18"/>
          <w:szCs w:val="18"/>
        </w:rPr>
        <w:t>Cavaliere</w:t>
      </w:r>
      <w:r>
        <w:rPr>
          <w:rFonts w:ascii="Baskerville Old Face" w:hAnsi="Baskerville Old Face"/>
          <w:sz w:val="18"/>
          <w:szCs w:val="18"/>
        </w:rPr>
        <w:t xml:space="preserve">, </w:t>
      </w:r>
      <w:r>
        <w:rPr>
          <w:rFonts w:ascii="Baskerville Old Face" w:hAnsi="Baskerville Old Face"/>
          <w:i/>
          <w:sz w:val="18"/>
          <w:szCs w:val="18"/>
        </w:rPr>
        <w:t>Può la sicurezza costituire un bene giuridico o una funzione del diritto penale?</w:t>
      </w:r>
      <w:r>
        <w:rPr>
          <w:rFonts w:ascii="Baskerville Old Face" w:hAnsi="Baskerville Old Face"/>
          <w:sz w:val="18"/>
          <w:szCs w:val="18"/>
        </w:rPr>
        <w:t xml:space="preserve">, cit.,43 ss:; </w:t>
      </w:r>
      <w:proofErr w:type="spellStart"/>
      <w:r>
        <w:rPr>
          <w:rFonts w:ascii="Baskerville Old Face" w:hAnsi="Baskerville Old Face"/>
          <w:sz w:val="18"/>
          <w:szCs w:val="18"/>
        </w:rPr>
        <w:t>I</w:t>
      </w:r>
      <w:r>
        <w:rPr>
          <w:rFonts w:ascii="Baskerville Old Face" w:hAnsi="Baskerville Old Face"/>
          <w:smallCaps/>
          <w:sz w:val="18"/>
          <w:szCs w:val="18"/>
        </w:rPr>
        <w:t>nsolera</w:t>
      </w:r>
      <w:proofErr w:type="spellEnd"/>
      <w:r>
        <w:rPr>
          <w:rFonts w:ascii="Baskerville Old Face" w:hAnsi="Baskerville Old Face"/>
          <w:sz w:val="18"/>
          <w:szCs w:val="18"/>
        </w:rPr>
        <w:t xml:space="preserve">, </w:t>
      </w:r>
      <w:r>
        <w:rPr>
          <w:rFonts w:ascii="Baskerville Old Face" w:hAnsi="Baskerville Old Face"/>
          <w:i/>
          <w:sz w:val="18"/>
          <w:szCs w:val="18"/>
        </w:rPr>
        <w:t xml:space="preserve">Sicurezza e ordine pubblico, </w:t>
      </w:r>
      <w:r>
        <w:rPr>
          <w:rFonts w:ascii="Baskerville Old Face" w:hAnsi="Baskerville Old Face"/>
          <w:sz w:val="18"/>
          <w:szCs w:val="18"/>
        </w:rPr>
        <w:t xml:space="preserve"> in </w:t>
      </w:r>
      <w:proofErr w:type="spellStart"/>
      <w:r>
        <w:rPr>
          <w:rFonts w:ascii="Baskerville Old Face" w:hAnsi="Baskerville Old Face"/>
          <w:smallCaps/>
          <w:sz w:val="18"/>
          <w:szCs w:val="18"/>
        </w:rPr>
        <w:t>Aa.Vv.</w:t>
      </w:r>
      <w:proofErr w:type="spellEnd"/>
      <w:r>
        <w:rPr>
          <w:rFonts w:ascii="Baskerville Old Face" w:hAnsi="Baskerville Old Face"/>
          <w:sz w:val="18"/>
          <w:szCs w:val="18"/>
        </w:rPr>
        <w:t xml:space="preserve">, </w:t>
      </w:r>
      <w:r>
        <w:rPr>
          <w:rFonts w:ascii="Baskerville Old Face" w:hAnsi="Baskerville Old Face"/>
          <w:i/>
          <w:sz w:val="18"/>
          <w:szCs w:val="18"/>
        </w:rPr>
        <w:t>Sicurezza e diritto penale</w:t>
      </w:r>
      <w:r>
        <w:rPr>
          <w:rFonts w:ascii="Baskerville Old Face" w:hAnsi="Baskerville Old Face"/>
          <w:sz w:val="18"/>
          <w:szCs w:val="18"/>
        </w:rPr>
        <w:t>, cit., 199 ss.; M</w:t>
      </w:r>
      <w:r>
        <w:rPr>
          <w:rFonts w:ascii="Baskerville Old Face" w:hAnsi="Baskerville Old Face"/>
          <w:smallCaps/>
          <w:sz w:val="18"/>
          <w:szCs w:val="18"/>
        </w:rPr>
        <w:t>antovani</w:t>
      </w:r>
      <w:r>
        <w:rPr>
          <w:rFonts w:ascii="Baskerville Old Face" w:hAnsi="Baskerville Old Face"/>
          <w:sz w:val="18"/>
          <w:szCs w:val="18"/>
        </w:rPr>
        <w:t xml:space="preserve">, </w:t>
      </w:r>
      <w:r>
        <w:rPr>
          <w:rFonts w:ascii="Baskerville Old Face" w:hAnsi="Baskerville Old Face"/>
          <w:i/>
          <w:sz w:val="18"/>
          <w:szCs w:val="18"/>
        </w:rPr>
        <w:t>Insic</w:t>
      </w:r>
      <w:r>
        <w:rPr>
          <w:rFonts w:ascii="Baskerville Old Face" w:hAnsi="Baskerville Old Face"/>
          <w:i/>
          <w:sz w:val="18"/>
          <w:szCs w:val="18"/>
        </w:rPr>
        <w:t>u</w:t>
      </w:r>
      <w:r>
        <w:rPr>
          <w:rFonts w:ascii="Baskerville Old Face" w:hAnsi="Baskerville Old Face"/>
          <w:i/>
          <w:sz w:val="18"/>
          <w:szCs w:val="18"/>
        </w:rPr>
        <w:t xml:space="preserve">rezza e controllo della criminalità, </w:t>
      </w:r>
      <w:r>
        <w:rPr>
          <w:rFonts w:ascii="Baskerville Old Face" w:hAnsi="Baskerville Old Face"/>
          <w:sz w:val="18"/>
          <w:szCs w:val="18"/>
        </w:rPr>
        <w:t>in</w:t>
      </w:r>
      <w:r>
        <w:rPr>
          <w:rFonts w:ascii="Baskerville Old Face" w:hAnsi="Baskerville Old Face"/>
          <w:i/>
          <w:sz w:val="18"/>
          <w:szCs w:val="18"/>
        </w:rPr>
        <w:t xml:space="preserve"> </w:t>
      </w:r>
      <w:proofErr w:type="spellStart"/>
      <w:r>
        <w:rPr>
          <w:rFonts w:ascii="Baskerville Old Face" w:hAnsi="Baskerville Old Face"/>
          <w:i/>
          <w:sz w:val="18"/>
          <w:szCs w:val="18"/>
        </w:rPr>
        <w:t>Riv.it.dir.proc.pen</w:t>
      </w:r>
      <w:proofErr w:type="spellEnd"/>
      <w:r>
        <w:rPr>
          <w:rFonts w:ascii="Baskerville Old Face" w:hAnsi="Baskerville Old Face"/>
          <w:sz w:val="18"/>
          <w:szCs w:val="18"/>
        </w:rPr>
        <w:t xml:space="preserve">., 2010, 2, 1003 e ss. </w:t>
      </w:r>
    </w:p>
  </w:footnote>
  <w:footnote w:id="10">
    <w:p w:rsidR="00DC7486" w:rsidRDefault="00DC7486" w:rsidP="002918DD">
      <w:pPr>
        <w:tabs>
          <w:tab w:val="left" w:pos="8364"/>
        </w:tabs>
        <w:ind w:right="-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Sul punto vedi </w:t>
      </w:r>
      <w:r>
        <w:rPr>
          <w:rFonts w:ascii="Baskerville Old Face" w:hAnsi="Baskerville Old Face"/>
          <w:smallCaps/>
          <w:sz w:val="18"/>
          <w:szCs w:val="18"/>
        </w:rPr>
        <w:t>Cavaliere</w:t>
      </w:r>
      <w:r>
        <w:rPr>
          <w:rFonts w:ascii="Baskerville Old Face" w:hAnsi="Baskerville Old Face"/>
          <w:sz w:val="18"/>
          <w:szCs w:val="18"/>
        </w:rPr>
        <w:t xml:space="preserve">, </w:t>
      </w:r>
      <w:r>
        <w:rPr>
          <w:rFonts w:ascii="Baskerville Old Face" w:hAnsi="Baskerville Old Face"/>
          <w:i/>
          <w:sz w:val="18"/>
          <w:szCs w:val="18"/>
        </w:rPr>
        <w:t>Può la sicurezza costituire un bene giuridico o una funzione del diritto penale?</w:t>
      </w:r>
      <w:r>
        <w:rPr>
          <w:rFonts w:ascii="Baskerville Old Face" w:hAnsi="Baskerville Old Face"/>
          <w:sz w:val="18"/>
          <w:szCs w:val="18"/>
        </w:rPr>
        <w:t>, cit., 43 ss.</w:t>
      </w:r>
    </w:p>
  </w:footnote>
  <w:footnote w:id="11">
    <w:p w:rsidR="00DC7486" w:rsidRDefault="00DC7486" w:rsidP="002918DD">
      <w:pPr>
        <w:tabs>
          <w:tab w:val="left" w:pos="8364"/>
        </w:tabs>
        <w:ind w:right="-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La nozione di sicurezza nel diritto penale, quando si riferisce a beni giuridici inscrivibili in una dime</w:t>
      </w:r>
      <w:r>
        <w:rPr>
          <w:rFonts w:ascii="Baskerville Old Face" w:hAnsi="Baskerville Old Face"/>
          <w:sz w:val="18"/>
          <w:szCs w:val="18"/>
        </w:rPr>
        <w:t>n</w:t>
      </w:r>
      <w:r>
        <w:rPr>
          <w:rFonts w:ascii="Baskerville Old Face" w:hAnsi="Baskerville Old Face"/>
          <w:sz w:val="18"/>
          <w:szCs w:val="18"/>
        </w:rPr>
        <w:t>sione pubblica, “richiama immediatamente una delle componenti del più ampio concetto di ordine pubblico inteso in senso materiale”. In una prospettiva riassuntiva, necessariamente approssimativa, può dirsi che l’ordine pubblico in senso materiale comprende “i profili fattuali della sicurezza” ed dell’incolumità pubblica, interessi generali estremamente ampi che inglobano la “tranquillità pubblica” e la “pacifica convivenza sociale” che costituiscono più che un oggetto di tutela, “il fondamento ed il fine ultimo del magistero penale”. In questa prospettiva è più corretto configurare “la sicurezza pubblica in termini di integrità personale-esistenziale di una pluralità indeterminata di soggetti, che siano co</w:t>
      </w:r>
      <w:r>
        <w:rPr>
          <w:rFonts w:ascii="Baskerville Old Face" w:hAnsi="Baskerville Old Face"/>
          <w:sz w:val="18"/>
          <w:szCs w:val="18"/>
        </w:rPr>
        <w:t>m</w:t>
      </w:r>
      <w:r>
        <w:rPr>
          <w:rFonts w:ascii="Baskerville Old Face" w:hAnsi="Baskerville Old Face"/>
          <w:sz w:val="18"/>
          <w:szCs w:val="18"/>
        </w:rPr>
        <w:t>presenti in un medesimo e circoscritto contesto ambientale” , integrità personale-esistenziale “tutelata a fronte di un immediato e manifesto dispiegarsi della violenza fisica”.  Si esprime in questi termini D</w:t>
      </w:r>
      <w:r>
        <w:rPr>
          <w:rFonts w:ascii="Baskerville Old Face" w:hAnsi="Baskerville Old Face"/>
          <w:smallCaps/>
          <w:sz w:val="18"/>
          <w:szCs w:val="18"/>
        </w:rPr>
        <w:t>e Vero</w:t>
      </w:r>
      <w:r>
        <w:rPr>
          <w:rFonts w:ascii="Baskerville Old Face" w:hAnsi="Baskerville Old Face"/>
          <w:sz w:val="18"/>
          <w:szCs w:val="18"/>
        </w:rPr>
        <w:t xml:space="preserve">, </w:t>
      </w:r>
      <w:r>
        <w:rPr>
          <w:rFonts w:ascii="Baskerville Old Face" w:hAnsi="Baskerville Old Face"/>
          <w:i/>
          <w:sz w:val="18"/>
          <w:szCs w:val="18"/>
        </w:rPr>
        <w:t>Sicurezza pubblica nel diritto penale</w:t>
      </w:r>
      <w:r>
        <w:rPr>
          <w:rFonts w:ascii="Baskerville Old Face" w:hAnsi="Baskerville Old Face"/>
          <w:sz w:val="18"/>
          <w:szCs w:val="18"/>
        </w:rPr>
        <w:t xml:space="preserve"> (voce), in </w:t>
      </w:r>
      <w:proofErr w:type="spellStart"/>
      <w:r>
        <w:rPr>
          <w:rFonts w:ascii="Baskerville Old Face" w:hAnsi="Baskerville Old Face"/>
          <w:i/>
          <w:sz w:val="18"/>
          <w:szCs w:val="18"/>
        </w:rPr>
        <w:t>Dig</w:t>
      </w:r>
      <w:proofErr w:type="spellEnd"/>
      <w:r>
        <w:rPr>
          <w:rFonts w:ascii="Baskerville Old Face" w:hAnsi="Baskerville Old Face"/>
          <w:i/>
          <w:sz w:val="18"/>
          <w:szCs w:val="18"/>
        </w:rPr>
        <w:t>. Disc. Pen.,</w:t>
      </w:r>
      <w:r>
        <w:rPr>
          <w:rFonts w:ascii="Baskerville Old Face" w:hAnsi="Baskerville Old Face"/>
          <w:sz w:val="18"/>
          <w:szCs w:val="18"/>
        </w:rPr>
        <w:t xml:space="preserve"> XIII, Torino, 1997, 286 e 287.  Sulla nozione di ordine pubblico materiale cfr. fra gli altri  L</w:t>
      </w:r>
      <w:r>
        <w:rPr>
          <w:rFonts w:ascii="Baskerville Old Face" w:hAnsi="Baskerville Old Face"/>
          <w:smallCaps/>
          <w:sz w:val="18"/>
          <w:szCs w:val="18"/>
        </w:rPr>
        <w:t>avagna</w:t>
      </w:r>
      <w:r>
        <w:rPr>
          <w:rFonts w:ascii="Baskerville Old Face" w:hAnsi="Baskerville Old Face"/>
          <w:sz w:val="18"/>
          <w:szCs w:val="18"/>
        </w:rPr>
        <w:t xml:space="preserve">, </w:t>
      </w:r>
      <w:r>
        <w:rPr>
          <w:rFonts w:ascii="Baskerville Old Face" w:hAnsi="Baskerville Old Face"/>
          <w:i/>
          <w:iCs/>
          <w:sz w:val="18"/>
          <w:szCs w:val="18"/>
        </w:rPr>
        <w:t>Il concetto di ordine pubblico alla luce delle norme costituzionali</w:t>
      </w:r>
      <w:r>
        <w:rPr>
          <w:rFonts w:ascii="Baskerville Old Face" w:hAnsi="Baskerville Old Face"/>
          <w:sz w:val="18"/>
          <w:szCs w:val="18"/>
        </w:rPr>
        <w:t xml:space="preserve">, in </w:t>
      </w:r>
      <w:r>
        <w:rPr>
          <w:rFonts w:ascii="Baskerville Old Face" w:hAnsi="Baskerville Old Face"/>
          <w:i/>
          <w:sz w:val="18"/>
          <w:szCs w:val="18"/>
        </w:rPr>
        <w:t>Democrazia e diritto</w:t>
      </w:r>
      <w:r>
        <w:rPr>
          <w:rFonts w:ascii="Baskerville Old Face" w:hAnsi="Baskerville Old Face"/>
          <w:sz w:val="18"/>
          <w:szCs w:val="18"/>
        </w:rPr>
        <w:t xml:space="preserve">, 1967, 360 ss. ; </w:t>
      </w:r>
      <w:proofErr w:type="spellStart"/>
      <w:r>
        <w:rPr>
          <w:rFonts w:ascii="Baskerville Old Face" w:hAnsi="Baskerville Old Face"/>
          <w:sz w:val="18"/>
          <w:szCs w:val="18"/>
        </w:rPr>
        <w:t>M</w:t>
      </w:r>
      <w:r>
        <w:rPr>
          <w:rFonts w:ascii="Baskerville Old Face" w:hAnsi="Baskerville Old Face"/>
          <w:smallCaps/>
          <w:sz w:val="18"/>
          <w:szCs w:val="18"/>
        </w:rPr>
        <w:t>occia</w:t>
      </w:r>
      <w:proofErr w:type="spellEnd"/>
      <w:r>
        <w:rPr>
          <w:rFonts w:ascii="Baskerville Old Face" w:hAnsi="Baskerville Old Face"/>
          <w:sz w:val="18"/>
          <w:szCs w:val="18"/>
        </w:rPr>
        <w:t xml:space="preserve">, </w:t>
      </w:r>
      <w:r>
        <w:rPr>
          <w:rFonts w:ascii="Baskerville Old Face" w:hAnsi="Baskerville Old Face"/>
          <w:i/>
          <w:iCs/>
          <w:sz w:val="18"/>
          <w:szCs w:val="18"/>
        </w:rPr>
        <w:t>Ordine pubblico (d</w:t>
      </w:r>
      <w:r>
        <w:rPr>
          <w:rFonts w:ascii="Baskerville Old Face" w:hAnsi="Baskerville Old Face"/>
          <w:i/>
          <w:iCs/>
          <w:sz w:val="18"/>
          <w:szCs w:val="18"/>
        </w:rPr>
        <w:t>i</w:t>
      </w:r>
      <w:r>
        <w:rPr>
          <w:rFonts w:ascii="Baskerville Old Face" w:hAnsi="Baskerville Old Face"/>
          <w:i/>
          <w:iCs/>
          <w:sz w:val="18"/>
          <w:szCs w:val="18"/>
        </w:rPr>
        <w:t>sposizioni a tutela dell’)</w:t>
      </w:r>
      <w:r>
        <w:rPr>
          <w:rFonts w:ascii="Baskerville Old Face" w:hAnsi="Baskerville Old Face"/>
          <w:sz w:val="18"/>
          <w:szCs w:val="18"/>
        </w:rPr>
        <w:t xml:space="preserve">, in </w:t>
      </w:r>
      <w:proofErr w:type="spellStart"/>
      <w:r>
        <w:rPr>
          <w:rFonts w:ascii="Baskerville Old Face" w:hAnsi="Baskerville Old Face"/>
          <w:i/>
          <w:sz w:val="18"/>
          <w:szCs w:val="18"/>
        </w:rPr>
        <w:t>Enc</w:t>
      </w:r>
      <w:proofErr w:type="spellEnd"/>
      <w:r>
        <w:rPr>
          <w:rFonts w:ascii="Baskerville Old Face" w:hAnsi="Baskerville Old Face"/>
          <w:i/>
          <w:sz w:val="18"/>
          <w:szCs w:val="18"/>
        </w:rPr>
        <w:t xml:space="preserve">. </w:t>
      </w:r>
      <w:proofErr w:type="spellStart"/>
      <w:r>
        <w:rPr>
          <w:rFonts w:ascii="Baskerville Old Face" w:hAnsi="Baskerville Old Face"/>
          <w:i/>
          <w:sz w:val="18"/>
          <w:szCs w:val="18"/>
        </w:rPr>
        <w:t>giur</w:t>
      </w:r>
      <w:proofErr w:type="spellEnd"/>
      <w:r>
        <w:rPr>
          <w:rFonts w:ascii="Baskerville Old Face" w:hAnsi="Baskerville Old Face"/>
          <w:i/>
          <w:iCs/>
          <w:sz w:val="18"/>
          <w:szCs w:val="18"/>
        </w:rPr>
        <w:t>.</w:t>
      </w:r>
      <w:r>
        <w:rPr>
          <w:rFonts w:ascii="Baskerville Old Face" w:hAnsi="Baskerville Old Face"/>
          <w:i/>
          <w:sz w:val="18"/>
          <w:szCs w:val="18"/>
        </w:rPr>
        <w:t>,</w:t>
      </w:r>
      <w:r>
        <w:rPr>
          <w:rFonts w:ascii="Baskerville Old Face" w:hAnsi="Baskerville Old Face"/>
          <w:sz w:val="18"/>
          <w:szCs w:val="18"/>
        </w:rPr>
        <w:t xml:space="preserve"> vol. XXII, Roma, 1990, 668 ss.; </w:t>
      </w:r>
      <w:proofErr w:type="spellStart"/>
      <w:r>
        <w:rPr>
          <w:rFonts w:ascii="Baskerville Old Face" w:hAnsi="Baskerville Old Face"/>
          <w:sz w:val="18"/>
          <w:szCs w:val="18"/>
        </w:rPr>
        <w:t>P</w:t>
      </w:r>
      <w:r>
        <w:rPr>
          <w:rFonts w:ascii="Baskerville Old Face" w:hAnsi="Baskerville Old Face"/>
          <w:smallCaps/>
          <w:sz w:val="18"/>
          <w:szCs w:val="18"/>
        </w:rPr>
        <w:t>aladin</w:t>
      </w:r>
      <w:proofErr w:type="spellEnd"/>
      <w:r>
        <w:rPr>
          <w:rFonts w:ascii="Baskerville Old Face" w:hAnsi="Baskerville Old Face"/>
          <w:sz w:val="18"/>
          <w:szCs w:val="18"/>
        </w:rPr>
        <w:t xml:space="preserve">, </w:t>
      </w:r>
      <w:r>
        <w:rPr>
          <w:rFonts w:ascii="Baskerville Old Face" w:hAnsi="Baskerville Old Face"/>
          <w:i/>
          <w:iCs/>
          <w:sz w:val="18"/>
          <w:szCs w:val="18"/>
        </w:rPr>
        <w:t>Ordine pubblico</w:t>
      </w:r>
      <w:r>
        <w:rPr>
          <w:rFonts w:ascii="Baskerville Old Face" w:hAnsi="Baskerville Old Face"/>
          <w:sz w:val="18"/>
          <w:szCs w:val="18"/>
        </w:rPr>
        <w:t xml:space="preserve">, in </w:t>
      </w:r>
      <w:proofErr w:type="spellStart"/>
      <w:r>
        <w:rPr>
          <w:rFonts w:ascii="Baskerville Old Face" w:hAnsi="Baskerville Old Face"/>
          <w:i/>
          <w:sz w:val="18"/>
          <w:szCs w:val="18"/>
        </w:rPr>
        <w:t>Noviss</w:t>
      </w:r>
      <w:proofErr w:type="spellEnd"/>
      <w:r>
        <w:rPr>
          <w:rFonts w:ascii="Baskerville Old Face" w:hAnsi="Baskerville Old Face"/>
          <w:i/>
          <w:sz w:val="18"/>
          <w:szCs w:val="18"/>
        </w:rPr>
        <w:t xml:space="preserve">. </w:t>
      </w:r>
      <w:proofErr w:type="spellStart"/>
      <w:r>
        <w:rPr>
          <w:rFonts w:ascii="Baskerville Old Face" w:hAnsi="Baskerville Old Face"/>
          <w:i/>
          <w:sz w:val="18"/>
          <w:szCs w:val="18"/>
        </w:rPr>
        <w:t>Dig</w:t>
      </w:r>
      <w:proofErr w:type="spellEnd"/>
      <w:r>
        <w:rPr>
          <w:rFonts w:ascii="Baskerville Old Face" w:hAnsi="Baskerville Old Face"/>
          <w:i/>
          <w:sz w:val="18"/>
          <w:szCs w:val="18"/>
        </w:rPr>
        <w:t>. It</w:t>
      </w:r>
      <w:r>
        <w:rPr>
          <w:rFonts w:ascii="Baskerville Old Face" w:hAnsi="Baskerville Old Face"/>
          <w:sz w:val="18"/>
          <w:szCs w:val="18"/>
        </w:rPr>
        <w:t xml:space="preserve">., vol. XII, Torino, Utet, 1965, 130 ss; </w:t>
      </w:r>
      <w:proofErr w:type="spellStart"/>
      <w:r>
        <w:rPr>
          <w:rFonts w:ascii="Baskerville Old Face" w:hAnsi="Baskerville Old Face"/>
          <w:sz w:val="18"/>
          <w:szCs w:val="18"/>
        </w:rPr>
        <w:t>R</w:t>
      </w:r>
      <w:r>
        <w:rPr>
          <w:rFonts w:ascii="Baskerville Old Face" w:hAnsi="Baskerville Old Face"/>
          <w:smallCaps/>
          <w:sz w:val="18"/>
          <w:szCs w:val="18"/>
        </w:rPr>
        <w:t>anelletti</w:t>
      </w:r>
      <w:proofErr w:type="spellEnd"/>
      <w:r>
        <w:rPr>
          <w:rFonts w:ascii="Baskerville Old Face" w:hAnsi="Baskerville Old Face"/>
          <w:sz w:val="18"/>
          <w:szCs w:val="18"/>
        </w:rPr>
        <w:t xml:space="preserve">, </w:t>
      </w:r>
      <w:r>
        <w:rPr>
          <w:rFonts w:ascii="Baskerville Old Face" w:hAnsi="Baskerville Old Face"/>
          <w:i/>
          <w:iCs/>
          <w:sz w:val="18"/>
          <w:szCs w:val="18"/>
        </w:rPr>
        <w:t xml:space="preserve">Concetto di ordine pubblico </w:t>
      </w:r>
      <w:r>
        <w:rPr>
          <w:rFonts w:ascii="Baskerville Old Face" w:hAnsi="Baskerville Old Face"/>
          <w:sz w:val="18"/>
          <w:szCs w:val="18"/>
        </w:rPr>
        <w:t xml:space="preserve">in </w:t>
      </w:r>
      <w:r>
        <w:rPr>
          <w:rFonts w:ascii="Baskerville Old Face" w:hAnsi="Baskerville Old Face"/>
          <w:i/>
          <w:iCs/>
          <w:sz w:val="18"/>
          <w:szCs w:val="18"/>
        </w:rPr>
        <w:t>Pr</w:t>
      </w:r>
      <w:r>
        <w:rPr>
          <w:rFonts w:ascii="Baskerville Old Face" w:hAnsi="Baskerville Old Face"/>
          <w:i/>
          <w:iCs/>
          <w:sz w:val="18"/>
          <w:szCs w:val="18"/>
        </w:rPr>
        <w:t>i</w:t>
      </w:r>
      <w:r>
        <w:rPr>
          <w:rFonts w:ascii="Baskerville Old Face" w:hAnsi="Baskerville Old Face"/>
          <w:i/>
          <w:iCs/>
          <w:sz w:val="18"/>
          <w:szCs w:val="18"/>
        </w:rPr>
        <w:t>mo trattato completo di diritto amministrativo italiano</w:t>
      </w:r>
      <w:r>
        <w:rPr>
          <w:rFonts w:ascii="Baskerville Old Face" w:hAnsi="Baskerville Old Face"/>
          <w:sz w:val="18"/>
          <w:szCs w:val="18"/>
        </w:rPr>
        <w:t xml:space="preserve">, a cura di V.E. Orlando, vol. IV, Milano, 1904, </w:t>
      </w:r>
      <w:proofErr w:type="spellStart"/>
      <w:r>
        <w:rPr>
          <w:rFonts w:ascii="Baskerville Old Face" w:hAnsi="Baskerville Old Face"/>
          <w:i/>
          <w:sz w:val="18"/>
          <w:szCs w:val="18"/>
        </w:rPr>
        <w:t>passim</w:t>
      </w:r>
      <w:proofErr w:type="spellEnd"/>
      <w:r>
        <w:rPr>
          <w:rFonts w:ascii="Baskerville Old Face" w:hAnsi="Baskerville Old Face"/>
          <w:sz w:val="18"/>
          <w:szCs w:val="18"/>
        </w:rPr>
        <w:t xml:space="preserve">. Sul rapporto </w:t>
      </w:r>
      <w:r w:rsidR="0071556C">
        <w:rPr>
          <w:rFonts w:ascii="Baskerville Old Face" w:hAnsi="Baskerville Old Face"/>
          <w:sz w:val="18"/>
          <w:szCs w:val="18"/>
        </w:rPr>
        <w:t xml:space="preserve">fra sicurezza, ordine pubblico </w:t>
      </w:r>
      <w:r>
        <w:rPr>
          <w:rFonts w:ascii="Baskerville Old Face" w:hAnsi="Baskerville Old Face"/>
          <w:sz w:val="18"/>
          <w:szCs w:val="18"/>
        </w:rPr>
        <w:t xml:space="preserve">ed emergenza vedi </w:t>
      </w:r>
      <w:proofErr w:type="spellStart"/>
      <w:r>
        <w:rPr>
          <w:rFonts w:ascii="Baskerville Old Face" w:hAnsi="Baskerville Old Face"/>
          <w:smallCaps/>
          <w:sz w:val="18"/>
          <w:szCs w:val="18"/>
        </w:rPr>
        <w:t>Moccia</w:t>
      </w:r>
      <w:proofErr w:type="spellEnd"/>
      <w:r>
        <w:rPr>
          <w:rFonts w:ascii="Baskerville Old Face" w:hAnsi="Baskerville Old Face"/>
          <w:sz w:val="18"/>
          <w:szCs w:val="18"/>
          <w:lang w:val="de-DE"/>
        </w:rPr>
        <w:t xml:space="preserve">, </w:t>
      </w:r>
      <w:r>
        <w:rPr>
          <w:rFonts w:ascii="Baskerville Old Face" w:hAnsi="Baskerville Old Face"/>
          <w:i/>
          <w:sz w:val="18"/>
          <w:szCs w:val="18"/>
          <w:lang w:val="de-DE"/>
        </w:rPr>
        <w:t xml:space="preserve">La </w:t>
      </w:r>
      <w:proofErr w:type="spellStart"/>
      <w:r>
        <w:rPr>
          <w:rFonts w:ascii="Baskerville Old Face" w:hAnsi="Baskerville Old Face"/>
          <w:i/>
          <w:sz w:val="18"/>
          <w:szCs w:val="18"/>
          <w:lang w:val="de-DE"/>
        </w:rPr>
        <w:t>perenne</w:t>
      </w:r>
      <w:proofErr w:type="spellEnd"/>
      <w:r>
        <w:rPr>
          <w:rFonts w:ascii="Baskerville Old Face" w:hAnsi="Baskerville Old Face"/>
          <w:i/>
          <w:sz w:val="18"/>
          <w:szCs w:val="18"/>
          <w:lang w:val="de-DE"/>
        </w:rPr>
        <w:t xml:space="preserve"> </w:t>
      </w:r>
      <w:proofErr w:type="spellStart"/>
      <w:r>
        <w:rPr>
          <w:rFonts w:ascii="Baskerville Old Face" w:hAnsi="Baskerville Old Face"/>
          <w:i/>
          <w:sz w:val="18"/>
          <w:szCs w:val="18"/>
          <w:lang w:val="de-DE"/>
        </w:rPr>
        <w:t>emergenza</w:t>
      </w:r>
      <w:proofErr w:type="spellEnd"/>
      <w:r>
        <w:rPr>
          <w:rFonts w:ascii="Baskerville Old Face" w:hAnsi="Baskerville Old Face"/>
          <w:i/>
          <w:sz w:val="18"/>
          <w:szCs w:val="18"/>
          <w:lang w:val="de-DE"/>
        </w:rPr>
        <w:t xml:space="preserve">. </w:t>
      </w:r>
      <w:proofErr w:type="spellStart"/>
      <w:r>
        <w:rPr>
          <w:rFonts w:ascii="Baskerville Old Face" w:hAnsi="Baskerville Old Face"/>
          <w:i/>
          <w:sz w:val="18"/>
          <w:szCs w:val="18"/>
          <w:lang w:val="de-DE"/>
        </w:rPr>
        <w:t>Tendenze</w:t>
      </w:r>
      <w:proofErr w:type="spellEnd"/>
      <w:r>
        <w:rPr>
          <w:rFonts w:ascii="Baskerville Old Face" w:hAnsi="Baskerville Old Face"/>
          <w:i/>
          <w:sz w:val="18"/>
          <w:szCs w:val="18"/>
          <w:lang w:val="de-DE"/>
        </w:rPr>
        <w:t xml:space="preserve"> </w:t>
      </w:r>
      <w:proofErr w:type="spellStart"/>
      <w:r>
        <w:rPr>
          <w:rFonts w:ascii="Baskerville Old Face" w:hAnsi="Baskerville Old Face"/>
          <w:i/>
          <w:sz w:val="18"/>
          <w:szCs w:val="18"/>
          <w:lang w:val="de-DE"/>
        </w:rPr>
        <w:t>autoritarie</w:t>
      </w:r>
      <w:proofErr w:type="spellEnd"/>
      <w:r>
        <w:rPr>
          <w:rFonts w:ascii="Baskerville Old Face" w:hAnsi="Baskerville Old Face"/>
          <w:i/>
          <w:sz w:val="18"/>
          <w:szCs w:val="18"/>
          <w:lang w:val="de-DE"/>
        </w:rPr>
        <w:t xml:space="preserve"> </w:t>
      </w:r>
      <w:proofErr w:type="spellStart"/>
      <w:r>
        <w:rPr>
          <w:rFonts w:ascii="Baskerville Old Face" w:hAnsi="Baskerville Old Face"/>
          <w:i/>
          <w:sz w:val="18"/>
          <w:szCs w:val="18"/>
          <w:lang w:val="de-DE"/>
        </w:rPr>
        <w:t>nel</w:t>
      </w:r>
      <w:proofErr w:type="spellEnd"/>
      <w:r>
        <w:rPr>
          <w:rFonts w:ascii="Baskerville Old Face" w:hAnsi="Baskerville Old Face"/>
          <w:i/>
          <w:sz w:val="18"/>
          <w:szCs w:val="18"/>
          <w:lang w:val="de-DE"/>
        </w:rPr>
        <w:t xml:space="preserve"> </w:t>
      </w:r>
      <w:proofErr w:type="spellStart"/>
      <w:r>
        <w:rPr>
          <w:rFonts w:ascii="Baskerville Old Face" w:hAnsi="Baskerville Old Face"/>
          <w:i/>
          <w:sz w:val="18"/>
          <w:szCs w:val="18"/>
          <w:lang w:val="de-DE"/>
        </w:rPr>
        <w:t>sistema</w:t>
      </w:r>
      <w:proofErr w:type="spellEnd"/>
      <w:r>
        <w:rPr>
          <w:rFonts w:ascii="Baskerville Old Face" w:hAnsi="Baskerville Old Face"/>
          <w:i/>
          <w:sz w:val="18"/>
          <w:szCs w:val="18"/>
          <w:lang w:val="de-DE"/>
        </w:rPr>
        <w:t xml:space="preserve"> </w:t>
      </w:r>
      <w:proofErr w:type="spellStart"/>
      <w:r>
        <w:rPr>
          <w:rFonts w:ascii="Baskerville Old Face" w:hAnsi="Baskerville Old Face"/>
          <w:i/>
          <w:sz w:val="18"/>
          <w:szCs w:val="18"/>
          <w:lang w:val="de-DE"/>
        </w:rPr>
        <w:t>penale</w:t>
      </w:r>
      <w:proofErr w:type="spellEnd"/>
      <w:r>
        <w:rPr>
          <w:rFonts w:ascii="Baskerville Old Face" w:hAnsi="Baskerville Old Face"/>
          <w:sz w:val="18"/>
          <w:szCs w:val="18"/>
          <w:lang w:val="de-DE"/>
        </w:rPr>
        <w:t xml:space="preserve">, Napoli, 1995, 9 </w:t>
      </w:r>
      <w:proofErr w:type="spellStart"/>
      <w:r>
        <w:rPr>
          <w:rFonts w:ascii="Baskerville Old Face" w:hAnsi="Baskerville Old Face"/>
          <w:sz w:val="18"/>
          <w:szCs w:val="18"/>
          <w:lang w:val="de-DE"/>
        </w:rPr>
        <w:t>ss</w:t>
      </w:r>
      <w:proofErr w:type="spellEnd"/>
      <w:r>
        <w:rPr>
          <w:rFonts w:ascii="Baskerville Old Face" w:hAnsi="Baskerville Old Face"/>
          <w:sz w:val="18"/>
          <w:szCs w:val="18"/>
          <w:lang w:val="de-DE"/>
        </w:rPr>
        <w:t xml:space="preserve">, 39 </w:t>
      </w:r>
      <w:proofErr w:type="spellStart"/>
      <w:r>
        <w:rPr>
          <w:rFonts w:ascii="Baskerville Old Face" w:hAnsi="Baskerville Old Face"/>
          <w:sz w:val="18"/>
          <w:szCs w:val="18"/>
          <w:lang w:val="de-DE"/>
        </w:rPr>
        <w:t>ss</w:t>
      </w:r>
      <w:proofErr w:type="spellEnd"/>
      <w:r>
        <w:rPr>
          <w:rFonts w:ascii="Baskerville Old Face" w:hAnsi="Baskerville Old Face"/>
          <w:sz w:val="18"/>
          <w:szCs w:val="18"/>
          <w:lang w:val="de-DE"/>
        </w:rPr>
        <w:t xml:space="preserve">., 123 </w:t>
      </w:r>
      <w:proofErr w:type="spellStart"/>
      <w:r>
        <w:rPr>
          <w:rFonts w:ascii="Baskerville Old Face" w:hAnsi="Baskerville Old Face"/>
          <w:sz w:val="18"/>
          <w:szCs w:val="18"/>
          <w:lang w:val="de-DE"/>
        </w:rPr>
        <w:t>ss</w:t>
      </w:r>
      <w:proofErr w:type="spellEnd"/>
      <w:r>
        <w:rPr>
          <w:rFonts w:ascii="Baskerville Old Face" w:hAnsi="Baskerville Old Face"/>
          <w:sz w:val="18"/>
          <w:szCs w:val="18"/>
          <w:lang w:val="de-DE"/>
        </w:rPr>
        <w:t>.</w:t>
      </w:r>
      <w:r>
        <w:rPr>
          <w:rFonts w:ascii="Baskerville Old Face" w:hAnsi="Baskerville Old Face"/>
          <w:sz w:val="18"/>
          <w:szCs w:val="18"/>
        </w:rPr>
        <w:t>; R</w:t>
      </w:r>
      <w:r>
        <w:rPr>
          <w:rFonts w:ascii="Baskerville Old Face" w:hAnsi="Baskerville Old Face"/>
          <w:smallCaps/>
          <w:sz w:val="18"/>
          <w:szCs w:val="18"/>
        </w:rPr>
        <w:t>iccio</w:t>
      </w:r>
      <w:r>
        <w:rPr>
          <w:rFonts w:ascii="Baskerville Old Face" w:hAnsi="Baskerville Old Face"/>
          <w:sz w:val="18"/>
          <w:szCs w:val="18"/>
        </w:rPr>
        <w:t xml:space="preserve">, </w:t>
      </w:r>
      <w:r>
        <w:rPr>
          <w:rFonts w:ascii="Baskerville Old Face" w:hAnsi="Baskerville Old Face"/>
          <w:i/>
          <w:sz w:val="18"/>
          <w:szCs w:val="18"/>
        </w:rPr>
        <w:t>Politica penale dell’emergenza e costituzione</w:t>
      </w:r>
      <w:r>
        <w:rPr>
          <w:rFonts w:ascii="Baskerville Old Face" w:hAnsi="Baskerville Old Face"/>
          <w:sz w:val="18"/>
          <w:szCs w:val="18"/>
        </w:rPr>
        <w:t xml:space="preserve">, 1982, Napoli, 21 ss.  </w:t>
      </w:r>
    </w:p>
  </w:footnote>
  <w:footnote w:id="12">
    <w:p w:rsidR="00DC7486" w:rsidRDefault="00DC7486" w:rsidP="002918DD">
      <w:pPr>
        <w:tabs>
          <w:tab w:val="left" w:pos="8364"/>
        </w:tabs>
        <w:ind w:right="-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Così </w:t>
      </w:r>
      <w:proofErr w:type="spellStart"/>
      <w:r>
        <w:rPr>
          <w:rFonts w:ascii="Baskerville Old Face" w:hAnsi="Baskerville Old Face"/>
          <w:smallCaps/>
          <w:sz w:val="18"/>
          <w:szCs w:val="18"/>
        </w:rPr>
        <w:t>Donini</w:t>
      </w:r>
      <w:proofErr w:type="spellEnd"/>
      <w:r>
        <w:rPr>
          <w:rFonts w:ascii="Baskerville Old Face" w:hAnsi="Baskerville Old Face"/>
          <w:sz w:val="18"/>
          <w:szCs w:val="18"/>
        </w:rPr>
        <w:t xml:space="preserve">, </w:t>
      </w:r>
      <w:r>
        <w:rPr>
          <w:rFonts w:ascii="Baskerville Old Face" w:hAnsi="Baskerville Old Face"/>
          <w:i/>
          <w:sz w:val="18"/>
          <w:szCs w:val="18"/>
        </w:rPr>
        <w:t>La sicurezza come orizzonte totalizzante del discorso penalistico. Documento introdu</w:t>
      </w:r>
      <w:r>
        <w:rPr>
          <w:rFonts w:ascii="Baskerville Old Face" w:hAnsi="Baskerville Old Face"/>
          <w:i/>
          <w:sz w:val="18"/>
          <w:szCs w:val="18"/>
        </w:rPr>
        <w:t>t</w:t>
      </w:r>
      <w:r>
        <w:rPr>
          <w:rFonts w:ascii="Baskerville Old Face" w:hAnsi="Baskerville Old Face"/>
          <w:i/>
          <w:sz w:val="18"/>
          <w:szCs w:val="18"/>
        </w:rPr>
        <w:t>tivo del Convegno “Sicurezza e Diritto Penale”</w:t>
      </w:r>
      <w:r w:rsidR="0071556C">
        <w:rPr>
          <w:rFonts w:ascii="Baskerville Old Face" w:hAnsi="Baskerville Old Face"/>
          <w:sz w:val="18"/>
          <w:szCs w:val="18"/>
        </w:rPr>
        <w:t xml:space="preserve">,  </w:t>
      </w:r>
      <w:r>
        <w:rPr>
          <w:rFonts w:ascii="Baskerville Old Face" w:hAnsi="Baskerville Old Face"/>
          <w:sz w:val="18"/>
          <w:szCs w:val="18"/>
        </w:rPr>
        <w:t>cit., 2 ss.</w:t>
      </w:r>
    </w:p>
  </w:footnote>
  <w:footnote w:id="13">
    <w:p w:rsidR="00DC7486" w:rsidRDefault="00DC7486" w:rsidP="002918DD">
      <w:pPr>
        <w:tabs>
          <w:tab w:val="left" w:pos="1134"/>
          <w:tab w:val="left" w:pos="7655"/>
          <w:tab w:val="left" w:pos="8364"/>
        </w:tabs>
        <w:ind w:right="-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E’ il caso della tutela penale della sicurezza sul lavoro. Sul tema vedi, fra gli altri,</w:t>
      </w:r>
      <w:r>
        <w:rPr>
          <w:rFonts w:ascii="Baskerville Old Face" w:hAnsi="Baskerville Old Face"/>
          <w:smallCaps/>
          <w:sz w:val="18"/>
          <w:szCs w:val="18"/>
        </w:rPr>
        <w:t xml:space="preserve"> </w:t>
      </w:r>
      <w:proofErr w:type="spellStart"/>
      <w:r>
        <w:rPr>
          <w:rFonts w:ascii="Baskerville Old Face" w:hAnsi="Baskerville Old Face"/>
          <w:smallCaps/>
          <w:sz w:val="18"/>
          <w:szCs w:val="18"/>
        </w:rPr>
        <w:t>Alessandri</w:t>
      </w:r>
      <w:proofErr w:type="spellEnd"/>
      <w:r>
        <w:rPr>
          <w:rFonts w:ascii="Baskerville Old Face" w:hAnsi="Baskerville Old Face"/>
          <w:sz w:val="18"/>
          <w:szCs w:val="18"/>
          <w:lang w:val="de-DE"/>
        </w:rPr>
        <w:t>,</w:t>
      </w:r>
      <w:r>
        <w:rPr>
          <w:rFonts w:ascii="Baskerville Old Face" w:hAnsi="Baskerville Old Face"/>
          <w:i/>
          <w:sz w:val="18"/>
          <w:szCs w:val="18"/>
          <w:lang w:val="de-DE"/>
        </w:rPr>
        <w:t xml:space="preserve"> </w:t>
      </w:r>
      <w:r>
        <w:rPr>
          <w:rFonts w:ascii="Baskerville Old Face" w:hAnsi="Baskerville Old Face"/>
          <w:i/>
          <w:sz w:val="18"/>
          <w:szCs w:val="18"/>
        </w:rPr>
        <w:t>Cautela contro disastri o infortuni sul lavoro</w:t>
      </w:r>
      <w:r>
        <w:rPr>
          <w:rFonts w:ascii="Baskerville Old Face" w:hAnsi="Baskerville Old Face"/>
          <w:sz w:val="18"/>
          <w:szCs w:val="18"/>
        </w:rPr>
        <w:t xml:space="preserve"> ( omissione o rimozione), in </w:t>
      </w:r>
      <w:proofErr w:type="spellStart"/>
      <w:r w:rsidR="00D801E7">
        <w:rPr>
          <w:rFonts w:ascii="Baskerville Old Face" w:hAnsi="Baskerville Old Face"/>
          <w:i/>
          <w:sz w:val="18"/>
          <w:szCs w:val="18"/>
        </w:rPr>
        <w:t>Dig</w:t>
      </w:r>
      <w:proofErr w:type="spellEnd"/>
      <w:r w:rsidR="00D801E7">
        <w:rPr>
          <w:rFonts w:ascii="Baskerville Old Face" w:hAnsi="Baskerville Old Face"/>
          <w:i/>
          <w:sz w:val="18"/>
          <w:szCs w:val="18"/>
        </w:rPr>
        <w:t>.</w:t>
      </w:r>
      <w:r>
        <w:rPr>
          <w:rFonts w:ascii="Baskerville Old Face" w:hAnsi="Baskerville Old Face"/>
          <w:i/>
          <w:sz w:val="18"/>
          <w:szCs w:val="18"/>
        </w:rPr>
        <w:t xml:space="preserve"> Pen.,</w:t>
      </w:r>
      <w:r>
        <w:rPr>
          <w:rFonts w:ascii="Baskerville Old Face" w:hAnsi="Baskerville Old Face"/>
          <w:sz w:val="18"/>
          <w:szCs w:val="18"/>
        </w:rPr>
        <w:t xml:space="preserve"> Torino, 1992, II, 147 ss.;  </w:t>
      </w:r>
      <w:r>
        <w:rPr>
          <w:rFonts w:ascii="Baskerville Old Face" w:hAnsi="Baskerville Old Face"/>
          <w:smallCaps/>
          <w:sz w:val="18"/>
          <w:szCs w:val="18"/>
        </w:rPr>
        <w:t>Padovani</w:t>
      </w:r>
      <w:r>
        <w:rPr>
          <w:rFonts w:ascii="Baskerville Old Face" w:hAnsi="Baskerville Old Face"/>
          <w:sz w:val="18"/>
          <w:szCs w:val="18"/>
        </w:rPr>
        <w:t xml:space="preserve">, </w:t>
      </w:r>
      <w:r>
        <w:rPr>
          <w:rFonts w:ascii="Baskerville Old Face" w:hAnsi="Baskerville Old Face"/>
          <w:i/>
          <w:sz w:val="18"/>
          <w:szCs w:val="18"/>
        </w:rPr>
        <w:t>Il nuovo volto del diritto penale del lavoro</w:t>
      </w:r>
      <w:r>
        <w:rPr>
          <w:rFonts w:ascii="Baskerville Old Face" w:hAnsi="Baskerville Old Face"/>
          <w:sz w:val="18"/>
          <w:szCs w:val="18"/>
        </w:rPr>
        <w:t xml:space="preserve">,  in </w:t>
      </w:r>
      <w:proofErr w:type="spellStart"/>
      <w:r>
        <w:rPr>
          <w:rFonts w:ascii="Baskerville Old Face" w:hAnsi="Baskerville Old Face"/>
          <w:i/>
          <w:sz w:val="18"/>
          <w:szCs w:val="18"/>
        </w:rPr>
        <w:t>Riv.Trim.dir.pen.ec.</w:t>
      </w:r>
      <w:proofErr w:type="spellEnd"/>
      <w:r>
        <w:rPr>
          <w:rFonts w:ascii="Baskerville Old Face" w:hAnsi="Baskerville Old Face"/>
          <w:i/>
          <w:sz w:val="18"/>
          <w:szCs w:val="18"/>
        </w:rPr>
        <w:t xml:space="preserve">, </w:t>
      </w:r>
      <w:r>
        <w:rPr>
          <w:rFonts w:ascii="Baskerville Old Face" w:hAnsi="Baskerville Old Face"/>
          <w:sz w:val="18"/>
          <w:szCs w:val="18"/>
        </w:rPr>
        <w:t xml:space="preserve">1996, 1166 ss.; </w:t>
      </w:r>
      <w:proofErr w:type="spellStart"/>
      <w:r>
        <w:rPr>
          <w:rFonts w:ascii="Baskerville Old Face" w:hAnsi="Baskerville Old Face"/>
          <w:smallCaps/>
          <w:sz w:val="18"/>
          <w:szCs w:val="18"/>
        </w:rPr>
        <w:t>P</w:t>
      </w:r>
      <w:r>
        <w:rPr>
          <w:rFonts w:ascii="Baskerville Old Face" w:hAnsi="Baskerville Old Face"/>
          <w:smallCaps/>
          <w:sz w:val="18"/>
          <w:szCs w:val="18"/>
        </w:rPr>
        <w:t>a</w:t>
      </w:r>
      <w:r>
        <w:rPr>
          <w:rFonts w:ascii="Baskerville Old Face" w:hAnsi="Baskerville Old Face"/>
          <w:smallCaps/>
          <w:sz w:val="18"/>
          <w:szCs w:val="18"/>
        </w:rPr>
        <w:t>gliaro</w:t>
      </w:r>
      <w:proofErr w:type="spellEnd"/>
      <w:r>
        <w:rPr>
          <w:rFonts w:ascii="Baskerville Old Face" w:hAnsi="Baskerville Old Face"/>
          <w:sz w:val="18"/>
          <w:szCs w:val="18"/>
        </w:rPr>
        <w:t xml:space="preserve">, </w:t>
      </w:r>
      <w:r>
        <w:rPr>
          <w:rFonts w:ascii="Baskerville Old Face" w:hAnsi="Baskerville Old Face"/>
          <w:i/>
          <w:sz w:val="18"/>
          <w:szCs w:val="18"/>
        </w:rPr>
        <w:t>Problemi generali di diritto penale dell’impresa,</w:t>
      </w:r>
      <w:r>
        <w:rPr>
          <w:rFonts w:ascii="Baskerville Old Face" w:hAnsi="Baskerville Old Face"/>
          <w:sz w:val="18"/>
          <w:szCs w:val="18"/>
        </w:rPr>
        <w:t xml:space="preserve"> in</w:t>
      </w:r>
      <w:r>
        <w:rPr>
          <w:rFonts w:ascii="Baskerville Old Face" w:hAnsi="Baskerville Old Face"/>
          <w:i/>
          <w:sz w:val="18"/>
          <w:szCs w:val="18"/>
        </w:rPr>
        <w:t xml:space="preserve"> Ind.</w:t>
      </w:r>
      <w:r w:rsidR="00D801E7">
        <w:rPr>
          <w:rFonts w:ascii="Baskerville Old Face" w:hAnsi="Baskerville Old Face"/>
          <w:i/>
          <w:sz w:val="18"/>
          <w:szCs w:val="18"/>
        </w:rPr>
        <w:t xml:space="preserve"> </w:t>
      </w:r>
      <w:proofErr w:type="spellStart"/>
      <w:r w:rsidR="00D801E7">
        <w:rPr>
          <w:rFonts w:ascii="Baskerville Old Face" w:hAnsi="Baskerville Old Face"/>
          <w:i/>
          <w:sz w:val="18"/>
          <w:szCs w:val="18"/>
        </w:rPr>
        <w:t>p</w:t>
      </w:r>
      <w:r>
        <w:rPr>
          <w:rFonts w:ascii="Baskerville Old Face" w:hAnsi="Baskerville Old Face"/>
          <w:i/>
          <w:sz w:val="18"/>
          <w:szCs w:val="18"/>
        </w:rPr>
        <w:t>en</w:t>
      </w:r>
      <w:proofErr w:type="spellEnd"/>
      <w:r>
        <w:rPr>
          <w:rFonts w:ascii="Baskerville Old Face" w:hAnsi="Baskerville Old Face"/>
          <w:sz w:val="18"/>
          <w:szCs w:val="18"/>
        </w:rPr>
        <w:t xml:space="preserve">., 1985, 20 ss.;  </w:t>
      </w:r>
      <w:proofErr w:type="spellStart"/>
      <w:r>
        <w:rPr>
          <w:rFonts w:ascii="Baskerville Old Face" w:hAnsi="Baskerville Old Face"/>
          <w:smallCaps/>
          <w:sz w:val="18"/>
          <w:szCs w:val="18"/>
        </w:rPr>
        <w:t>Pedrazzi</w:t>
      </w:r>
      <w:proofErr w:type="spellEnd"/>
      <w:r>
        <w:rPr>
          <w:rFonts w:ascii="Baskerville Old Face" w:hAnsi="Baskerville Old Face"/>
          <w:sz w:val="18"/>
          <w:szCs w:val="18"/>
        </w:rPr>
        <w:t xml:space="preserve">, </w:t>
      </w:r>
      <w:r>
        <w:rPr>
          <w:rFonts w:ascii="Baskerville Old Face" w:hAnsi="Baskerville Old Face"/>
          <w:i/>
          <w:sz w:val="18"/>
          <w:szCs w:val="18"/>
        </w:rPr>
        <w:t>Profili problematici del diritto penale dell’impresa</w:t>
      </w:r>
      <w:r>
        <w:rPr>
          <w:rFonts w:ascii="Baskerville Old Face" w:hAnsi="Baskerville Old Face"/>
          <w:sz w:val="18"/>
          <w:szCs w:val="18"/>
        </w:rPr>
        <w:t xml:space="preserve">, in </w:t>
      </w:r>
      <w:proofErr w:type="spellStart"/>
      <w:r>
        <w:rPr>
          <w:rFonts w:ascii="Baskerville Old Face" w:hAnsi="Baskerville Old Face"/>
          <w:i/>
          <w:sz w:val="18"/>
          <w:szCs w:val="18"/>
        </w:rPr>
        <w:t>Riv</w:t>
      </w:r>
      <w:proofErr w:type="spellEnd"/>
      <w:r>
        <w:rPr>
          <w:rFonts w:ascii="Baskerville Old Face" w:hAnsi="Baskerville Old Face"/>
          <w:i/>
          <w:sz w:val="18"/>
          <w:szCs w:val="18"/>
        </w:rPr>
        <w:t xml:space="preserve"> .Trim. dir. </w:t>
      </w:r>
      <w:proofErr w:type="spellStart"/>
      <w:r>
        <w:rPr>
          <w:rFonts w:ascii="Baskerville Old Face" w:hAnsi="Baskerville Old Face"/>
          <w:i/>
          <w:sz w:val="18"/>
          <w:szCs w:val="18"/>
        </w:rPr>
        <w:t>pen</w:t>
      </w:r>
      <w:proofErr w:type="spellEnd"/>
      <w:r>
        <w:rPr>
          <w:rFonts w:ascii="Baskerville Old Face" w:hAnsi="Baskerville Old Face"/>
          <w:i/>
          <w:sz w:val="18"/>
          <w:szCs w:val="18"/>
        </w:rPr>
        <w:t xml:space="preserve">. </w:t>
      </w:r>
      <w:proofErr w:type="spellStart"/>
      <w:r>
        <w:rPr>
          <w:rFonts w:ascii="Baskerville Old Face" w:hAnsi="Baskerville Old Face"/>
          <w:i/>
          <w:sz w:val="18"/>
          <w:szCs w:val="18"/>
        </w:rPr>
        <w:t>ec</w:t>
      </w:r>
      <w:proofErr w:type="spellEnd"/>
      <w:r>
        <w:rPr>
          <w:rFonts w:ascii="Baskerville Old Face" w:hAnsi="Baskerville Old Face"/>
          <w:i/>
          <w:sz w:val="18"/>
          <w:szCs w:val="18"/>
        </w:rPr>
        <w:t xml:space="preserve">., </w:t>
      </w:r>
      <w:r>
        <w:rPr>
          <w:rFonts w:ascii="Baskerville Old Face" w:hAnsi="Baskerville Old Face"/>
          <w:sz w:val="18"/>
          <w:szCs w:val="18"/>
        </w:rPr>
        <w:t xml:space="preserve">1988, 136 ss.; </w:t>
      </w:r>
      <w:proofErr w:type="spellStart"/>
      <w:r>
        <w:rPr>
          <w:rFonts w:ascii="Baskerville Old Face" w:hAnsi="Baskerville Old Face"/>
          <w:smallCaps/>
          <w:sz w:val="18"/>
          <w:szCs w:val="18"/>
        </w:rPr>
        <w:t>Pulitano</w:t>
      </w:r>
      <w:proofErr w:type="spellEnd"/>
      <w:r>
        <w:rPr>
          <w:rFonts w:ascii="Baskerville Old Face" w:hAnsi="Baskerville Old Face"/>
          <w:smallCaps/>
          <w:sz w:val="18"/>
          <w:szCs w:val="18"/>
        </w:rPr>
        <w:t>’</w:t>
      </w:r>
      <w:r>
        <w:rPr>
          <w:rFonts w:ascii="Baskerville Old Face" w:hAnsi="Baskerville Old Face"/>
          <w:sz w:val="18"/>
          <w:szCs w:val="18"/>
        </w:rPr>
        <w:t xml:space="preserve">, voce </w:t>
      </w:r>
      <w:r>
        <w:rPr>
          <w:rFonts w:ascii="Baskerville Old Face" w:hAnsi="Baskerville Old Face"/>
          <w:i/>
          <w:sz w:val="18"/>
          <w:szCs w:val="18"/>
        </w:rPr>
        <w:t>Igiene e sicurezza del lavoro (tutela penale)</w:t>
      </w:r>
      <w:r>
        <w:rPr>
          <w:rFonts w:ascii="Baskerville Old Face" w:hAnsi="Baskerville Old Face"/>
          <w:sz w:val="18"/>
          <w:szCs w:val="18"/>
        </w:rPr>
        <w:t xml:space="preserve">, in </w:t>
      </w:r>
      <w:proofErr w:type="spellStart"/>
      <w:r w:rsidR="00D801E7">
        <w:rPr>
          <w:rFonts w:ascii="Baskerville Old Face" w:hAnsi="Baskerville Old Face"/>
          <w:i/>
          <w:sz w:val="18"/>
          <w:szCs w:val="18"/>
        </w:rPr>
        <w:t>Dig</w:t>
      </w:r>
      <w:proofErr w:type="spellEnd"/>
      <w:r w:rsidR="00D801E7">
        <w:rPr>
          <w:rFonts w:ascii="Baskerville Old Face" w:hAnsi="Baskerville Old Face"/>
          <w:i/>
          <w:sz w:val="18"/>
          <w:szCs w:val="18"/>
        </w:rPr>
        <w:t>.</w:t>
      </w:r>
      <w:r>
        <w:rPr>
          <w:rFonts w:ascii="Baskerville Old Face" w:hAnsi="Baskerville Old Face"/>
          <w:i/>
          <w:sz w:val="18"/>
          <w:szCs w:val="18"/>
        </w:rPr>
        <w:t xml:space="preserve"> Pen.,</w:t>
      </w:r>
      <w:r>
        <w:rPr>
          <w:rFonts w:ascii="Baskerville Old Face" w:hAnsi="Baskerville Old Face"/>
          <w:sz w:val="18"/>
          <w:szCs w:val="18"/>
        </w:rPr>
        <w:t xml:space="preserve"> Torino, 1992, </w:t>
      </w:r>
      <w:proofErr w:type="spellStart"/>
      <w:r>
        <w:rPr>
          <w:rFonts w:ascii="Baskerville Old Face" w:hAnsi="Baskerville Old Face"/>
          <w:sz w:val="18"/>
          <w:szCs w:val="18"/>
        </w:rPr>
        <w:t>VI</w:t>
      </w:r>
      <w:proofErr w:type="spellEnd"/>
      <w:r>
        <w:rPr>
          <w:rFonts w:ascii="Baskerville Old Face" w:hAnsi="Baskerville Old Face"/>
          <w:sz w:val="18"/>
          <w:szCs w:val="18"/>
        </w:rPr>
        <w:t>, 103. Sia consentito anche il rinvio a F</w:t>
      </w:r>
      <w:r>
        <w:rPr>
          <w:rFonts w:ascii="Baskerville Old Face" w:hAnsi="Baskerville Old Face"/>
          <w:smallCaps/>
          <w:sz w:val="18"/>
          <w:szCs w:val="18"/>
        </w:rPr>
        <w:t>orzati</w:t>
      </w:r>
      <w:r>
        <w:rPr>
          <w:rFonts w:ascii="Baskerville Old Face" w:hAnsi="Baskerville Old Face"/>
          <w:sz w:val="18"/>
          <w:szCs w:val="18"/>
        </w:rPr>
        <w:t xml:space="preserve">, </w:t>
      </w:r>
      <w:r>
        <w:rPr>
          <w:rFonts w:ascii="Baskerville Old Face" w:hAnsi="Baskerville Old Face"/>
          <w:i/>
          <w:sz w:val="18"/>
          <w:szCs w:val="18"/>
        </w:rPr>
        <w:t>Preve</w:t>
      </w:r>
      <w:r>
        <w:rPr>
          <w:rFonts w:ascii="Baskerville Old Face" w:hAnsi="Baskerville Old Face"/>
          <w:bCs/>
          <w:i/>
          <w:sz w:val="18"/>
          <w:szCs w:val="18"/>
        </w:rPr>
        <w:t>nzione nei luoghi di lavoro e modelli penali d’intervento: beni giuridici e tecn</w:t>
      </w:r>
      <w:r>
        <w:rPr>
          <w:rFonts w:ascii="Baskerville Old Face" w:hAnsi="Baskerville Old Face"/>
          <w:bCs/>
          <w:i/>
          <w:sz w:val="18"/>
          <w:szCs w:val="18"/>
        </w:rPr>
        <w:t>i</w:t>
      </w:r>
      <w:r>
        <w:rPr>
          <w:rFonts w:ascii="Baskerville Old Face" w:hAnsi="Baskerville Old Face"/>
          <w:bCs/>
          <w:i/>
          <w:sz w:val="18"/>
          <w:szCs w:val="18"/>
        </w:rPr>
        <w:t>che di tutela</w:t>
      </w:r>
      <w:r>
        <w:rPr>
          <w:rFonts w:ascii="Baskerville Old Face" w:hAnsi="Baskerville Old Face"/>
          <w:sz w:val="18"/>
          <w:szCs w:val="18"/>
        </w:rPr>
        <w:t>,  in</w:t>
      </w:r>
      <w:r>
        <w:rPr>
          <w:rFonts w:ascii="Baskerville Old Face" w:hAnsi="Baskerville Old Face"/>
          <w:i/>
          <w:sz w:val="18"/>
          <w:szCs w:val="18"/>
        </w:rPr>
        <w:t xml:space="preserve"> Commentario Ambiente e sicurezza del Lavoro</w:t>
      </w:r>
      <w:r>
        <w:rPr>
          <w:rFonts w:ascii="Baskerville Old Face" w:hAnsi="Baskerville Old Face"/>
          <w:sz w:val="18"/>
          <w:szCs w:val="18"/>
        </w:rPr>
        <w:t xml:space="preserve">,  diretto da </w:t>
      </w:r>
      <w:proofErr w:type="spellStart"/>
      <w:r>
        <w:rPr>
          <w:rFonts w:ascii="Baskerville Old Face" w:hAnsi="Baskerville Old Face"/>
          <w:sz w:val="18"/>
          <w:szCs w:val="18"/>
        </w:rPr>
        <w:t>Carinci</w:t>
      </w:r>
      <w:proofErr w:type="spellEnd"/>
      <w:r>
        <w:rPr>
          <w:rFonts w:ascii="Baskerville Old Face" w:hAnsi="Baskerville Old Face"/>
          <w:sz w:val="18"/>
          <w:szCs w:val="18"/>
        </w:rPr>
        <w:t xml:space="preserve">, a cura di </w:t>
      </w:r>
      <w:proofErr w:type="spellStart"/>
      <w:r>
        <w:rPr>
          <w:rFonts w:ascii="Baskerville Old Face" w:hAnsi="Baskerville Old Face"/>
          <w:sz w:val="18"/>
          <w:szCs w:val="18"/>
        </w:rPr>
        <w:t>Rusciano</w:t>
      </w:r>
      <w:proofErr w:type="spellEnd"/>
      <w:r>
        <w:rPr>
          <w:rFonts w:ascii="Baskerville Old Face" w:hAnsi="Baskerville Old Face"/>
          <w:sz w:val="18"/>
          <w:szCs w:val="18"/>
        </w:rPr>
        <w:t xml:space="preserve"> e </w:t>
      </w:r>
      <w:proofErr w:type="spellStart"/>
      <w:r>
        <w:rPr>
          <w:rFonts w:ascii="Baskerville Old Face" w:hAnsi="Baskerville Old Face"/>
          <w:sz w:val="18"/>
          <w:szCs w:val="18"/>
        </w:rPr>
        <w:t>Natullo</w:t>
      </w:r>
      <w:proofErr w:type="spellEnd"/>
      <w:r>
        <w:rPr>
          <w:rFonts w:ascii="Baskerville Old Face" w:hAnsi="Baskerville Old Face"/>
          <w:sz w:val="18"/>
          <w:szCs w:val="18"/>
        </w:rPr>
        <w:t xml:space="preserve">, VIII,  Torino, 2007, 93 ss. ; ID., </w:t>
      </w:r>
      <w:r>
        <w:rPr>
          <w:rFonts w:ascii="Baskerville Old Face" w:hAnsi="Baskerville Old Face"/>
          <w:i/>
          <w:sz w:val="18"/>
          <w:szCs w:val="18"/>
        </w:rPr>
        <w:t>La delega di funzioni</w:t>
      </w:r>
      <w:r>
        <w:rPr>
          <w:rFonts w:ascii="Baskerville Old Face" w:hAnsi="Baskerville Old Face"/>
          <w:sz w:val="18"/>
          <w:szCs w:val="18"/>
        </w:rPr>
        <w:t>, in</w:t>
      </w:r>
      <w:r>
        <w:rPr>
          <w:rFonts w:ascii="Baskerville Old Face" w:hAnsi="Baskerville Old Face"/>
          <w:i/>
          <w:sz w:val="18"/>
          <w:szCs w:val="18"/>
        </w:rPr>
        <w:t xml:space="preserve">  Commentario  Ambiente e sic</w:t>
      </w:r>
      <w:r>
        <w:rPr>
          <w:rFonts w:ascii="Baskerville Old Face" w:hAnsi="Baskerville Old Face"/>
          <w:i/>
          <w:sz w:val="18"/>
          <w:szCs w:val="18"/>
        </w:rPr>
        <w:t>u</w:t>
      </w:r>
      <w:r>
        <w:rPr>
          <w:rFonts w:ascii="Baskerville Old Face" w:hAnsi="Baskerville Old Face"/>
          <w:i/>
          <w:sz w:val="18"/>
          <w:szCs w:val="18"/>
        </w:rPr>
        <w:t>rezza del Lavoro</w:t>
      </w:r>
      <w:r>
        <w:rPr>
          <w:rFonts w:ascii="Baskerville Old Face" w:hAnsi="Baskerville Old Face"/>
          <w:sz w:val="18"/>
          <w:szCs w:val="18"/>
        </w:rPr>
        <w:t xml:space="preserve">,  cit., 209 ss.;  </w:t>
      </w:r>
    </w:p>
  </w:footnote>
  <w:footnote w:id="14">
    <w:p w:rsidR="00DC7486" w:rsidRDefault="00DC7486" w:rsidP="002918DD">
      <w:pPr>
        <w:tabs>
          <w:tab w:val="left" w:pos="9214"/>
        </w:tabs>
        <w:ind w:right="-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Penale mite che, muovendo dall’utopia punitiva di un penale depurato dai suoi elementi coercitivi,  si contrappone ontologicamente all’idea </w:t>
      </w:r>
      <w:proofErr w:type="spellStart"/>
      <w:r>
        <w:rPr>
          <w:rFonts w:ascii="Baskerville Old Face" w:hAnsi="Baskerville Old Face"/>
          <w:sz w:val="18"/>
          <w:szCs w:val="18"/>
        </w:rPr>
        <w:t>securitaria</w:t>
      </w:r>
      <w:proofErr w:type="spellEnd"/>
      <w:r>
        <w:rPr>
          <w:rFonts w:ascii="Baskerville Old Face" w:hAnsi="Baskerville Old Face"/>
          <w:sz w:val="18"/>
          <w:szCs w:val="18"/>
        </w:rPr>
        <w:t xml:space="preserve"> di un penale forte. Viene autorevolmente affermato al riguardo che “il diritto mite si culla, in definitiva, nella illusione di una sostanziale omogeneità sociale interpretata, più che dal legislatore, dal giudice”: omogeneità che, se poteva essere immaginata nella seconda metà del secolo, non rappresenta una opzione percorribile nella società europea attuale che vive le criticità “ della crisi economica, del terrorismo islamista e della pacifica, ma non per questo m</w:t>
      </w:r>
      <w:r>
        <w:rPr>
          <w:rFonts w:ascii="Baskerville Old Face" w:hAnsi="Baskerville Old Face"/>
          <w:sz w:val="18"/>
          <w:szCs w:val="18"/>
        </w:rPr>
        <w:t>e</w:t>
      </w:r>
      <w:r>
        <w:rPr>
          <w:rFonts w:ascii="Baskerville Old Face" w:hAnsi="Baskerville Old Face"/>
          <w:sz w:val="18"/>
          <w:szCs w:val="18"/>
        </w:rPr>
        <w:t>no problematica, invasione di popoli” stranieri.  Proiettato nella post-modernità “il diritto mite, oltre la specificità penale, non considera le radicali contrapposizioni ancora presenti nella società contempor</w:t>
      </w:r>
      <w:r>
        <w:rPr>
          <w:rFonts w:ascii="Baskerville Old Face" w:hAnsi="Baskerville Old Face"/>
          <w:sz w:val="18"/>
          <w:szCs w:val="18"/>
        </w:rPr>
        <w:t>a</w:t>
      </w:r>
      <w:r>
        <w:rPr>
          <w:rFonts w:ascii="Baskerville Old Face" w:hAnsi="Baskerville Old Face"/>
          <w:sz w:val="18"/>
          <w:szCs w:val="18"/>
        </w:rPr>
        <w:t xml:space="preserve">nea, che in diritto penale hanno fatto addirittura </w:t>
      </w:r>
      <w:proofErr w:type="spellStart"/>
      <w:r>
        <w:rPr>
          <w:rFonts w:ascii="Baskerville Old Face" w:hAnsi="Baskerville Old Face"/>
          <w:sz w:val="18"/>
          <w:szCs w:val="18"/>
        </w:rPr>
        <w:t>eleborare</w:t>
      </w:r>
      <w:proofErr w:type="spellEnd"/>
      <w:r>
        <w:rPr>
          <w:rFonts w:ascii="Baskerville Old Face" w:hAnsi="Baskerville Old Face"/>
          <w:sz w:val="18"/>
          <w:szCs w:val="18"/>
        </w:rPr>
        <w:t xml:space="preserve"> una concezione che è, per certi versi, il suo opposto: ovvero il diritto penale del nemico.” Così </w:t>
      </w:r>
      <w:r>
        <w:rPr>
          <w:rStyle w:val="author"/>
          <w:rFonts w:ascii="Baskerville Old Face" w:hAnsi="Baskerville Old Face"/>
          <w:smallCaps/>
          <w:sz w:val="18"/>
          <w:szCs w:val="18"/>
          <w:shd w:val="clear" w:color="auto" w:fill="FFFFFF"/>
        </w:rPr>
        <w:t>Cocco</w:t>
      </w:r>
      <w:r>
        <w:rPr>
          <w:rFonts w:ascii="Baskerville Old Face" w:hAnsi="Baskerville Old Face"/>
          <w:sz w:val="18"/>
          <w:szCs w:val="18"/>
        </w:rPr>
        <w:t xml:space="preserve">, </w:t>
      </w:r>
      <w:r>
        <w:rPr>
          <w:rFonts w:ascii="Baskerville Old Face" w:hAnsi="Baskerville Old Face"/>
          <w:i/>
          <w:sz w:val="18"/>
          <w:szCs w:val="18"/>
        </w:rPr>
        <w:t xml:space="preserve">L’eredità </w:t>
      </w:r>
      <w:proofErr w:type="spellStart"/>
      <w:r>
        <w:rPr>
          <w:rFonts w:ascii="Baskerville Old Face" w:hAnsi="Baskerville Old Face"/>
          <w:i/>
          <w:sz w:val="18"/>
          <w:szCs w:val="18"/>
        </w:rPr>
        <w:t>illuministico-liberale</w:t>
      </w:r>
      <w:proofErr w:type="spellEnd"/>
      <w:r>
        <w:rPr>
          <w:rFonts w:ascii="Baskerville Old Face" w:hAnsi="Baskerville Old Face"/>
          <w:i/>
          <w:sz w:val="18"/>
          <w:szCs w:val="18"/>
        </w:rPr>
        <w:t>: principi forti per affrontare le sfide contemporanee</w:t>
      </w:r>
      <w:r>
        <w:rPr>
          <w:rFonts w:ascii="Baskerville Old Face" w:hAnsi="Baskerville Old Face"/>
          <w:sz w:val="18"/>
          <w:szCs w:val="18"/>
        </w:rPr>
        <w:t xml:space="preserve">, in  </w:t>
      </w:r>
      <w:proofErr w:type="spellStart"/>
      <w:r>
        <w:rPr>
          <w:rFonts w:ascii="Baskerville Old Face" w:hAnsi="Baskerville Old Face"/>
          <w:smallCaps/>
          <w:sz w:val="18"/>
          <w:szCs w:val="18"/>
        </w:rPr>
        <w:t>Aa.Vv.</w:t>
      </w:r>
      <w:proofErr w:type="spellEnd"/>
      <w:r>
        <w:rPr>
          <w:rFonts w:ascii="Baskerville Old Face" w:hAnsi="Baskerville Old Face"/>
          <w:sz w:val="18"/>
          <w:szCs w:val="18"/>
        </w:rPr>
        <w:t xml:space="preserve">, </w:t>
      </w:r>
      <w:r>
        <w:rPr>
          <w:rFonts w:ascii="Baskerville Old Face" w:hAnsi="Baskerville Old Face"/>
          <w:i/>
          <w:iCs/>
          <w:sz w:val="18"/>
          <w:szCs w:val="18"/>
        </w:rPr>
        <w:t xml:space="preserve"> Per un manifesto del neoilluminismo penale. Libe</w:t>
      </w:r>
      <w:r>
        <w:rPr>
          <w:rFonts w:ascii="Baskerville Old Face" w:hAnsi="Baskerville Old Face"/>
          <w:i/>
          <w:iCs/>
          <w:sz w:val="18"/>
          <w:szCs w:val="18"/>
        </w:rPr>
        <w:t>r</w:t>
      </w:r>
      <w:r>
        <w:rPr>
          <w:rFonts w:ascii="Baskerville Old Face" w:hAnsi="Baskerville Old Face"/>
          <w:i/>
          <w:iCs/>
          <w:sz w:val="18"/>
          <w:szCs w:val="18"/>
        </w:rPr>
        <w:t>tà individuali e principi penalistici. Libertà individuali e nuove morali di Stato. Il diritto penale econ</w:t>
      </w:r>
      <w:r>
        <w:rPr>
          <w:rFonts w:ascii="Baskerville Old Face" w:hAnsi="Baskerville Old Face"/>
          <w:i/>
          <w:iCs/>
          <w:sz w:val="18"/>
          <w:szCs w:val="18"/>
        </w:rPr>
        <w:t>o</w:t>
      </w:r>
      <w:r>
        <w:rPr>
          <w:rFonts w:ascii="Baskerville Old Face" w:hAnsi="Baskerville Old Face"/>
          <w:i/>
          <w:iCs/>
          <w:sz w:val="18"/>
          <w:szCs w:val="18"/>
        </w:rPr>
        <w:t xml:space="preserve">mico in tempo di crisi. La questione dei reati associativi </w:t>
      </w:r>
      <w:r>
        <w:rPr>
          <w:rFonts w:ascii="Baskerville Old Face" w:hAnsi="Baskerville Old Face"/>
          <w:sz w:val="18"/>
          <w:szCs w:val="18"/>
        </w:rPr>
        <w:t>, a cura di Cocco, Milano,  2016, 2 ss.</w:t>
      </w:r>
      <w:r>
        <w:rPr>
          <w:rFonts w:ascii="Baskerville Old Face" w:hAnsi="Baskerville Old Face"/>
          <w:sz w:val="18"/>
          <w:szCs w:val="18"/>
        </w:rPr>
        <w:tab/>
        <w:t xml:space="preserve"> </w:t>
      </w:r>
    </w:p>
  </w:footnote>
  <w:footnote w:id="15">
    <w:p w:rsidR="00DC7486" w:rsidRDefault="00DC7486" w:rsidP="002918DD">
      <w:pPr>
        <w:tabs>
          <w:tab w:val="left" w:pos="8364"/>
          <w:tab w:val="left" w:pos="8789"/>
          <w:tab w:val="left" w:pos="9214"/>
          <w:tab w:val="left" w:pos="9356"/>
          <w:tab w:val="left" w:pos="9781"/>
        </w:tabs>
        <w:ind w:right="-1"/>
        <w:rPr>
          <w:rFonts w:ascii="Baskerville Old Face" w:hAnsi="Baskerville Old Face"/>
          <w:smallCaps/>
          <w:sz w:val="18"/>
          <w:szCs w:val="18"/>
          <w:shd w:val="clear" w:color="auto" w:fill="FFFFFF"/>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Sulla riproposizione nell’attualità del modello del tipo d’autore, vedi per tutti l’autorevole e compre</w:t>
      </w:r>
      <w:r>
        <w:rPr>
          <w:rFonts w:ascii="Baskerville Old Face" w:hAnsi="Baskerville Old Face"/>
          <w:sz w:val="18"/>
          <w:szCs w:val="18"/>
        </w:rPr>
        <w:t>n</w:t>
      </w:r>
      <w:r>
        <w:rPr>
          <w:rFonts w:ascii="Baskerville Old Face" w:hAnsi="Baskerville Old Face"/>
          <w:sz w:val="18"/>
          <w:szCs w:val="18"/>
        </w:rPr>
        <w:t xml:space="preserve">siva analisi di </w:t>
      </w:r>
      <w:proofErr w:type="spellStart"/>
      <w:r>
        <w:rPr>
          <w:rStyle w:val="author"/>
          <w:rFonts w:ascii="Baskerville Old Face" w:hAnsi="Baskerville Old Face"/>
          <w:smallCaps/>
          <w:sz w:val="18"/>
          <w:szCs w:val="18"/>
          <w:shd w:val="clear" w:color="auto" w:fill="FFFFFF"/>
        </w:rPr>
        <w:t>Ambrosetti</w:t>
      </w:r>
      <w:proofErr w:type="spellEnd"/>
      <w:r>
        <w:rPr>
          <w:rFonts w:ascii="Baskerville Old Face" w:hAnsi="Baskerville Old Face"/>
          <w:sz w:val="18"/>
          <w:szCs w:val="18"/>
        </w:rPr>
        <w:t xml:space="preserve">, </w:t>
      </w:r>
      <w:r>
        <w:rPr>
          <w:rFonts w:ascii="Baskerville Old Face" w:hAnsi="Baskerville Old Face"/>
          <w:i/>
          <w:sz w:val="18"/>
          <w:szCs w:val="18"/>
        </w:rPr>
        <w:t>L’eterno ritorno del tipo d’autore nella recente legislazione e giurisdizione penale</w:t>
      </w:r>
      <w:r>
        <w:rPr>
          <w:rFonts w:ascii="Baskerville Old Face" w:hAnsi="Baskerville Old Face"/>
          <w:sz w:val="18"/>
          <w:szCs w:val="18"/>
        </w:rPr>
        <w:t xml:space="preserve">, in  </w:t>
      </w:r>
      <w:proofErr w:type="spellStart"/>
      <w:r>
        <w:rPr>
          <w:rFonts w:ascii="Baskerville Old Face" w:hAnsi="Baskerville Old Face"/>
          <w:smallCaps/>
          <w:sz w:val="18"/>
          <w:szCs w:val="18"/>
        </w:rPr>
        <w:t>Aa.Vv.</w:t>
      </w:r>
      <w:proofErr w:type="spellEnd"/>
      <w:r>
        <w:rPr>
          <w:rFonts w:ascii="Baskerville Old Face" w:hAnsi="Baskerville Old Face"/>
          <w:sz w:val="18"/>
          <w:szCs w:val="18"/>
        </w:rPr>
        <w:t xml:space="preserve">, </w:t>
      </w:r>
      <w:r>
        <w:rPr>
          <w:rFonts w:ascii="Baskerville Old Face" w:hAnsi="Baskerville Old Face"/>
          <w:i/>
          <w:iCs/>
          <w:sz w:val="18"/>
          <w:szCs w:val="18"/>
        </w:rPr>
        <w:t xml:space="preserve"> Per un manifesto del neoilluminismo penale. Libertà individuali e principi penal</w:t>
      </w:r>
      <w:r>
        <w:rPr>
          <w:rFonts w:ascii="Baskerville Old Face" w:hAnsi="Baskerville Old Face"/>
          <w:i/>
          <w:iCs/>
          <w:sz w:val="18"/>
          <w:szCs w:val="18"/>
        </w:rPr>
        <w:t>i</w:t>
      </w:r>
      <w:r>
        <w:rPr>
          <w:rFonts w:ascii="Baskerville Old Face" w:hAnsi="Baskerville Old Face"/>
          <w:i/>
          <w:iCs/>
          <w:sz w:val="18"/>
          <w:szCs w:val="18"/>
        </w:rPr>
        <w:t>stici. Libertà individuali e nuove morali di Stato. Il diritto penale economico in tempo di crisi. La qu</w:t>
      </w:r>
      <w:r>
        <w:rPr>
          <w:rFonts w:ascii="Baskerville Old Face" w:hAnsi="Baskerville Old Face"/>
          <w:i/>
          <w:iCs/>
          <w:sz w:val="18"/>
          <w:szCs w:val="18"/>
        </w:rPr>
        <w:t>e</w:t>
      </w:r>
      <w:r>
        <w:rPr>
          <w:rFonts w:ascii="Baskerville Old Face" w:hAnsi="Baskerville Old Face"/>
          <w:i/>
          <w:iCs/>
          <w:sz w:val="18"/>
          <w:szCs w:val="18"/>
        </w:rPr>
        <w:t xml:space="preserve">stione dei reati associativi </w:t>
      </w:r>
      <w:r>
        <w:rPr>
          <w:rFonts w:ascii="Baskerville Old Face" w:hAnsi="Baskerville Old Face"/>
          <w:sz w:val="18"/>
          <w:szCs w:val="18"/>
        </w:rPr>
        <w:t>, cit., 81 ss.</w:t>
      </w:r>
    </w:p>
  </w:footnote>
  <w:footnote w:id="16">
    <w:p w:rsidR="00DC7486" w:rsidRDefault="00DC7486" w:rsidP="002918DD">
      <w:pPr>
        <w:tabs>
          <w:tab w:val="left" w:pos="9214"/>
        </w:tabs>
        <w:ind w:right="-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La presa di distanza dal penale </w:t>
      </w:r>
      <w:proofErr w:type="spellStart"/>
      <w:r>
        <w:rPr>
          <w:rFonts w:ascii="Baskerville Old Face" w:hAnsi="Baskerville Old Face"/>
          <w:sz w:val="18"/>
          <w:szCs w:val="18"/>
        </w:rPr>
        <w:t>securitario</w:t>
      </w:r>
      <w:proofErr w:type="spellEnd"/>
      <w:r>
        <w:rPr>
          <w:rFonts w:ascii="Baskerville Old Face" w:hAnsi="Baskerville Old Face"/>
          <w:sz w:val="18"/>
          <w:szCs w:val="18"/>
        </w:rPr>
        <w:t xml:space="preserve"> nella dottrina italiana del dopoguerra può essere evident</w:t>
      </w:r>
      <w:r>
        <w:rPr>
          <w:rFonts w:ascii="Baskerville Old Face" w:hAnsi="Baskerville Old Face"/>
          <w:sz w:val="18"/>
          <w:szCs w:val="18"/>
        </w:rPr>
        <w:t>e</w:t>
      </w:r>
      <w:r>
        <w:rPr>
          <w:rFonts w:ascii="Baskerville Old Face" w:hAnsi="Baskerville Old Face"/>
          <w:sz w:val="18"/>
          <w:szCs w:val="18"/>
        </w:rPr>
        <w:t xml:space="preserve">mente anche rapportata alla rimozione dell’esperienza totalitaria ed illiberale dello Stato e del penale fascista, basti pensare al carattere fortemente illiberale dell’istituto delle misure di sicurezza, sistema sanzionatorio differenziato creato  dal regime, sull’onda di una prevenzione speciale esasperata, di un diritto penale </w:t>
      </w:r>
      <w:proofErr w:type="spellStart"/>
      <w:r>
        <w:rPr>
          <w:rFonts w:ascii="Baskerville Old Face" w:hAnsi="Baskerville Old Face"/>
          <w:sz w:val="18"/>
          <w:szCs w:val="18"/>
        </w:rPr>
        <w:t>personologico</w:t>
      </w:r>
      <w:proofErr w:type="spellEnd"/>
      <w:r>
        <w:rPr>
          <w:rFonts w:ascii="Baskerville Old Face" w:hAnsi="Baskerville Old Face"/>
          <w:sz w:val="18"/>
          <w:szCs w:val="18"/>
        </w:rPr>
        <w:t xml:space="preserve">, retaggio del positivismo </w:t>
      </w:r>
      <w:proofErr w:type="spellStart"/>
      <w:r>
        <w:rPr>
          <w:rFonts w:ascii="Baskerville Old Face" w:hAnsi="Baskerville Old Face"/>
          <w:sz w:val="18"/>
          <w:szCs w:val="18"/>
        </w:rPr>
        <w:t>lombrosiano</w:t>
      </w:r>
      <w:proofErr w:type="spellEnd"/>
      <w:r>
        <w:rPr>
          <w:rFonts w:ascii="Baskerville Old Face" w:hAnsi="Baskerville Old Face"/>
          <w:sz w:val="18"/>
          <w:szCs w:val="18"/>
        </w:rPr>
        <w:t xml:space="preserve"> di fine ottocento.</w:t>
      </w:r>
    </w:p>
  </w:footnote>
  <w:footnote w:id="17">
    <w:p w:rsidR="00DC7486" w:rsidRDefault="00DC7486" w:rsidP="002918DD">
      <w:pPr>
        <w:pStyle w:val="Testonotaapidipagina"/>
        <w:tabs>
          <w:tab w:val="left" w:pos="8931"/>
        </w:tabs>
        <w:ind w:right="-1"/>
        <w:rPr>
          <w:sz w:val="18"/>
          <w:szCs w:val="18"/>
        </w:rPr>
      </w:pPr>
      <w:r>
        <w:rPr>
          <w:rStyle w:val="Rimandonotaapidipagina"/>
          <w:sz w:val="18"/>
          <w:szCs w:val="18"/>
        </w:rPr>
        <w:footnoteRef/>
      </w:r>
      <w:r>
        <w:rPr>
          <w:sz w:val="18"/>
          <w:szCs w:val="18"/>
        </w:rPr>
        <w:t xml:space="preserve"> Il concetto di Stato di diritto è particolarmente ampio e articolato. Volendo ridurlo alla sintesi,  può voler dire due cose: “governo </w:t>
      </w:r>
      <w:r>
        <w:rPr>
          <w:i/>
          <w:sz w:val="18"/>
          <w:szCs w:val="18"/>
        </w:rPr>
        <w:t xml:space="preserve">sub </w:t>
      </w:r>
      <w:proofErr w:type="spellStart"/>
      <w:r>
        <w:rPr>
          <w:i/>
          <w:sz w:val="18"/>
          <w:szCs w:val="18"/>
        </w:rPr>
        <w:t>lege</w:t>
      </w:r>
      <w:proofErr w:type="spellEnd"/>
      <w:r>
        <w:rPr>
          <w:sz w:val="18"/>
          <w:szCs w:val="18"/>
        </w:rPr>
        <w:t xml:space="preserve"> o sottoposto alle leggi, o governo </w:t>
      </w:r>
      <w:r>
        <w:rPr>
          <w:i/>
          <w:sz w:val="18"/>
          <w:szCs w:val="18"/>
        </w:rPr>
        <w:t xml:space="preserve">per </w:t>
      </w:r>
      <w:proofErr w:type="spellStart"/>
      <w:r>
        <w:rPr>
          <w:i/>
          <w:sz w:val="18"/>
          <w:szCs w:val="18"/>
        </w:rPr>
        <w:t>leges</w:t>
      </w:r>
      <w:proofErr w:type="spellEnd"/>
      <w:r>
        <w:rPr>
          <w:sz w:val="18"/>
          <w:szCs w:val="18"/>
        </w:rPr>
        <w:t xml:space="preserve"> o mediante leggi g</w:t>
      </w:r>
      <w:r>
        <w:rPr>
          <w:sz w:val="18"/>
          <w:szCs w:val="18"/>
        </w:rPr>
        <w:t>e</w:t>
      </w:r>
      <w:r>
        <w:rPr>
          <w:sz w:val="18"/>
          <w:szCs w:val="18"/>
        </w:rPr>
        <w:t xml:space="preserve">nerali ed astratte”. Il governo, o più in generale il potere </w:t>
      </w:r>
      <w:r>
        <w:rPr>
          <w:i/>
          <w:sz w:val="18"/>
          <w:szCs w:val="18"/>
        </w:rPr>
        <w:t xml:space="preserve">sub </w:t>
      </w:r>
      <w:proofErr w:type="spellStart"/>
      <w:r>
        <w:rPr>
          <w:i/>
          <w:sz w:val="18"/>
          <w:szCs w:val="18"/>
        </w:rPr>
        <w:t>lege</w:t>
      </w:r>
      <w:proofErr w:type="spellEnd"/>
      <w:r>
        <w:rPr>
          <w:i/>
          <w:sz w:val="18"/>
          <w:szCs w:val="18"/>
        </w:rPr>
        <w:t xml:space="preserve">, </w:t>
      </w:r>
      <w:r>
        <w:rPr>
          <w:sz w:val="18"/>
          <w:szCs w:val="18"/>
        </w:rPr>
        <w:t xml:space="preserve">può a sua volta intendersi in due sensi diversi: “nel senso debole, o lato, o formale che qualunque potere deve essere conferito dalla legge ed esercitato nelle forme e con le procedure da essa stabilite; e nel senso forte, o stretto, o sostanziale che qualunque potere deve essere limitato dalla legge che ne condiziona non solo le forme ma anche i </w:t>
      </w:r>
      <w:proofErr w:type="spellStart"/>
      <w:r>
        <w:rPr>
          <w:sz w:val="18"/>
          <w:szCs w:val="18"/>
        </w:rPr>
        <w:t>co</w:t>
      </w:r>
      <w:r>
        <w:rPr>
          <w:sz w:val="18"/>
          <w:szCs w:val="18"/>
        </w:rPr>
        <w:t>n</w:t>
      </w:r>
      <w:r>
        <w:rPr>
          <w:sz w:val="18"/>
          <w:szCs w:val="18"/>
        </w:rPr>
        <w:t>tenuti…il</w:t>
      </w:r>
      <w:proofErr w:type="spellEnd"/>
      <w:r>
        <w:rPr>
          <w:sz w:val="18"/>
          <w:szCs w:val="18"/>
        </w:rPr>
        <w:t xml:space="preserve"> primo di questi significati corrisponde all’uso tedesco di </w:t>
      </w:r>
      <w:proofErr w:type="spellStart"/>
      <w:r>
        <w:rPr>
          <w:i/>
          <w:sz w:val="18"/>
          <w:szCs w:val="18"/>
        </w:rPr>
        <w:t>Rechtsstaat</w:t>
      </w:r>
      <w:proofErr w:type="spellEnd"/>
      <w:r>
        <w:rPr>
          <w:sz w:val="18"/>
          <w:szCs w:val="18"/>
        </w:rPr>
        <w:t>, mentre il secondo corr</w:t>
      </w:r>
      <w:r>
        <w:rPr>
          <w:sz w:val="18"/>
          <w:szCs w:val="18"/>
        </w:rPr>
        <w:t>i</w:t>
      </w:r>
      <w:r>
        <w:rPr>
          <w:sz w:val="18"/>
          <w:szCs w:val="18"/>
        </w:rPr>
        <w:t xml:space="preserve">sponde all’uso inglese di </w:t>
      </w:r>
      <w:proofErr w:type="spellStart"/>
      <w:r>
        <w:rPr>
          <w:i/>
          <w:sz w:val="18"/>
          <w:szCs w:val="18"/>
        </w:rPr>
        <w:t>rule</w:t>
      </w:r>
      <w:proofErr w:type="spellEnd"/>
      <w:r>
        <w:rPr>
          <w:i/>
          <w:sz w:val="18"/>
          <w:szCs w:val="18"/>
        </w:rPr>
        <w:t xml:space="preserve"> </w:t>
      </w:r>
      <w:proofErr w:type="spellStart"/>
      <w:r>
        <w:rPr>
          <w:i/>
          <w:sz w:val="18"/>
          <w:szCs w:val="18"/>
        </w:rPr>
        <w:t>of</w:t>
      </w:r>
      <w:proofErr w:type="spellEnd"/>
      <w:r>
        <w:rPr>
          <w:i/>
          <w:sz w:val="18"/>
          <w:szCs w:val="18"/>
        </w:rPr>
        <w:t xml:space="preserve"> </w:t>
      </w:r>
      <w:proofErr w:type="spellStart"/>
      <w:r>
        <w:rPr>
          <w:i/>
          <w:sz w:val="18"/>
          <w:szCs w:val="18"/>
        </w:rPr>
        <w:t>law</w:t>
      </w:r>
      <w:proofErr w:type="spellEnd"/>
      <w:r>
        <w:rPr>
          <w:sz w:val="18"/>
          <w:szCs w:val="18"/>
        </w:rPr>
        <w:t xml:space="preserve"> e a quello italiano dello stato di diritto. Nel primo senso (senso debole) sono stati di diritto tutti gli ordinamenti, anche autoritari o peggio totalitari,  in cui comunque </w:t>
      </w:r>
      <w:proofErr w:type="spellStart"/>
      <w:r>
        <w:rPr>
          <w:i/>
          <w:sz w:val="18"/>
          <w:szCs w:val="18"/>
        </w:rPr>
        <w:t>lex</w:t>
      </w:r>
      <w:proofErr w:type="spellEnd"/>
      <w:r>
        <w:rPr>
          <w:i/>
          <w:sz w:val="18"/>
          <w:szCs w:val="18"/>
        </w:rPr>
        <w:t xml:space="preserve"> </w:t>
      </w:r>
      <w:proofErr w:type="spellStart"/>
      <w:r>
        <w:rPr>
          <w:i/>
          <w:sz w:val="18"/>
          <w:szCs w:val="18"/>
        </w:rPr>
        <w:t>facit</w:t>
      </w:r>
      <w:proofErr w:type="spellEnd"/>
      <w:r>
        <w:rPr>
          <w:i/>
          <w:sz w:val="18"/>
          <w:szCs w:val="18"/>
        </w:rPr>
        <w:t xml:space="preserve"> </w:t>
      </w:r>
      <w:proofErr w:type="spellStart"/>
      <w:r>
        <w:rPr>
          <w:i/>
          <w:sz w:val="18"/>
          <w:szCs w:val="18"/>
        </w:rPr>
        <w:t>regem</w:t>
      </w:r>
      <w:proofErr w:type="spellEnd"/>
      <w:r>
        <w:rPr>
          <w:sz w:val="18"/>
          <w:szCs w:val="18"/>
        </w:rPr>
        <w:t xml:space="preserve"> e il potere  ha una fonte e una forma legale; nel secondo senso, lo sono  solo gli stati costituzionali che, nei livelli normativi superiori, incorporano limiti non solo formali ma anche sosta</w:t>
      </w:r>
      <w:r>
        <w:rPr>
          <w:sz w:val="18"/>
          <w:szCs w:val="18"/>
        </w:rPr>
        <w:t>n</w:t>
      </w:r>
      <w:r>
        <w:rPr>
          <w:sz w:val="18"/>
          <w:szCs w:val="18"/>
        </w:rPr>
        <w:t>ziali all’esercizio di qualunque potere. Così B</w:t>
      </w:r>
      <w:r>
        <w:rPr>
          <w:smallCaps/>
          <w:sz w:val="18"/>
          <w:szCs w:val="18"/>
        </w:rPr>
        <w:t>obbio</w:t>
      </w:r>
      <w:r>
        <w:rPr>
          <w:i/>
          <w:sz w:val="18"/>
          <w:szCs w:val="18"/>
        </w:rPr>
        <w:t xml:space="preserve">, Governo degli uomini o governo delle leggi?, </w:t>
      </w:r>
      <w:r>
        <w:rPr>
          <w:sz w:val="18"/>
          <w:szCs w:val="18"/>
        </w:rPr>
        <w:t>in</w:t>
      </w:r>
      <w:r>
        <w:rPr>
          <w:i/>
          <w:sz w:val="18"/>
          <w:szCs w:val="18"/>
        </w:rPr>
        <w:t xml:space="preserve"> Il futuro della </w:t>
      </w:r>
      <w:proofErr w:type="spellStart"/>
      <w:r>
        <w:rPr>
          <w:i/>
          <w:sz w:val="18"/>
          <w:szCs w:val="18"/>
        </w:rPr>
        <w:t>democrazia.Una</w:t>
      </w:r>
      <w:proofErr w:type="spellEnd"/>
      <w:r>
        <w:rPr>
          <w:i/>
          <w:sz w:val="18"/>
          <w:szCs w:val="18"/>
        </w:rPr>
        <w:t xml:space="preserve"> difesa delle regole del gioco</w:t>
      </w:r>
      <w:r>
        <w:rPr>
          <w:sz w:val="18"/>
          <w:szCs w:val="18"/>
        </w:rPr>
        <w:t>, Torino, 1984, 149 ss.</w:t>
      </w:r>
    </w:p>
    <w:p w:rsidR="00DC7486" w:rsidRDefault="00DC7486" w:rsidP="002918DD">
      <w:pPr>
        <w:pStyle w:val="Testonotaapidipagina"/>
        <w:tabs>
          <w:tab w:val="left" w:pos="8931"/>
        </w:tabs>
        <w:ind w:right="-1"/>
        <w:rPr>
          <w:sz w:val="18"/>
          <w:szCs w:val="18"/>
        </w:rPr>
      </w:pPr>
      <w:r>
        <w:rPr>
          <w:sz w:val="18"/>
          <w:szCs w:val="18"/>
        </w:rPr>
        <w:t>Possiamo grosso modo associare questi due significati di stato di diritto alle due nozioni del principio di legalità: alla legalità in senso lato, o validità formale, che richiede soltanto che di ogni potere siano l</w:t>
      </w:r>
      <w:r>
        <w:rPr>
          <w:sz w:val="18"/>
          <w:szCs w:val="18"/>
        </w:rPr>
        <w:t>e</w:t>
      </w:r>
      <w:r>
        <w:rPr>
          <w:sz w:val="18"/>
          <w:szCs w:val="18"/>
        </w:rPr>
        <w:t>galmente predeterminati i soggetti titolari e le forme di esercizio; e alla legalità in senso stretto, o validità sostanziale, che esige altresì che ne siano legalmente preordinate e circoscritte, mediante obblighi e divieti, le materie di competenza e i criteri di decisione”. L’accezione  Stato di diritto cui  fa riferimento il testo è relativa al secondo dei due significati e si identifica, principalmente, con un’idea garantista. “Esso designa perciò non semplicemente uno stato legale o regolato da leggi, ma un modello di stato nato con le moderne Costituzioni e caratterizzato : a) sul piano formale dal principio di legalità, in forza del quale ogni pubblico potere- legislativo, giudiziario e amministrativo- è subordinato a leggi generali ed astratte che ne disciplinano le forme di esercizio e la cui osservanza è sottoposta a controllo di legi</w:t>
      </w:r>
      <w:r>
        <w:rPr>
          <w:sz w:val="18"/>
          <w:szCs w:val="18"/>
        </w:rPr>
        <w:t>t</w:t>
      </w:r>
      <w:r>
        <w:rPr>
          <w:sz w:val="18"/>
          <w:szCs w:val="18"/>
        </w:rPr>
        <w:t xml:space="preserve">timità da parte di giudici da esso separati e indipendenti ( la Corte Costituzionali per le leggi, i giudici ordinari per le sentenze, i tribunali amministrativi per i provvedimenti); b) sul piano sostanziale dalla </w:t>
      </w:r>
      <w:proofErr w:type="spellStart"/>
      <w:r>
        <w:rPr>
          <w:sz w:val="18"/>
          <w:szCs w:val="18"/>
        </w:rPr>
        <w:t>funzionalizzazione</w:t>
      </w:r>
      <w:proofErr w:type="spellEnd"/>
      <w:r>
        <w:rPr>
          <w:sz w:val="18"/>
          <w:szCs w:val="18"/>
        </w:rPr>
        <w:t xml:space="preserve"> di tutti i poteri dello stato alla garanzia dei diritti fondamentali dei cittadini, attraverso l’incorporazione limitativa nella sua Costituzione dei doveri pubblici corrispondenti, cioè dei divieti di lesione dei diritti di libertà e degli obblighi di soddisfazione dei diritti sociali, nonché dei correlativi poteri dei cittadini di attivarne la tutela </w:t>
      </w:r>
      <w:proofErr w:type="spellStart"/>
      <w:r>
        <w:rPr>
          <w:sz w:val="18"/>
          <w:szCs w:val="18"/>
        </w:rPr>
        <w:t>giudiziaria.La</w:t>
      </w:r>
      <w:proofErr w:type="spellEnd"/>
      <w:r>
        <w:rPr>
          <w:sz w:val="18"/>
          <w:szCs w:val="18"/>
        </w:rPr>
        <w:t xml:space="preserve"> prima di queste due condizioni rappresenta la fonte di legittimazione formale di ciascun potere; la seconda la sua fonte di legittimazione sostanziale. Grazie a queste due fonti non esistono, nello stato di diritto, poteri sregolati e atti di potere incontroll</w:t>
      </w:r>
      <w:r>
        <w:rPr>
          <w:sz w:val="18"/>
          <w:szCs w:val="18"/>
        </w:rPr>
        <w:t>a</w:t>
      </w:r>
      <w:r>
        <w:rPr>
          <w:sz w:val="18"/>
          <w:szCs w:val="18"/>
        </w:rPr>
        <w:t>bili: tutti i poteri sono in esso limitati da doveri giuridici, relativi non solo alla forma ma anche ai cont</w:t>
      </w:r>
      <w:r>
        <w:rPr>
          <w:sz w:val="18"/>
          <w:szCs w:val="18"/>
        </w:rPr>
        <w:t>e</w:t>
      </w:r>
      <w:r>
        <w:rPr>
          <w:sz w:val="18"/>
          <w:szCs w:val="18"/>
        </w:rPr>
        <w:t xml:space="preserve">nuti del loro esercizio, la cui violazione è causa giustiziabile d’invalidità degli atti e, almeno in teoria, di responsabilità dei loro autori”. Il virgolettato è tratto da </w:t>
      </w:r>
      <w:proofErr w:type="spellStart"/>
      <w:r>
        <w:rPr>
          <w:smallCaps/>
          <w:sz w:val="18"/>
          <w:szCs w:val="18"/>
        </w:rPr>
        <w:t>Ferrajoli</w:t>
      </w:r>
      <w:proofErr w:type="spellEnd"/>
      <w:r>
        <w:rPr>
          <w:i/>
          <w:sz w:val="18"/>
          <w:szCs w:val="18"/>
        </w:rPr>
        <w:t>, Diritto e ragione. Teoria del gara</w:t>
      </w:r>
      <w:r>
        <w:rPr>
          <w:i/>
          <w:sz w:val="18"/>
          <w:szCs w:val="18"/>
        </w:rPr>
        <w:t>n</w:t>
      </w:r>
      <w:r>
        <w:rPr>
          <w:i/>
          <w:sz w:val="18"/>
          <w:szCs w:val="18"/>
        </w:rPr>
        <w:t>tismo penale</w:t>
      </w:r>
      <w:r>
        <w:rPr>
          <w:sz w:val="18"/>
          <w:szCs w:val="18"/>
        </w:rPr>
        <w:t>, cit., 896 ss.</w:t>
      </w:r>
    </w:p>
  </w:footnote>
  <w:footnote w:id="18">
    <w:p w:rsidR="00DC7486" w:rsidRDefault="00DC7486" w:rsidP="002918DD">
      <w:pPr>
        <w:tabs>
          <w:tab w:val="left" w:pos="993"/>
          <w:tab w:val="left" w:pos="8646"/>
          <w:tab w:val="left" w:pos="9214"/>
          <w:tab w:val="left" w:pos="9356"/>
          <w:tab w:val="left" w:pos="9781"/>
        </w:tabs>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Va peraltro ricordato che l’impianto </w:t>
      </w:r>
      <w:proofErr w:type="spellStart"/>
      <w:r>
        <w:rPr>
          <w:rFonts w:ascii="Baskerville Old Face" w:hAnsi="Baskerville Old Face"/>
          <w:sz w:val="18"/>
          <w:szCs w:val="18"/>
        </w:rPr>
        <w:t>securitario</w:t>
      </w:r>
      <w:proofErr w:type="spellEnd"/>
      <w:r>
        <w:rPr>
          <w:rFonts w:ascii="Baskerville Old Face" w:hAnsi="Baskerville Old Face"/>
          <w:sz w:val="18"/>
          <w:szCs w:val="18"/>
        </w:rPr>
        <w:t xml:space="preserve"> del penale fascista non sarà depotenziato, né smante</w:t>
      </w:r>
      <w:r>
        <w:rPr>
          <w:rFonts w:ascii="Baskerville Old Face" w:hAnsi="Baskerville Old Face"/>
          <w:sz w:val="18"/>
          <w:szCs w:val="18"/>
        </w:rPr>
        <w:t>l</w:t>
      </w:r>
      <w:r>
        <w:rPr>
          <w:rFonts w:ascii="Baskerville Old Face" w:hAnsi="Baskerville Old Face"/>
          <w:sz w:val="18"/>
          <w:szCs w:val="18"/>
        </w:rPr>
        <w:t>lato nel dopoguerra: resterà inalterato l’impianto dei reati contro la personalità dello Stato,  mentre sarà rafforzata attraverso la normativa antimafia, la propensione preventiva dei reati contro l’ordine pubbl</w:t>
      </w:r>
      <w:r>
        <w:rPr>
          <w:rFonts w:ascii="Baskerville Old Face" w:hAnsi="Baskerville Old Face"/>
          <w:sz w:val="18"/>
          <w:szCs w:val="18"/>
        </w:rPr>
        <w:t>i</w:t>
      </w:r>
      <w:r>
        <w:rPr>
          <w:rFonts w:ascii="Baskerville Old Face" w:hAnsi="Baskerville Old Face"/>
          <w:sz w:val="18"/>
          <w:szCs w:val="18"/>
        </w:rPr>
        <w:t xml:space="preserve">co, con i suoi variegati modelli associativi, e l’incolumità pubblica. Resterà parimenti inalterato l’armamentario autoritario della pubblica sicurezza fascista e la declinazione </w:t>
      </w:r>
      <w:proofErr w:type="spellStart"/>
      <w:r>
        <w:rPr>
          <w:rFonts w:ascii="Baskerville Old Face" w:hAnsi="Baskerville Old Face"/>
          <w:sz w:val="18"/>
          <w:szCs w:val="18"/>
        </w:rPr>
        <w:t>personologica</w:t>
      </w:r>
      <w:proofErr w:type="spellEnd"/>
      <w:r>
        <w:rPr>
          <w:rFonts w:ascii="Baskerville Old Face" w:hAnsi="Baskerville Old Face"/>
          <w:sz w:val="18"/>
          <w:szCs w:val="18"/>
        </w:rPr>
        <w:t xml:space="preserve"> delle misure di sicurezza, tarate sulla pericolosità sociale, categoria </w:t>
      </w:r>
      <w:proofErr w:type="spellStart"/>
      <w:r>
        <w:rPr>
          <w:rFonts w:ascii="Baskerville Old Face" w:hAnsi="Baskerville Old Face"/>
          <w:sz w:val="18"/>
          <w:szCs w:val="18"/>
        </w:rPr>
        <w:t>personologica</w:t>
      </w:r>
      <w:proofErr w:type="spellEnd"/>
      <w:r>
        <w:rPr>
          <w:rFonts w:ascii="Baskerville Old Face" w:hAnsi="Baskerville Old Face"/>
          <w:sz w:val="18"/>
          <w:szCs w:val="18"/>
        </w:rPr>
        <w:t xml:space="preserve"> non facilmente conciliabile con i principi di </w:t>
      </w:r>
      <w:proofErr w:type="spellStart"/>
      <w:r>
        <w:rPr>
          <w:rFonts w:ascii="Baskerville Old Face" w:hAnsi="Baskerville Old Face"/>
          <w:sz w:val="18"/>
          <w:szCs w:val="18"/>
        </w:rPr>
        <w:t>offensività</w:t>
      </w:r>
      <w:proofErr w:type="spellEnd"/>
      <w:r>
        <w:rPr>
          <w:rFonts w:ascii="Baskerville Old Face" w:hAnsi="Baskerville Old Face"/>
          <w:sz w:val="18"/>
          <w:szCs w:val="18"/>
        </w:rPr>
        <w:t xml:space="preserve"> e di materialità, </w:t>
      </w:r>
      <w:proofErr w:type="spellStart"/>
      <w:r>
        <w:rPr>
          <w:rFonts w:ascii="Baskerville Old Face" w:hAnsi="Baskerville Old Face"/>
          <w:sz w:val="18"/>
          <w:szCs w:val="18"/>
        </w:rPr>
        <w:t>nè</w:t>
      </w:r>
      <w:proofErr w:type="spellEnd"/>
      <w:r>
        <w:rPr>
          <w:rFonts w:ascii="Baskerville Old Face" w:hAnsi="Baskerville Old Face"/>
          <w:sz w:val="18"/>
          <w:szCs w:val="18"/>
        </w:rPr>
        <w:t xml:space="preserve"> con la colpevolezza sul fatto.  Su quest’ultimo aspetto vedi da </w:t>
      </w:r>
      <w:proofErr w:type="spellStart"/>
      <w:r>
        <w:rPr>
          <w:rFonts w:ascii="Baskerville Old Face" w:hAnsi="Baskerville Old Face"/>
          <w:sz w:val="18"/>
          <w:szCs w:val="18"/>
        </w:rPr>
        <w:t>uttimo</w:t>
      </w:r>
      <w:proofErr w:type="spellEnd"/>
      <w:r>
        <w:rPr>
          <w:rFonts w:ascii="Baskerville Old Face" w:hAnsi="Baskerville Old Face"/>
          <w:sz w:val="18"/>
          <w:szCs w:val="18"/>
        </w:rPr>
        <w:t xml:space="preserve"> </w:t>
      </w:r>
      <w:r>
        <w:rPr>
          <w:rFonts w:ascii="Baskerville Old Face" w:hAnsi="Baskerville Old Face"/>
          <w:smallCaps/>
          <w:sz w:val="18"/>
          <w:szCs w:val="18"/>
        </w:rPr>
        <w:t>Basile</w:t>
      </w:r>
      <w:r>
        <w:rPr>
          <w:rFonts w:ascii="Baskerville Old Face" w:hAnsi="Baskerville Old Face"/>
          <w:sz w:val="18"/>
          <w:szCs w:val="18"/>
        </w:rPr>
        <w:t xml:space="preserve">, </w:t>
      </w:r>
      <w:r>
        <w:rPr>
          <w:rFonts w:ascii="Baskerville Old Face" w:hAnsi="Baskerville Old Face"/>
          <w:i/>
          <w:sz w:val="18"/>
          <w:szCs w:val="18"/>
        </w:rPr>
        <w:t>Esiste una nozione ontologicamente unitaria di pericolosità sociale? Spunti di riflessi</w:t>
      </w:r>
      <w:r>
        <w:rPr>
          <w:rFonts w:ascii="Baskerville Old Face" w:hAnsi="Baskerville Old Face"/>
          <w:i/>
          <w:sz w:val="18"/>
          <w:szCs w:val="18"/>
        </w:rPr>
        <w:t>o</w:t>
      </w:r>
      <w:r>
        <w:rPr>
          <w:rFonts w:ascii="Baskerville Old Face" w:hAnsi="Baskerville Old Face"/>
          <w:i/>
          <w:sz w:val="18"/>
          <w:szCs w:val="18"/>
        </w:rPr>
        <w:t xml:space="preserve">ne, con particolare riguardo alle misure di sicurezza e alle misure di prevenzione , in </w:t>
      </w:r>
      <w:proofErr w:type="spellStart"/>
      <w:r>
        <w:rPr>
          <w:rFonts w:ascii="Baskerville Old Face" w:hAnsi="Baskerville Old Face"/>
          <w:i/>
          <w:sz w:val="18"/>
          <w:szCs w:val="18"/>
        </w:rPr>
        <w:t>Riv</w:t>
      </w:r>
      <w:proofErr w:type="spellEnd"/>
      <w:r>
        <w:rPr>
          <w:rFonts w:ascii="Baskerville Old Face" w:hAnsi="Baskerville Old Face"/>
          <w:i/>
          <w:sz w:val="18"/>
          <w:szCs w:val="18"/>
        </w:rPr>
        <w:t xml:space="preserve">. </w:t>
      </w:r>
      <w:proofErr w:type="spellStart"/>
      <w:r>
        <w:rPr>
          <w:rFonts w:ascii="Baskerville Old Face" w:hAnsi="Baskerville Old Face"/>
          <w:i/>
          <w:sz w:val="18"/>
          <w:szCs w:val="18"/>
        </w:rPr>
        <w:t>it</w:t>
      </w:r>
      <w:proofErr w:type="spellEnd"/>
      <w:r>
        <w:rPr>
          <w:rFonts w:ascii="Baskerville Old Face" w:hAnsi="Baskerville Old Face"/>
          <w:i/>
          <w:sz w:val="18"/>
          <w:szCs w:val="18"/>
        </w:rPr>
        <w:t xml:space="preserve">. Dir. Proc. Pen., </w:t>
      </w:r>
      <w:r>
        <w:rPr>
          <w:rFonts w:ascii="Baskerville Old Face" w:hAnsi="Baskerville Old Face"/>
          <w:sz w:val="18"/>
          <w:szCs w:val="18"/>
        </w:rPr>
        <w:t xml:space="preserve">2018, 644 ss. </w:t>
      </w:r>
    </w:p>
  </w:footnote>
  <w:footnote w:id="19">
    <w:p w:rsidR="00DC7486" w:rsidRDefault="00DC7486" w:rsidP="002918DD">
      <w:pPr>
        <w:pStyle w:val="Testonormale"/>
        <w:tabs>
          <w:tab w:val="left" w:pos="9214"/>
        </w:tabs>
        <w:ind w:right="-1"/>
        <w:rPr>
          <w:rFonts w:ascii="Baskerville Old Face" w:hAnsi="Baskerville Old Face"/>
          <w:sz w:val="18"/>
          <w:szCs w:val="18"/>
        </w:rPr>
      </w:pPr>
      <w:r>
        <w:rPr>
          <w:rStyle w:val="Rimandonotaapidipagina"/>
          <w:rFonts w:ascii="Baskerville Old Face" w:eastAsia="Times New Roman" w:hAnsi="Baskerville Old Face"/>
          <w:sz w:val="18"/>
          <w:szCs w:val="18"/>
        </w:rPr>
        <w:footnoteRef/>
      </w:r>
      <w:r>
        <w:rPr>
          <w:rFonts w:ascii="Baskerville Old Face" w:hAnsi="Baskerville Old Face"/>
          <w:sz w:val="18"/>
          <w:szCs w:val="18"/>
        </w:rPr>
        <w:t xml:space="preserve"> Cfr.</w:t>
      </w:r>
      <w:r>
        <w:rPr>
          <w:rFonts w:ascii="Baskerville Old Face" w:hAnsi="Baskerville Old Face"/>
          <w:smallCaps/>
          <w:sz w:val="18"/>
          <w:szCs w:val="18"/>
        </w:rPr>
        <w:t xml:space="preserve"> </w:t>
      </w:r>
      <w:proofErr w:type="spellStart"/>
      <w:r>
        <w:rPr>
          <w:rFonts w:ascii="Baskerville Old Face" w:hAnsi="Baskerville Old Face"/>
          <w:smallCaps/>
          <w:sz w:val="18"/>
          <w:szCs w:val="18"/>
        </w:rPr>
        <w:t>Abbrate</w:t>
      </w:r>
      <w:proofErr w:type="spellEnd"/>
      <w:r>
        <w:rPr>
          <w:rFonts w:ascii="Baskerville Old Face" w:hAnsi="Baskerville Old Face"/>
          <w:sz w:val="18"/>
          <w:szCs w:val="18"/>
        </w:rPr>
        <w:t xml:space="preserve">, </w:t>
      </w:r>
      <w:r>
        <w:rPr>
          <w:rFonts w:ascii="Baskerville Old Face" w:hAnsi="Baskerville Old Face"/>
          <w:i/>
          <w:sz w:val="18"/>
          <w:szCs w:val="18"/>
        </w:rPr>
        <w:t>La società oltre se stessa. Critica della razionalità autoreferenziale moderna</w:t>
      </w:r>
      <w:r>
        <w:rPr>
          <w:rFonts w:ascii="Baskerville Old Face" w:hAnsi="Baskerville Old Face"/>
          <w:sz w:val="18"/>
          <w:szCs w:val="18"/>
        </w:rPr>
        <w:t xml:space="preserve">, in </w:t>
      </w:r>
      <w:r>
        <w:rPr>
          <w:rFonts w:ascii="Baskerville Old Face" w:hAnsi="Baskerville Old Face"/>
          <w:i/>
          <w:sz w:val="18"/>
          <w:szCs w:val="18"/>
        </w:rPr>
        <w:t>Rivista quadrimestrale di Scienze Storiche e Sociali</w:t>
      </w:r>
      <w:r>
        <w:rPr>
          <w:rFonts w:ascii="Baskerville Old Face" w:hAnsi="Baskerville Old Face"/>
          <w:sz w:val="18"/>
          <w:szCs w:val="18"/>
        </w:rPr>
        <w:t>, 2008, I, 66 ss.;</w:t>
      </w:r>
      <w:r>
        <w:rPr>
          <w:rFonts w:ascii="Baskerville Old Face" w:hAnsi="Baskerville Old Face"/>
          <w:smallCaps/>
          <w:sz w:val="18"/>
          <w:szCs w:val="18"/>
        </w:rPr>
        <w:t xml:space="preserve"> Id.</w:t>
      </w:r>
      <w:r>
        <w:rPr>
          <w:rFonts w:ascii="Baskerville Old Face" w:hAnsi="Baskerville Old Face"/>
          <w:sz w:val="18"/>
          <w:szCs w:val="18"/>
        </w:rPr>
        <w:t xml:space="preserve">, </w:t>
      </w:r>
      <w:r>
        <w:rPr>
          <w:rFonts w:ascii="Baskerville Old Face" w:hAnsi="Baskerville Old Face"/>
          <w:i/>
          <w:sz w:val="18"/>
          <w:szCs w:val="18"/>
        </w:rPr>
        <w:t>Appunti sulla azione penale fra storia, costituzione e spunti di diritto comparato</w:t>
      </w:r>
      <w:r>
        <w:rPr>
          <w:rFonts w:ascii="Baskerville Old Face" w:hAnsi="Baskerville Old Face"/>
          <w:sz w:val="18"/>
          <w:szCs w:val="18"/>
        </w:rPr>
        <w:t xml:space="preserve">, 2013, 25, </w:t>
      </w:r>
      <w:r>
        <w:rPr>
          <w:rFonts w:ascii="Baskerville Old Face" w:hAnsi="Baskerville Old Face"/>
          <w:smallCaps/>
          <w:sz w:val="18"/>
          <w:szCs w:val="18"/>
        </w:rPr>
        <w:t>Grossi</w:t>
      </w:r>
      <w:r>
        <w:rPr>
          <w:rFonts w:ascii="Baskerville Old Face" w:hAnsi="Baskerville Old Face"/>
          <w:sz w:val="18"/>
          <w:szCs w:val="18"/>
        </w:rPr>
        <w:t xml:space="preserve">, </w:t>
      </w:r>
      <w:r>
        <w:rPr>
          <w:rFonts w:ascii="Baskerville Old Face" w:hAnsi="Baskerville Old Face"/>
          <w:i/>
          <w:sz w:val="18"/>
          <w:szCs w:val="18"/>
        </w:rPr>
        <w:t>Società, diritto , stato. Un recupero per il diritto</w:t>
      </w:r>
      <w:r>
        <w:rPr>
          <w:rFonts w:ascii="Baskerville Old Face" w:hAnsi="Baskerville Old Face"/>
          <w:sz w:val="18"/>
          <w:szCs w:val="18"/>
        </w:rPr>
        <w:t xml:space="preserve">,  Milano, XVII ss, </w:t>
      </w:r>
      <w:r>
        <w:rPr>
          <w:rFonts w:ascii="Baskerville Old Face" w:hAnsi="Baskerville Old Face"/>
          <w:smallCaps/>
          <w:sz w:val="18"/>
          <w:szCs w:val="18"/>
        </w:rPr>
        <w:t>Id.</w:t>
      </w:r>
      <w:r>
        <w:rPr>
          <w:rFonts w:ascii="Baskerville Old Face" w:hAnsi="Baskerville Old Face"/>
          <w:sz w:val="18"/>
          <w:szCs w:val="18"/>
        </w:rPr>
        <w:t xml:space="preserve">, </w:t>
      </w:r>
      <w:proofErr w:type="spellStart"/>
      <w:r>
        <w:rPr>
          <w:rFonts w:ascii="Baskerville Old Face" w:hAnsi="Baskerville Old Face"/>
          <w:i/>
          <w:sz w:val="18"/>
          <w:szCs w:val="18"/>
        </w:rPr>
        <w:t>Aequitas</w:t>
      </w:r>
      <w:proofErr w:type="spellEnd"/>
      <w:r>
        <w:rPr>
          <w:rFonts w:ascii="Baskerville Old Face" w:hAnsi="Baskerville Old Face"/>
          <w:i/>
          <w:sz w:val="18"/>
          <w:szCs w:val="18"/>
        </w:rPr>
        <w:t xml:space="preserve"> canonica:tra codice e storia, in Jus-</w:t>
      </w:r>
      <w:r>
        <w:rPr>
          <w:rFonts w:ascii="Baskerville Old Face" w:hAnsi="Baskerville Old Face"/>
          <w:sz w:val="18"/>
          <w:szCs w:val="18"/>
        </w:rPr>
        <w:t xml:space="preserve">online-1-2015; </w:t>
      </w:r>
      <w:r>
        <w:rPr>
          <w:rFonts w:ascii="Baskerville Old Face" w:hAnsi="Baskerville Old Face"/>
          <w:smallCaps/>
          <w:sz w:val="18"/>
          <w:szCs w:val="18"/>
        </w:rPr>
        <w:t>Tito marci</w:t>
      </w:r>
      <w:r>
        <w:rPr>
          <w:rFonts w:ascii="Baskerville Old Face" w:hAnsi="Baskerville Old Face"/>
          <w:sz w:val="18"/>
          <w:szCs w:val="18"/>
        </w:rPr>
        <w:t xml:space="preserve">, </w:t>
      </w:r>
      <w:r>
        <w:rPr>
          <w:rFonts w:ascii="Baskerville Old Face" w:hAnsi="Baskerville Old Face"/>
          <w:i/>
          <w:sz w:val="18"/>
          <w:szCs w:val="18"/>
        </w:rPr>
        <w:t>La società oltre se stessa. Critica della razionalità autoreferenziale moderna</w:t>
      </w:r>
      <w:r>
        <w:rPr>
          <w:rFonts w:ascii="Baskerville Old Face" w:hAnsi="Baskerville Old Face"/>
          <w:sz w:val="18"/>
          <w:szCs w:val="18"/>
        </w:rPr>
        <w:t xml:space="preserve">, in </w:t>
      </w:r>
      <w:r>
        <w:rPr>
          <w:rFonts w:ascii="Baskerville Old Face" w:hAnsi="Baskerville Old Face"/>
          <w:i/>
          <w:sz w:val="18"/>
          <w:szCs w:val="18"/>
        </w:rPr>
        <w:t>Rivista quadrimestrale di Scienze Storiche e Sociali</w:t>
      </w:r>
      <w:r>
        <w:rPr>
          <w:rFonts w:ascii="Baskerville Old Face" w:hAnsi="Baskerville Old Face"/>
          <w:sz w:val="18"/>
          <w:szCs w:val="18"/>
        </w:rPr>
        <w:t xml:space="preserve">, 2008, I, 66 ss.;  </w:t>
      </w:r>
    </w:p>
  </w:footnote>
  <w:footnote w:id="20">
    <w:p w:rsidR="00DC7486" w:rsidRDefault="00DC7486" w:rsidP="002918DD">
      <w:pPr>
        <w:pStyle w:val="Testonormale"/>
        <w:tabs>
          <w:tab w:val="left" w:pos="9214"/>
        </w:tabs>
        <w:ind w:right="-1"/>
        <w:rPr>
          <w:rFonts w:ascii="Baskerville Old Face" w:hAnsi="Baskerville Old Face"/>
          <w:sz w:val="18"/>
          <w:szCs w:val="18"/>
        </w:rPr>
      </w:pPr>
      <w:r>
        <w:rPr>
          <w:rStyle w:val="Rimandonotaapidipagina"/>
          <w:rFonts w:ascii="Baskerville Old Face" w:eastAsia="Times New Roman" w:hAnsi="Baskerville Old Face"/>
          <w:sz w:val="18"/>
          <w:szCs w:val="18"/>
        </w:rPr>
        <w:footnoteRef/>
      </w:r>
      <w:r>
        <w:rPr>
          <w:rFonts w:ascii="Baskerville Old Face" w:hAnsi="Baskerville Old Face"/>
          <w:sz w:val="18"/>
          <w:szCs w:val="18"/>
        </w:rPr>
        <w:t xml:space="preserve"> Sul punto vedi </w:t>
      </w:r>
      <w:r>
        <w:rPr>
          <w:rFonts w:ascii="Baskerville Old Face" w:hAnsi="Baskerville Old Face"/>
          <w:smallCaps/>
          <w:sz w:val="18"/>
          <w:szCs w:val="18"/>
        </w:rPr>
        <w:t>Grossi</w:t>
      </w:r>
      <w:r>
        <w:rPr>
          <w:rFonts w:ascii="Baskerville Old Face" w:hAnsi="Baskerville Old Face"/>
          <w:sz w:val="18"/>
          <w:szCs w:val="18"/>
        </w:rPr>
        <w:t xml:space="preserve">, </w:t>
      </w:r>
      <w:r>
        <w:rPr>
          <w:rFonts w:ascii="Baskerville Old Face" w:hAnsi="Baskerville Old Face"/>
          <w:i/>
          <w:sz w:val="18"/>
          <w:szCs w:val="18"/>
        </w:rPr>
        <w:t>Società, diritto , stato. Un recupero per il diritto</w:t>
      </w:r>
      <w:r>
        <w:rPr>
          <w:rFonts w:ascii="Baskerville Old Face" w:hAnsi="Baskerville Old Face"/>
          <w:sz w:val="18"/>
          <w:szCs w:val="18"/>
        </w:rPr>
        <w:t xml:space="preserve">, cit., XVII ss, </w:t>
      </w:r>
      <w:r>
        <w:rPr>
          <w:rFonts w:ascii="Baskerville Old Face" w:hAnsi="Baskerville Old Face"/>
          <w:smallCaps/>
          <w:sz w:val="18"/>
          <w:szCs w:val="18"/>
        </w:rPr>
        <w:t>Id.</w:t>
      </w:r>
      <w:r>
        <w:rPr>
          <w:rFonts w:ascii="Baskerville Old Face" w:hAnsi="Baskerville Old Face"/>
          <w:sz w:val="18"/>
          <w:szCs w:val="18"/>
        </w:rPr>
        <w:t xml:space="preserve">, </w:t>
      </w:r>
      <w:proofErr w:type="spellStart"/>
      <w:r>
        <w:rPr>
          <w:rFonts w:ascii="Baskerville Old Face" w:hAnsi="Baskerville Old Face"/>
          <w:i/>
          <w:sz w:val="18"/>
          <w:szCs w:val="18"/>
        </w:rPr>
        <w:t>Aequitas</w:t>
      </w:r>
      <w:proofErr w:type="spellEnd"/>
      <w:r>
        <w:rPr>
          <w:rFonts w:ascii="Baskerville Old Face" w:hAnsi="Baskerville Old Face"/>
          <w:i/>
          <w:sz w:val="18"/>
          <w:szCs w:val="18"/>
        </w:rPr>
        <w:t xml:space="preserve"> canonica: tra codice e storia, in Jus-</w:t>
      </w:r>
      <w:r>
        <w:rPr>
          <w:rFonts w:ascii="Baskerville Old Face" w:hAnsi="Baskerville Old Face"/>
          <w:sz w:val="18"/>
          <w:szCs w:val="18"/>
        </w:rPr>
        <w:t xml:space="preserve">online-1-2015 </w:t>
      </w:r>
    </w:p>
  </w:footnote>
  <w:footnote w:id="21">
    <w:p w:rsidR="00DC7486" w:rsidRDefault="00DC7486" w:rsidP="002918DD">
      <w:pPr>
        <w:pStyle w:val="Testodelblocco"/>
        <w:tabs>
          <w:tab w:val="clear" w:pos="8646"/>
          <w:tab w:val="left" w:pos="9214"/>
        </w:tabs>
        <w:spacing w:line="240" w:lineRule="auto"/>
        <w:ind w:left="0" w:right="-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L’espressione è di </w:t>
      </w:r>
      <w:r>
        <w:rPr>
          <w:rFonts w:ascii="Baskerville Old Face" w:hAnsi="Baskerville Old Face"/>
          <w:smallCaps/>
          <w:sz w:val="18"/>
          <w:szCs w:val="18"/>
        </w:rPr>
        <w:t>Costa</w:t>
      </w:r>
      <w:r>
        <w:rPr>
          <w:rFonts w:ascii="Baskerville Old Face" w:hAnsi="Baskerville Old Face"/>
          <w:sz w:val="18"/>
          <w:szCs w:val="18"/>
        </w:rPr>
        <w:t xml:space="preserve">,  </w:t>
      </w:r>
      <w:r>
        <w:rPr>
          <w:rFonts w:ascii="Baskerville Old Face" w:hAnsi="Baskerville Old Face"/>
          <w:i/>
          <w:iCs/>
          <w:sz w:val="18"/>
          <w:szCs w:val="18"/>
        </w:rPr>
        <w:t>La modernità penale fra secolarizzazione e permanenza del ‘sacro’</w:t>
      </w:r>
      <w:r>
        <w:rPr>
          <w:rFonts w:ascii="Baskerville Old Face" w:hAnsi="Baskerville Old Face"/>
          <w:sz w:val="18"/>
          <w:szCs w:val="18"/>
        </w:rPr>
        <w:t xml:space="preserve">, in </w:t>
      </w:r>
      <w:proofErr w:type="spellStart"/>
      <w:r>
        <w:rPr>
          <w:rFonts w:ascii="Baskerville Old Face" w:hAnsi="Baskerville Old Face"/>
          <w:sz w:val="18"/>
          <w:szCs w:val="18"/>
        </w:rPr>
        <w:t>Canestrari-Stortoni</w:t>
      </w:r>
      <w:proofErr w:type="spellEnd"/>
      <w:r>
        <w:rPr>
          <w:rFonts w:ascii="Baskerville Old Face" w:hAnsi="Baskerville Old Face"/>
          <w:sz w:val="18"/>
          <w:szCs w:val="18"/>
        </w:rPr>
        <w:t xml:space="preserve"> (a cura di), </w:t>
      </w:r>
      <w:r>
        <w:rPr>
          <w:rFonts w:ascii="Baskerville Old Face" w:hAnsi="Baskerville Old Face"/>
          <w:i/>
          <w:iCs/>
          <w:sz w:val="18"/>
          <w:szCs w:val="18"/>
        </w:rPr>
        <w:t>Valori e secolarizzazione nel diritto penale</w:t>
      </w:r>
      <w:r>
        <w:rPr>
          <w:rFonts w:ascii="Baskerville Old Face" w:hAnsi="Baskerville Old Face"/>
          <w:sz w:val="18"/>
          <w:szCs w:val="18"/>
        </w:rPr>
        <w:t>, Bologna 2009, 101 ss., 120 ss. Su sovranità e sicurezza in Hobbes vedi per tutti B</w:t>
      </w:r>
      <w:r>
        <w:rPr>
          <w:rFonts w:ascii="Baskerville Old Face" w:hAnsi="Baskerville Old Face"/>
          <w:smallCaps/>
          <w:sz w:val="18"/>
          <w:szCs w:val="18"/>
        </w:rPr>
        <w:t>obbio</w:t>
      </w:r>
      <w:r>
        <w:rPr>
          <w:rFonts w:ascii="Baskerville Old Face" w:hAnsi="Baskerville Old Face"/>
          <w:sz w:val="18"/>
          <w:szCs w:val="18"/>
        </w:rPr>
        <w:t>,</w:t>
      </w:r>
      <w:r>
        <w:rPr>
          <w:rFonts w:ascii="Baskerville Old Face" w:hAnsi="Baskerville Old Face"/>
          <w:i/>
          <w:sz w:val="18"/>
          <w:szCs w:val="18"/>
        </w:rPr>
        <w:t xml:space="preserve"> Giusnaturalismo e positivismo giuridico, </w:t>
      </w:r>
      <w:r>
        <w:rPr>
          <w:rFonts w:ascii="Baskerville Old Face" w:hAnsi="Baskerville Old Face"/>
          <w:sz w:val="18"/>
          <w:szCs w:val="18"/>
        </w:rPr>
        <w:t>cit., 81 ss., 116 ss, 345 ss.;</w:t>
      </w:r>
      <w:r>
        <w:rPr>
          <w:rFonts w:ascii="Baskerville Old Face" w:hAnsi="Baskerville Old Face"/>
          <w:i/>
          <w:sz w:val="18"/>
          <w:szCs w:val="18"/>
        </w:rPr>
        <w:t xml:space="preserve"> </w:t>
      </w:r>
      <w:r>
        <w:rPr>
          <w:rFonts w:ascii="Baskerville Old Face" w:hAnsi="Baskerville Old Face"/>
          <w:sz w:val="18"/>
          <w:szCs w:val="18"/>
        </w:rPr>
        <w:t>I</w:t>
      </w:r>
      <w:r>
        <w:rPr>
          <w:rFonts w:ascii="Baskerville Old Face" w:hAnsi="Baskerville Old Face"/>
          <w:smallCaps/>
          <w:sz w:val="18"/>
          <w:szCs w:val="18"/>
        </w:rPr>
        <w:t xml:space="preserve">d., </w:t>
      </w:r>
      <w:r>
        <w:rPr>
          <w:rFonts w:ascii="Baskerville Old Face" w:hAnsi="Baskerville Old Face"/>
          <w:i/>
          <w:sz w:val="18"/>
          <w:szCs w:val="18"/>
        </w:rPr>
        <w:t xml:space="preserve"> Legge naturale e legge civile nella filosofia politica di Hobbes, </w:t>
      </w:r>
      <w:r>
        <w:rPr>
          <w:rFonts w:ascii="Baskerville Old Face" w:hAnsi="Baskerville Old Face"/>
          <w:sz w:val="18"/>
          <w:szCs w:val="18"/>
        </w:rPr>
        <w:t>(1954),</w:t>
      </w:r>
      <w:r>
        <w:rPr>
          <w:rFonts w:ascii="Baskerville Old Face" w:hAnsi="Baskerville Old Face"/>
          <w:i/>
          <w:sz w:val="18"/>
          <w:szCs w:val="18"/>
        </w:rPr>
        <w:t xml:space="preserve"> </w:t>
      </w:r>
      <w:r>
        <w:rPr>
          <w:rFonts w:ascii="Baskerville Old Face" w:hAnsi="Baskerville Old Face"/>
          <w:sz w:val="18"/>
          <w:szCs w:val="18"/>
        </w:rPr>
        <w:t>in</w:t>
      </w:r>
      <w:r>
        <w:rPr>
          <w:rFonts w:ascii="Baskerville Old Face" w:hAnsi="Baskerville Old Face"/>
          <w:i/>
          <w:sz w:val="18"/>
          <w:szCs w:val="18"/>
        </w:rPr>
        <w:t xml:space="preserve"> Da Hobbes a </w:t>
      </w:r>
      <w:proofErr w:type="spellStart"/>
      <w:r>
        <w:rPr>
          <w:rFonts w:ascii="Baskerville Old Face" w:hAnsi="Baskerville Old Face"/>
          <w:i/>
          <w:sz w:val="18"/>
          <w:szCs w:val="18"/>
        </w:rPr>
        <w:t>Marx</w:t>
      </w:r>
      <w:proofErr w:type="spellEnd"/>
      <w:r>
        <w:rPr>
          <w:rFonts w:ascii="Baskerville Old Face" w:hAnsi="Baskerville Old Face"/>
          <w:i/>
          <w:sz w:val="18"/>
          <w:szCs w:val="18"/>
        </w:rPr>
        <w:t xml:space="preserve">. Saggi di storia della filosofia,  </w:t>
      </w:r>
      <w:r>
        <w:rPr>
          <w:rFonts w:ascii="Baskerville Old Face" w:hAnsi="Baskerville Old Face"/>
          <w:sz w:val="18"/>
          <w:szCs w:val="18"/>
        </w:rPr>
        <w:t>Napoli, 1965, 11 ss.</w:t>
      </w:r>
    </w:p>
  </w:footnote>
  <w:footnote w:id="22">
    <w:p w:rsidR="00DC7486" w:rsidRDefault="00DC7486" w:rsidP="002918DD">
      <w:pPr>
        <w:widowControl/>
        <w:ind w:right="-1"/>
        <w:rPr>
          <w:rFonts w:ascii="Baskerville Old Face" w:eastAsia="Calibri" w:hAnsi="Baskerville Old Face" w:cs="PalatinoLinotype,Italic"/>
          <w:i/>
          <w:iCs/>
          <w:sz w:val="18"/>
          <w:szCs w:val="18"/>
        </w:rPr>
      </w:pPr>
      <w:r>
        <w:rPr>
          <w:rStyle w:val="Rimandonotaapidipagina"/>
          <w:rFonts w:ascii="Baskerville Old Face" w:hAnsi="Baskerville Old Face"/>
          <w:sz w:val="18"/>
          <w:szCs w:val="18"/>
        </w:rPr>
        <w:footnoteRef/>
      </w:r>
      <w:r>
        <w:rPr>
          <w:rStyle w:val="Rimandonotaapidipagina"/>
          <w:rFonts w:ascii="Baskerville Old Face" w:hAnsi="Baskerville Old Face"/>
          <w:sz w:val="18"/>
          <w:szCs w:val="18"/>
        </w:rPr>
        <w:t xml:space="preserve"> </w:t>
      </w:r>
      <w:r>
        <w:rPr>
          <w:rFonts w:ascii="Baskerville Old Face" w:hAnsi="Baskerville Old Face"/>
          <w:sz w:val="18"/>
          <w:szCs w:val="18"/>
        </w:rPr>
        <w:t xml:space="preserve">Così </w:t>
      </w:r>
      <w:proofErr w:type="spellStart"/>
      <w:r>
        <w:rPr>
          <w:rFonts w:ascii="Baskerville Old Face" w:hAnsi="Baskerville Old Face"/>
          <w:smallCaps/>
          <w:sz w:val="18"/>
          <w:szCs w:val="18"/>
        </w:rPr>
        <w:t>Pulitano</w:t>
      </w:r>
      <w:proofErr w:type="spellEnd"/>
      <w:r>
        <w:rPr>
          <w:rFonts w:ascii="Baskerville Old Face" w:hAnsi="Baskerville Old Face"/>
          <w:smallCaps/>
          <w:sz w:val="18"/>
          <w:szCs w:val="18"/>
        </w:rPr>
        <w:t>’</w:t>
      </w:r>
      <w:r>
        <w:rPr>
          <w:rFonts w:ascii="Baskerville Old Face" w:hAnsi="Baskerville Old Face"/>
          <w:sz w:val="18"/>
          <w:szCs w:val="18"/>
        </w:rPr>
        <w:t xml:space="preserve">, </w:t>
      </w:r>
      <w:r>
        <w:rPr>
          <w:rFonts w:ascii="Baskerville Old Face" w:hAnsi="Baskerville Old Face"/>
          <w:i/>
          <w:sz w:val="18"/>
          <w:szCs w:val="18"/>
        </w:rPr>
        <w:t>Problemi della sicurezza e diritto penale, Relazione al Convegno “Sicurezza e Diritto Penale</w:t>
      </w:r>
      <w:r>
        <w:rPr>
          <w:rFonts w:ascii="Baskerville Old Face" w:hAnsi="Baskerville Old Face"/>
          <w:sz w:val="18"/>
          <w:szCs w:val="18"/>
        </w:rPr>
        <w:t>, cit., 1.</w:t>
      </w:r>
      <w:r>
        <w:rPr>
          <w:rFonts w:ascii="Baskerville Old Face" w:eastAsia="Calibri" w:hAnsi="Baskerville Old Face" w:cs="PalatinoLinotype"/>
          <w:sz w:val="18"/>
          <w:szCs w:val="18"/>
        </w:rPr>
        <w:t xml:space="preserve"> Sul punto vedi </w:t>
      </w:r>
      <w:r>
        <w:rPr>
          <w:rFonts w:ascii="Baskerville Old Face" w:hAnsi="Baskerville Old Face"/>
          <w:sz w:val="18"/>
          <w:szCs w:val="18"/>
        </w:rPr>
        <w:t>B</w:t>
      </w:r>
      <w:r>
        <w:rPr>
          <w:rFonts w:ascii="Baskerville Old Face" w:hAnsi="Baskerville Old Face"/>
          <w:smallCaps/>
          <w:sz w:val="18"/>
          <w:szCs w:val="18"/>
        </w:rPr>
        <w:t>obbio</w:t>
      </w:r>
      <w:r>
        <w:rPr>
          <w:rFonts w:ascii="Baskerville Old Face" w:hAnsi="Baskerville Old Face"/>
          <w:sz w:val="18"/>
          <w:szCs w:val="18"/>
        </w:rPr>
        <w:t>,</w:t>
      </w:r>
      <w:r>
        <w:rPr>
          <w:rFonts w:ascii="Baskerville Old Face" w:hAnsi="Baskerville Old Face"/>
          <w:smallCaps/>
          <w:sz w:val="18"/>
          <w:szCs w:val="18"/>
        </w:rPr>
        <w:t xml:space="preserve"> </w:t>
      </w:r>
      <w:r>
        <w:rPr>
          <w:rFonts w:ascii="Baskerville Old Face" w:hAnsi="Baskerville Old Face"/>
          <w:i/>
          <w:sz w:val="18"/>
          <w:szCs w:val="18"/>
        </w:rPr>
        <w:t xml:space="preserve"> Legge naturale e legge civile nella filosofia politica di Hobbes</w:t>
      </w:r>
      <w:r>
        <w:rPr>
          <w:rFonts w:ascii="Baskerville Old Face" w:hAnsi="Baskerville Old Face"/>
          <w:sz w:val="18"/>
          <w:szCs w:val="18"/>
        </w:rPr>
        <w:t>,</w:t>
      </w:r>
      <w:r>
        <w:rPr>
          <w:rFonts w:ascii="Baskerville Old Face" w:hAnsi="Baskerville Old Face"/>
          <w:i/>
          <w:sz w:val="18"/>
          <w:szCs w:val="18"/>
        </w:rPr>
        <w:t xml:space="preserve"> </w:t>
      </w:r>
      <w:r>
        <w:rPr>
          <w:rFonts w:ascii="Baskerville Old Face" w:hAnsi="Baskerville Old Face"/>
          <w:sz w:val="18"/>
          <w:szCs w:val="18"/>
        </w:rPr>
        <w:t>cit., 11 ss.</w:t>
      </w:r>
    </w:p>
  </w:footnote>
  <w:footnote w:id="23">
    <w:p w:rsidR="00DC7486" w:rsidRDefault="00DC7486" w:rsidP="002918DD">
      <w:pPr>
        <w:pStyle w:val="Testonotaapidipagina"/>
        <w:tabs>
          <w:tab w:val="left" w:pos="8222"/>
        </w:tabs>
        <w:ind w:right="-1"/>
        <w:rPr>
          <w:sz w:val="18"/>
          <w:szCs w:val="18"/>
        </w:rPr>
      </w:pPr>
      <w:r>
        <w:rPr>
          <w:rStyle w:val="Rimandonotaapidipagina"/>
          <w:rFonts w:eastAsia="Times New Roman"/>
          <w:sz w:val="18"/>
          <w:szCs w:val="18"/>
        </w:rPr>
        <w:footnoteRef/>
      </w:r>
      <w:r>
        <w:rPr>
          <w:sz w:val="18"/>
          <w:szCs w:val="18"/>
        </w:rPr>
        <w:t xml:space="preserve"> Sul punto vedi per tutti </w:t>
      </w:r>
      <w:proofErr w:type="spellStart"/>
      <w:r>
        <w:rPr>
          <w:smallCaps/>
          <w:sz w:val="18"/>
          <w:szCs w:val="18"/>
        </w:rPr>
        <w:t>Cancio</w:t>
      </w:r>
      <w:proofErr w:type="spellEnd"/>
      <w:r>
        <w:rPr>
          <w:sz w:val="18"/>
          <w:szCs w:val="18"/>
        </w:rPr>
        <w:t xml:space="preserve"> </w:t>
      </w:r>
      <w:proofErr w:type="spellStart"/>
      <w:r>
        <w:rPr>
          <w:sz w:val="18"/>
          <w:szCs w:val="18"/>
        </w:rPr>
        <w:t>M</w:t>
      </w:r>
      <w:r>
        <w:rPr>
          <w:smallCaps/>
          <w:sz w:val="18"/>
          <w:szCs w:val="18"/>
        </w:rPr>
        <w:t>elia</w:t>
      </w:r>
      <w:proofErr w:type="spellEnd"/>
      <w:r>
        <w:rPr>
          <w:sz w:val="18"/>
          <w:szCs w:val="18"/>
        </w:rPr>
        <w:t xml:space="preserve">, </w:t>
      </w:r>
      <w:proofErr w:type="spellStart"/>
      <w:r>
        <w:rPr>
          <w:i/>
          <w:iCs/>
          <w:sz w:val="18"/>
          <w:szCs w:val="18"/>
        </w:rPr>
        <w:t>Derecho</w:t>
      </w:r>
      <w:proofErr w:type="spellEnd"/>
      <w:r>
        <w:rPr>
          <w:i/>
          <w:iCs/>
          <w:sz w:val="18"/>
          <w:szCs w:val="18"/>
        </w:rPr>
        <w:t xml:space="preserve"> </w:t>
      </w:r>
      <w:proofErr w:type="spellStart"/>
      <w:r>
        <w:rPr>
          <w:i/>
          <w:iCs/>
          <w:sz w:val="18"/>
          <w:szCs w:val="18"/>
        </w:rPr>
        <w:t>penal</w:t>
      </w:r>
      <w:proofErr w:type="spellEnd"/>
      <w:r>
        <w:rPr>
          <w:i/>
          <w:iCs/>
          <w:sz w:val="18"/>
          <w:szCs w:val="18"/>
        </w:rPr>
        <w:t xml:space="preserve"> del </w:t>
      </w:r>
      <w:proofErr w:type="spellStart"/>
      <w:r>
        <w:rPr>
          <w:i/>
          <w:iCs/>
          <w:sz w:val="18"/>
          <w:szCs w:val="18"/>
        </w:rPr>
        <w:t>enemigo</w:t>
      </w:r>
      <w:proofErr w:type="spellEnd"/>
      <w:r>
        <w:rPr>
          <w:i/>
          <w:iCs/>
          <w:sz w:val="18"/>
          <w:szCs w:val="18"/>
        </w:rPr>
        <w:t xml:space="preserve">, y </w:t>
      </w:r>
      <w:proofErr w:type="spellStart"/>
      <w:r>
        <w:rPr>
          <w:i/>
          <w:iCs/>
          <w:sz w:val="18"/>
          <w:szCs w:val="18"/>
        </w:rPr>
        <w:t>delitos</w:t>
      </w:r>
      <w:proofErr w:type="spellEnd"/>
      <w:r>
        <w:rPr>
          <w:i/>
          <w:iCs/>
          <w:sz w:val="18"/>
          <w:szCs w:val="18"/>
        </w:rPr>
        <w:t xml:space="preserve"> de terrorismo, </w:t>
      </w:r>
      <w:r>
        <w:rPr>
          <w:sz w:val="18"/>
          <w:szCs w:val="18"/>
        </w:rPr>
        <w:t xml:space="preserve">in </w:t>
      </w:r>
      <w:proofErr w:type="spellStart"/>
      <w:r>
        <w:rPr>
          <w:i/>
          <w:iCs/>
          <w:sz w:val="18"/>
          <w:szCs w:val="18"/>
        </w:rPr>
        <w:t>Jiu</w:t>
      </w:r>
      <w:r>
        <w:rPr>
          <w:i/>
          <w:iCs/>
          <w:sz w:val="18"/>
          <w:szCs w:val="18"/>
        </w:rPr>
        <w:t>e</w:t>
      </w:r>
      <w:r>
        <w:rPr>
          <w:i/>
          <w:iCs/>
          <w:sz w:val="18"/>
          <w:szCs w:val="18"/>
        </w:rPr>
        <w:t>ces</w:t>
      </w:r>
      <w:proofErr w:type="spellEnd"/>
      <w:r>
        <w:rPr>
          <w:i/>
          <w:iCs/>
          <w:sz w:val="18"/>
          <w:szCs w:val="18"/>
        </w:rPr>
        <w:t xml:space="preserve"> para la </w:t>
      </w:r>
      <w:proofErr w:type="spellStart"/>
      <w:r>
        <w:rPr>
          <w:i/>
          <w:iCs/>
          <w:sz w:val="18"/>
          <w:szCs w:val="18"/>
        </w:rPr>
        <w:t>democratia</w:t>
      </w:r>
      <w:proofErr w:type="spellEnd"/>
      <w:r>
        <w:rPr>
          <w:i/>
          <w:iCs/>
          <w:sz w:val="18"/>
          <w:szCs w:val="18"/>
        </w:rPr>
        <w:t xml:space="preserve">, </w:t>
      </w:r>
      <w:r>
        <w:rPr>
          <w:sz w:val="18"/>
          <w:szCs w:val="18"/>
        </w:rPr>
        <w:t xml:space="preserve">2002,  19 ss.; </w:t>
      </w:r>
      <w:proofErr w:type="spellStart"/>
      <w:r>
        <w:rPr>
          <w:smallCaps/>
          <w:sz w:val="18"/>
          <w:szCs w:val="18"/>
        </w:rPr>
        <w:t>Donini</w:t>
      </w:r>
      <w:proofErr w:type="spellEnd"/>
      <w:r>
        <w:rPr>
          <w:sz w:val="18"/>
          <w:szCs w:val="18"/>
        </w:rPr>
        <w:t xml:space="preserve">, </w:t>
      </w:r>
      <w:r>
        <w:rPr>
          <w:i/>
          <w:sz w:val="18"/>
          <w:szCs w:val="18"/>
        </w:rPr>
        <w:t>Il diritto penale di fronte al nemico</w:t>
      </w:r>
      <w:r>
        <w:rPr>
          <w:sz w:val="18"/>
          <w:szCs w:val="18"/>
        </w:rPr>
        <w:t>, in</w:t>
      </w:r>
      <w:r>
        <w:rPr>
          <w:i/>
          <w:sz w:val="18"/>
          <w:szCs w:val="18"/>
        </w:rPr>
        <w:t xml:space="preserve"> Cass. Pen</w:t>
      </w:r>
      <w:r>
        <w:rPr>
          <w:sz w:val="18"/>
          <w:szCs w:val="18"/>
        </w:rPr>
        <w:t xml:space="preserve">. 2006, 871 e ss.;  </w:t>
      </w:r>
      <w:proofErr w:type="spellStart"/>
      <w:r>
        <w:rPr>
          <w:smallCaps/>
          <w:sz w:val="18"/>
          <w:szCs w:val="18"/>
        </w:rPr>
        <w:t>Ferrajoli</w:t>
      </w:r>
      <w:proofErr w:type="spellEnd"/>
      <w:r>
        <w:rPr>
          <w:sz w:val="18"/>
          <w:szCs w:val="18"/>
        </w:rPr>
        <w:t xml:space="preserve">,  </w:t>
      </w:r>
      <w:r>
        <w:rPr>
          <w:i/>
          <w:sz w:val="18"/>
          <w:szCs w:val="18"/>
        </w:rPr>
        <w:t xml:space="preserve">Il “diritto penale del nemico”: un’abdicazione della  ragione”, </w:t>
      </w:r>
      <w:r>
        <w:rPr>
          <w:sz w:val="18"/>
          <w:szCs w:val="18"/>
        </w:rPr>
        <w:t>in</w:t>
      </w:r>
      <w:r>
        <w:rPr>
          <w:i/>
          <w:sz w:val="18"/>
          <w:szCs w:val="18"/>
        </w:rPr>
        <w:t xml:space="preserve"> </w:t>
      </w:r>
      <w:proofErr w:type="spellStart"/>
      <w:r>
        <w:rPr>
          <w:smallCaps/>
          <w:sz w:val="18"/>
          <w:szCs w:val="18"/>
        </w:rPr>
        <w:t>Aa.Vv.</w:t>
      </w:r>
      <w:proofErr w:type="spellEnd"/>
      <w:r>
        <w:rPr>
          <w:sz w:val="18"/>
          <w:szCs w:val="18"/>
        </w:rPr>
        <w:t xml:space="preserve">, </w:t>
      </w:r>
      <w:r>
        <w:rPr>
          <w:i/>
          <w:iCs/>
          <w:sz w:val="18"/>
          <w:szCs w:val="18"/>
        </w:rPr>
        <w:t>Legal</w:t>
      </w:r>
      <w:r>
        <w:rPr>
          <w:i/>
          <w:iCs/>
          <w:sz w:val="18"/>
          <w:szCs w:val="18"/>
        </w:rPr>
        <w:t>i</w:t>
      </w:r>
      <w:r>
        <w:rPr>
          <w:i/>
          <w:iCs/>
          <w:sz w:val="18"/>
          <w:szCs w:val="18"/>
        </w:rPr>
        <w:t>tà penale e crisi del diritto, oggi. Un percorso interdisciplinare,</w:t>
      </w:r>
      <w:r>
        <w:rPr>
          <w:sz w:val="18"/>
          <w:szCs w:val="18"/>
        </w:rPr>
        <w:t xml:space="preserve"> a cura di Bernardi, Pastore, </w:t>
      </w:r>
      <w:proofErr w:type="spellStart"/>
      <w:r>
        <w:rPr>
          <w:sz w:val="18"/>
          <w:szCs w:val="18"/>
        </w:rPr>
        <w:t>Pugiotto</w:t>
      </w:r>
      <w:proofErr w:type="spellEnd"/>
      <w:r>
        <w:rPr>
          <w:sz w:val="18"/>
          <w:szCs w:val="18"/>
        </w:rPr>
        <w:t>, Milano,  2008</w:t>
      </w:r>
      <w:r>
        <w:rPr>
          <w:sz w:val="18"/>
          <w:szCs w:val="18"/>
          <w:shd w:val="clear" w:color="auto" w:fill="FFFFFF"/>
        </w:rPr>
        <w:t xml:space="preserve">, 172 ss; </w:t>
      </w:r>
      <w:r>
        <w:rPr>
          <w:smallCaps/>
          <w:sz w:val="18"/>
          <w:szCs w:val="18"/>
        </w:rPr>
        <w:t xml:space="preserve">Manna, </w:t>
      </w:r>
      <w:r>
        <w:rPr>
          <w:i/>
          <w:sz w:val="18"/>
          <w:szCs w:val="18"/>
        </w:rPr>
        <w:t xml:space="preserve">Il Lato oscuro del diritto penale, </w:t>
      </w:r>
      <w:r>
        <w:rPr>
          <w:sz w:val="18"/>
          <w:szCs w:val="18"/>
        </w:rPr>
        <w:t>Roma</w:t>
      </w:r>
      <w:r>
        <w:rPr>
          <w:i/>
          <w:sz w:val="18"/>
          <w:szCs w:val="18"/>
        </w:rPr>
        <w:t xml:space="preserve">, </w:t>
      </w:r>
      <w:r>
        <w:rPr>
          <w:sz w:val="18"/>
          <w:szCs w:val="18"/>
        </w:rPr>
        <w:t xml:space="preserve">2017, 69 ss.; </w:t>
      </w:r>
      <w:r>
        <w:rPr>
          <w:smallCaps/>
          <w:sz w:val="18"/>
          <w:szCs w:val="18"/>
        </w:rPr>
        <w:t>Mantovani</w:t>
      </w:r>
      <w:r>
        <w:rPr>
          <w:sz w:val="18"/>
          <w:szCs w:val="18"/>
        </w:rPr>
        <w:t xml:space="preserve">, </w:t>
      </w:r>
      <w:r>
        <w:rPr>
          <w:i/>
          <w:sz w:val="18"/>
          <w:szCs w:val="18"/>
        </w:rPr>
        <w:t>Il diritto penale del nemico, il diritto penale dell’amico, il nemico del diritto penale e l’amico del diritto penale</w:t>
      </w:r>
      <w:r>
        <w:rPr>
          <w:sz w:val="18"/>
          <w:szCs w:val="18"/>
        </w:rPr>
        <w:t xml:space="preserve">, in  </w:t>
      </w:r>
      <w:proofErr w:type="spellStart"/>
      <w:r>
        <w:rPr>
          <w:i/>
          <w:sz w:val="18"/>
          <w:szCs w:val="18"/>
        </w:rPr>
        <w:t>Riv.it.dir.proc.pen</w:t>
      </w:r>
      <w:proofErr w:type="spellEnd"/>
      <w:r>
        <w:rPr>
          <w:i/>
          <w:sz w:val="18"/>
          <w:szCs w:val="18"/>
        </w:rPr>
        <w:t>.</w:t>
      </w:r>
      <w:r>
        <w:rPr>
          <w:sz w:val="18"/>
          <w:szCs w:val="18"/>
        </w:rPr>
        <w:t xml:space="preserve">, 2007, 2/3, 473; </w:t>
      </w:r>
      <w:r>
        <w:rPr>
          <w:smallCaps/>
          <w:sz w:val="18"/>
          <w:szCs w:val="18"/>
        </w:rPr>
        <w:t>Padovani</w:t>
      </w:r>
      <w:r>
        <w:rPr>
          <w:sz w:val="18"/>
          <w:szCs w:val="18"/>
        </w:rPr>
        <w:t xml:space="preserve">, </w:t>
      </w:r>
      <w:r>
        <w:rPr>
          <w:i/>
          <w:sz w:val="18"/>
          <w:szCs w:val="18"/>
        </w:rPr>
        <w:t>Il nemico politico e il suo delitto</w:t>
      </w:r>
      <w:r>
        <w:rPr>
          <w:sz w:val="18"/>
          <w:szCs w:val="18"/>
        </w:rPr>
        <w:t xml:space="preserve">, in </w:t>
      </w:r>
      <w:proofErr w:type="spellStart"/>
      <w:r>
        <w:rPr>
          <w:smallCaps/>
          <w:sz w:val="18"/>
          <w:szCs w:val="18"/>
        </w:rPr>
        <w:t>Aa.Vv.</w:t>
      </w:r>
      <w:proofErr w:type="spellEnd"/>
      <w:r>
        <w:rPr>
          <w:sz w:val="18"/>
          <w:szCs w:val="18"/>
        </w:rPr>
        <w:t>,</w:t>
      </w:r>
      <w:r>
        <w:rPr>
          <w:i/>
          <w:sz w:val="18"/>
          <w:szCs w:val="18"/>
        </w:rPr>
        <w:t xml:space="preserve"> Delitto politico e diritto penale del nemico</w:t>
      </w:r>
      <w:r>
        <w:rPr>
          <w:sz w:val="18"/>
          <w:szCs w:val="18"/>
        </w:rPr>
        <w:t xml:space="preserve">, (a cura di </w:t>
      </w:r>
      <w:proofErr w:type="spellStart"/>
      <w:r>
        <w:rPr>
          <w:sz w:val="18"/>
          <w:szCs w:val="18"/>
        </w:rPr>
        <w:t>Gamberini-Orlandi</w:t>
      </w:r>
      <w:proofErr w:type="spellEnd"/>
      <w:r>
        <w:rPr>
          <w:sz w:val="18"/>
          <w:szCs w:val="18"/>
        </w:rPr>
        <w:t xml:space="preserve">, Bologna 2007, 74; </w:t>
      </w:r>
      <w:r>
        <w:rPr>
          <w:smallCaps/>
          <w:sz w:val="18"/>
          <w:szCs w:val="18"/>
        </w:rPr>
        <w:t>Vigano’</w:t>
      </w:r>
      <w:r>
        <w:rPr>
          <w:sz w:val="18"/>
          <w:szCs w:val="18"/>
        </w:rPr>
        <w:t xml:space="preserve">, </w:t>
      </w:r>
      <w:r>
        <w:rPr>
          <w:i/>
          <w:sz w:val="18"/>
          <w:szCs w:val="18"/>
        </w:rPr>
        <w:t xml:space="preserve">Terrorismo, guerra e sistema penale, </w:t>
      </w:r>
      <w:r>
        <w:rPr>
          <w:sz w:val="18"/>
          <w:szCs w:val="18"/>
        </w:rPr>
        <w:t>in</w:t>
      </w:r>
      <w:r>
        <w:rPr>
          <w:i/>
          <w:sz w:val="18"/>
          <w:szCs w:val="18"/>
        </w:rPr>
        <w:t xml:space="preserve"> </w:t>
      </w:r>
      <w:proofErr w:type="spellStart"/>
      <w:r>
        <w:rPr>
          <w:i/>
          <w:sz w:val="18"/>
          <w:szCs w:val="18"/>
        </w:rPr>
        <w:t>Riv.it.dir.proc.pen</w:t>
      </w:r>
      <w:proofErr w:type="spellEnd"/>
      <w:r>
        <w:rPr>
          <w:i/>
          <w:sz w:val="18"/>
          <w:szCs w:val="18"/>
        </w:rPr>
        <w:t>.</w:t>
      </w:r>
      <w:r>
        <w:rPr>
          <w:sz w:val="18"/>
          <w:szCs w:val="18"/>
        </w:rPr>
        <w:t xml:space="preserve">, 2006, 687. </w:t>
      </w:r>
    </w:p>
  </w:footnote>
  <w:footnote w:id="24">
    <w:p w:rsidR="00DC7486" w:rsidRDefault="00DC7486" w:rsidP="002918DD">
      <w:pPr>
        <w:tabs>
          <w:tab w:val="left" w:pos="9214"/>
        </w:tabs>
        <w:ind w:right="-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Nell’era tecnologica, la prevenzione penale tradizionalmente legata all’area del pericolo, ha trovato il suo naturale ampliamento nella sicurezza </w:t>
      </w:r>
      <w:proofErr w:type="spellStart"/>
      <w:r>
        <w:rPr>
          <w:rFonts w:ascii="Baskerville Old Face" w:hAnsi="Baskerville Old Face"/>
          <w:sz w:val="18"/>
          <w:szCs w:val="18"/>
        </w:rPr>
        <w:t>cautelativa-precauzionale</w:t>
      </w:r>
      <w:proofErr w:type="spellEnd"/>
      <w:r>
        <w:rPr>
          <w:rFonts w:ascii="Baskerville Old Face" w:hAnsi="Baskerville Old Face"/>
          <w:sz w:val="18"/>
          <w:szCs w:val="18"/>
        </w:rPr>
        <w:t xml:space="preserve"> riferita al concetto di rischio, e </w:t>
      </w:r>
      <w:r>
        <w:rPr>
          <w:rFonts w:ascii="Baskerville Old Face" w:hAnsi="Baskerville Old Face"/>
          <w:iCs/>
          <w:sz w:val="18"/>
          <w:szCs w:val="18"/>
        </w:rPr>
        <w:t>co</w:t>
      </w:r>
      <w:r>
        <w:rPr>
          <w:rFonts w:ascii="Baskerville Old Face" w:hAnsi="Baskerville Old Face"/>
          <w:iCs/>
          <w:sz w:val="18"/>
          <w:szCs w:val="18"/>
        </w:rPr>
        <w:t>r</w:t>
      </w:r>
      <w:r>
        <w:rPr>
          <w:rFonts w:ascii="Baskerville Old Face" w:hAnsi="Baskerville Old Face"/>
          <w:iCs/>
          <w:sz w:val="18"/>
          <w:szCs w:val="18"/>
        </w:rPr>
        <w:t>relata all’adozione del</w:t>
      </w:r>
      <w:r>
        <w:rPr>
          <w:rFonts w:ascii="Baskerville Old Face" w:hAnsi="Baskerville Old Face"/>
          <w:sz w:val="18"/>
          <w:szCs w:val="18"/>
        </w:rPr>
        <w:t xml:space="preserve"> principio di precauzione in materia penale. Sicurezza, rischio e principio di pr</w:t>
      </w:r>
      <w:r>
        <w:rPr>
          <w:rFonts w:ascii="Baskerville Old Face" w:hAnsi="Baskerville Old Face"/>
          <w:sz w:val="18"/>
          <w:szCs w:val="18"/>
        </w:rPr>
        <w:t>e</w:t>
      </w:r>
      <w:r>
        <w:rPr>
          <w:rFonts w:ascii="Baskerville Old Face" w:hAnsi="Baskerville Old Face"/>
          <w:sz w:val="18"/>
          <w:szCs w:val="18"/>
        </w:rPr>
        <w:t>cauzione “sono divenuti discorsi centrali e pervasivi del discorso penalistico contemporaneo, oltre che di quello sociologico e politico”</w:t>
      </w:r>
      <w:r>
        <w:rPr>
          <w:rStyle w:val="Rimandonotaapidipagina"/>
          <w:rFonts w:ascii="Baskerville Old Face" w:hAnsi="Baskerville Old Face"/>
          <w:sz w:val="18"/>
          <w:szCs w:val="18"/>
        </w:rPr>
        <w:t xml:space="preserve"> </w:t>
      </w:r>
      <w:r>
        <w:rPr>
          <w:rFonts w:ascii="Baskerville Old Face" w:hAnsi="Baskerville Old Face"/>
          <w:sz w:val="18"/>
          <w:szCs w:val="18"/>
        </w:rPr>
        <w:t xml:space="preserve"> Sul punto vedi per tutti </w:t>
      </w:r>
      <w:proofErr w:type="spellStart"/>
      <w:r>
        <w:rPr>
          <w:rFonts w:ascii="Baskerville Old Face" w:hAnsi="Baskerville Old Face"/>
          <w:sz w:val="18"/>
          <w:szCs w:val="18"/>
        </w:rPr>
        <w:t>C</w:t>
      </w:r>
      <w:r>
        <w:rPr>
          <w:rFonts w:ascii="Baskerville Old Face" w:hAnsi="Baskerville Old Face"/>
          <w:smallCaps/>
          <w:sz w:val="18"/>
          <w:szCs w:val="18"/>
        </w:rPr>
        <w:t>astronuovo</w:t>
      </w:r>
      <w:proofErr w:type="spellEnd"/>
      <w:r>
        <w:rPr>
          <w:rFonts w:ascii="Baskerville Old Face" w:hAnsi="Baskerville Old Face"/>
          <w:sz w:val="18"/>
          <w:szCs w:val="18"/>
        </w:rPr>
        <w:t xml:space="preserve">, </w:t>
      </w:r>
      <w:r>
        <w:rPr>
          <w:rFonts w:ascii="Baskerville Old Face" w:hAnsi="Baskerville Old Face"/>
          <w:i/>
          <w:sz w:val="18"/>
          <w:szCs w:val="18"/>
        </w:rPr>
        <w:t>Principio di precauzione e beni legati alla sicurezza. La logica precauzionale come fattore espansivo del penale nella giurisprude</w:t>
      </w:r>
      <w:r>
        <w:rPr>
          <w:rFonts w:ascii="Baskerville Old Face" w:hAnsi="Baskerville Old Face"/>
          <w:i/>
          <w:sz w:val="18"/>
          <w:szCs w:val="18"/>
        </w:rPr>
        <w:t>n</w:t>
      </w:r>
      <w:r>
        <w:rPr>
          <w:rFonts w:ascii="Baskerville Old Face" w:hAnsi="Baskerville Old Face"/>
          <w:i/>
          <w:sz w:val="18"/>
          <w:szCs w:val="18"/>
        </w:rPr>
        <w:t>za della Cassazione</w:t>
      </w:r>
      <w:r>
        <w:rPr>
          <w:rFonts w:ascii="Baskerville Old Face" w:hAnsi="Baskerville Old Face"/>
          <w:sz w:val="18"/>
          <w:szCs w:val="18"/>
        </w:rPr>
        <w:t xml:space="preserve">, in </w:t>
      </w:r>
      <w:proofErr w:type="spellStart"/>
      <w:r>
        <w:rPr>
          <w:rFonts w:ascii="Baskerville Old Face" w:hAnsi="Baskerville Old Face"/>
          <w:i/>
          <w:sz w:val="18"/>
          <w:szCs w:val="18"/>
        </w:rPr>
        <w:t>Dir.pen.contemporaneo</w:t>
      </w:r>
      <w:proofErr w:type="spellEnd"/>
      <w:r>
        <w:rPr>
          <w:rFonts w:ascii="Baskerville Old Face" w:hAnsi="Baskerville Old Face"/>
          <w:sz w:val="18"/>
          <w:szCs w:val="18"/>
        </w:rPr>
        <w:t>, 2011, 22 ss.; C</w:t>
      </w:r>
      <w:r>
        <w:rPr>
          <w:rFonts w:ascii="Baskerville Old Face" w:hAnsi="Baskerville Old Face"/>
          <w:smallCaps/>
          <w:sz w:val="18"/>
          <w:szCs w:val="18"/>
        </w:rPr>
        <w:t>onsorte</w:t>
      </w:r>
      <w:r>
        <w:rPr>
          <w:rFonts w:ascii="Baskerville Old Face" w:hAnsi="Baskerville Old Face"/>
          <w:sz w:val="18"/>
          <w:szCs w:val="18"/>
        </w:rPr>
        <w:t xml:space="preserve">, </w:t>
      </w:r>
      <w:r>
        <w:rPr>
          <w:rFonts w:ascii="Baskerville Old Face" w:hAnsi="Baskerville Old Face"/>
          <w:i/>
          <w:sz w:val="18"/>
          <w:szCs w:val="18"/>
        </w:rPr>
        <w:t>Spunti di riflessione sul pri</w:t>
      </w:r>
      <w:r>
        <w:rPr>
          <w:rFonts w:ascii="Baskerville Old Face" w:hAnsi="Baskerville Old Face"/>
          <w:i/>
          <w:sz w:val="18"/>
          <w:szCs w:val="18"/>
        </w:rPr>
        <w:t>n</w:t>
      </w:r>
      <w:r>
        <w:rPr>
          <w:rFonts w:ascii="Baskerville Old Face" w:hAnsi="Baskerville Old Face"/>
          <w:i/>
          <w:sz w:val="18"/>
          <w:szCs w:val="18"/>
        </w:rPr>
        <w:t xml:space="preserve">cipio di precauzione e sugli obblighi di tutela penale, </w:t>
      </w:r>
      <w:r>
        <w:rPr>
          <w:rFonts w:ascii="Baskerville Old Face" w:hAnsi="Baskerville Old Face"/>
          <w:sz w:val="18"/>
          <w:szCs w:val="18"/>
        </w:rPr>
        <w:t>in</w:t>
      </w:r>
      <w:r>
        <w:rPr>
          <w:rFonts w:ascii="Baskerville Old Face" w:hAnsi="Baskerville Old Face"/>
          <w:i/>
          <w:sz w:val="18"/>
          <w:szCs w:val="18"/>
        </w:rPr>
        <w:t xml:space="preserve"> </w:t>
      </w:r>
      <w:proofErr w:type="spellStart"/>
      <w:r>
        <w:rPr>
          <w:rFonts w:ascii="Baskerville Old Face" w:hAnsi="Baskerville Old Face"/>
          <w:i/>
          <w:sz w:val="18"/>
          <w:szCs w:val="18"/>
        </w:rPr>
        <w:t>Dir.pen</w:t>
      </w:r>
      <w:r>
        <w:rPr>
          <w:rFonts w:ascii="Baskerville Old Face" w:hAnsi="Baskerville Old Face"/>
          <w:sz w:val="18"/>
          <w:szCs w:val="18"/>
        </w:rPr>
        <w:t>.</w:t>
      </w:r>
      <w:proofErr w:type="spellEnd"/>
      <w:r>
        <w:rPr>
          <w:rFonts w:ascii="Baskerville Old Face" w:hAnsi="Baskerville Old Face"/>
          <w:sz w:val="18"/>
          <w:szCs w:val="18"/>
        </w:rPr>
        <w:t xml:space="preserve"> XXI sec., 2007, p.269 ss.; F</w:t>
      </w:r>
      <w:r>
        <w:rPr>
          <w:rFonts w:ascii="Baskerville Old Face" w:hAnsi="Baskerville Old Face"/>
          <w:smallCaps/>
          <w:sz w:val="18"/>
          <w:szCs w:val="18"/>
        </w:rPr>
        <w:t>orti</w:t>
      </w:r>
      <w:r>
        <w:rPr>
          <w:rFonts w:ascii="Baskerville Old Face" w:hAnsi="Baskerville Old Face"/>
          <w:sz w:val="18"/>
          <w:szCs w:val="18"/>
        </w:rPr>
        <w:t xml:space="preserve">, </w:t>
      </w:r>
      <w:r>
        <w:rPr>
          <w:rFonts w:ascii="Baskerville Old Face" w:hAnsi="Baskerville Old Face"/>
          <w:i/>
          <w:sz w:val="18"/>
          <w:szCs w:val="18"/>
        </w:rPr>
        <w:t>A</w:t>
      </w:r>
      <w:r>
        <w:rPr>
          <w:rFonts w:ascii="Baskerville Old Face" w:hAnsi="Baskerville Old Face"/>
          <w:i/>
          <w:sz w:val="18"/>
          <w:szCs w:val="18"/>
        </w:rPr>
        <w:t>c</w:t>
      </w:r>
      <w:r>
        <w:rPr>
          <w:rFonts w:ascii="Baskerville Old Face" w:hAnsi="Baskerville Old Face"/>
          <w:i/>
          <w:sz w:val="18"/>
          <w:szCs w:val="18"/>
        </w:rPr>
        <w:t>cesso alle informazioni sul rischio e responsabilità: una lettura del principio di precauzione,</w:t>
      </w:r>
      <w:r>
        <w:rPr>
          <w:rFonts w:ascii="Baskerville Old Face" w:hAnsi="Baskerville Old Face"/>
          <w:sz w:val="18"/>
          <w:szCs w:val="18"/>
        </w:rPr>
        <w:t xml:space="preserve">  in</w:t>
      </w:r>
      <w:r>
        <w:rPr>
          <w:rFonts w:ascii="Baskerville Old Face" w:hAnsi="Baskerville Old Face"/>
          <w:i/>
          <w:sz w:val="18"/>
          <w:szCs w:val="18"/>
        </w:rPr>
        <w:t xml:space="preserve"> </w:t>
      </w:r>
      <w:proofErr w:type="spellStart"/>
      <w:r>
        <w:rPr>
          <w:rFonts w:ascii="Baskerville Old Face" w:hAnsi="Baskerville Old Face"/>
          <w:i/>
          <w:sz w:val="18"/>
          <w:szCs w:val="18"/>
        </w:rPr>
        <w:t>Crim</w:t>
      </w:r>
      <w:r>
        <w:rPr>
          <w:rFonts w:ascii="Baskerville Old Face" w:hAnsi="Baskerville Old Face"/>
          <w:i/>
          <w:sz w:val="18"/>
          <w:szCs w:val="18"/>
        </w:rPr>
        <w:t>i</w:t>
      </w:r>
      <w:r>
        <w:rPr>
          <w:rFonts w:ascii="Baskerville Old Face" w:hAnsi="Baskerville Old Face"/>
          <w:i/>
          <w:sz w:val="18"/>
          <w:szCs w:val="18"/>
        </w:rPr>
        <w:t>nalia</w:t>
      </w:r>
      <w:proofErr w:type="spellEnd"/>
      <w:r>
        <w:rPr>
          <w:rFonts w:ascii="Baskerville Old Face" w:hAnsi="Baskerville Old Face"/>
          <w:sz w:val="18"/>
          <w:szCs w:val="18"/>
        </w:rPr>
        <w:t xml:space="preserve">, 2006, 186 ss.; </w:t>
      </w:r>
      <w:r>
        <w:rPr>
          <w:rFonts w:ascii="Baskerville Old Face" w:hAnsi="Baskerville Old Face"/>
          <w:smallCaps/>
          <w:sz w:val="18"/>
          <w:szCs w:val="18"/>
        </w:rPr>
        <w:t>Id.</w:t>
      </w:r>
      <w:r>
        <w:rPr>
          <w:rFonts w:ascii="Baskerville Old Face" w:hAnsi="Baskerville Old Face"/>
          <w:sz w:val="18"/>
          <w:szCs w:val="18"/>
        </w:rPr>
        <w:t xml:space="preserve">, </w:t>
      </w:r>
      <w:r>
        <w:rPr>
          <w:rFonts w:ascii="Baskerville Old Face" w:hAnsi="Baskerville Old Face"/>
          <w:i/>
          <w:sz w:val="18"/>
          <w:szCs w:val="18"/>
        </w:rPr>
        <w:t>La “luce chiara della verità” e l’“ignoranza del pericolo”. Riflessioni penalist</w:t>
      </w:r>
      <w:r>
        <w:rPr>
          <w:rFonts w:ascii="Baskerville Old Face" w:hAnsi="Baskerville Old Face"/>
          <w:i/>
          <w:sz w:val="18"/>
          <w:szCs w:val="18"/>
        </w:rPr>
        <w:t>i</w:t>
      </w:r>
      <w:r>
        <w:rPr>
          <w:rFonts w:ascii="Baskerville Old Face" w:hAnsi="Baskerville Old Face"/>
          <w:i/>
          <w:sz w:val="18"/>
          <w:szCs w:val="18"/>
        </w:rPr>
        <w:t>che sul principio di precauzione</w:t>
      </w:r>
      <w:r>
        <w:rPr>
          <w:rFonts w:ascii="Baskerville Old Face" w:hAnsi="Baskerville Old Face"/>
          <w:sz w:val="18"/>
          <w:szCs w:val="18"/>
        </w:rPr>
        <w:t xml:space="preserve">, in </w:t>
      </w:r>
      <w:r>
        <w:rPr>
          <w:rFonts w:ascii="Baskerville Old Face" w:hAnsi="Baskerville Old Face"/>
          <w:i/>
          <w:sz w:val="18"/>
          <w:szCs w:val="18"/>
        </w:rPr>
        <w:t>Scritti per Federico Stella</w:t>
      </w:r>
      <w:r>
        <w:rPr>
          <w:rFonts w:ascii="Baskerville Old Face" w:hAnsi="Baskerville Old Face"/>
          <w:sz w:val="18"/>
          <w:szCs w:val="18"/>
        </w:rPr>
        <w:t>, vol. I, Napoli, 2007, 573 ss.; G</w:t>
      </w:r>
      <w:r>
        <w:rPr>
          <w:rFonts w:ascii="Baskerville Old Face" w:hAnsi="Baskerville Old Face"/>
          <w:smallCaps/>
          <w:sz w:val="18"/>
          <w:szCs w:val="18"/>
        </w:rPr>
        <w:t>iunta</w:t>
      </w:r>
      <w:r>
        <w:rPr>
          <w:rFonts w:ascii="Baskerville Old Face" w:hAnsi="Baskerville Old Face"/>
          <w:sz w:val="18"/>
          <w:szCs w:val="18"/>
        </w:rPr>
        <w:t xml:space="preserve">, </w:t>
      </w:r>
      <w:r>
        <w:rPr>
          <w:rFonts w:ascii="Baskerville Old Face" w:hAnsi="Baskerville Old Face"/>
          <w:i/>
          <w:sz w:val="18"/>
          <w:szCs w:val="18"/>
        </w:rPr>
        <w:t>Il diritto penale e le suggestioni del principio di precauzione,</w:t>
      </w:r>
      <w:r>
        <w:rPr>
          <w:rFonts w:ascii="Baskerville Old Face" w:hAnsi="Baskerville Old Face"/>
          <w:sz w:val="18"/>
          <w:szCs w:val="18"/>
        </w:rPr>
        <w:t xml:space="preserve"> in</w:t>
      </w:r>
      <w:r>
        <w:rPr>
          <w:rFonts w:ascii="Baskerville Old Face" w:hAnsi="Baskerville Old Face"/>
          <w:i/>
          <w:sz w:val="18"/>
          <w:szCs w:val="18"/>
        </w:rPr>
        <w:t xml:space="preserve"> </w:t>
      </w:r>
      <w:proofErr w:type="spellStart"/>
      <w:r>
        <w:rPr>
          <w:rFonts w:ascii="Baskerville Old Face" w:hAnsi="Baskerville Old Face"/>
          <w:i/>
          <w:sz w:val="18"/>
          <w:szCs w:val="18"/>
        </w:rPr>
        <w:t>Criminalia</w:t>
      </w:r>
      <w:proofErr w:type="spellEnd"/>
      <w:r>
        <w:rPr>
          <w:rFonts w:ascii="Baskerville Old Face" w:hAnsi="Baskerville Old Face"/>
          <w:sz w:val="18"/>
          <w:szCs w:val="18"/>
        </w:rPr>
        <w:t xml:space="preserve">, 2006, 228 ss.; </w:t>
      </w:r>
      <w:proofErr w:type="spellStart"/>
      <w:r>
        <w:rPr>
          <w:rFonts w:ascii="Baskerville Old Face" w:hAnsi="Baskerville Old Face"/>
          <w:sz w:val="18"/>
          <w:szCs w:val="18"/>
        </w:rPr>
        <w:t>M</w:t>
      </w:r>
      <w:r>
        <w:rPr>
          <w:rFonts w:ascii="Baskerville Old Face" w:hAnsi="Baskerville Old Face"/>
          <w:smallCaps/>
          <w:sz w:val="18"/>
          <w:szCs w:val="18"/>
        </w:rPr>
        <w:t>assaro</w:t>
      </w:r>
      <w:proofErr w:type="spellEnd"/>
      <w:r>
        <w:rPr>
          <w:rFonts w:ascii="Baskerville Old Face" w:hAnsi="Baskerville Old Face"/>
          <w:sz w:val="18"/>
          <w:szCs w:val="18"/>
        </w:rPr>
        <w:t xml:space="preserve">, </w:t>
      </w:r>
      <w:r>
        <w:rPr>
          <w:rFonts w:ascii="Baskerville Old Face" w:hAnsi="Baskerville Old Face"/>
          <w:i/>
          <w:sz w:val="18"/>
          <w:szCs w:val="18"/>
        </w:rPr>
        <w:t xml:space="preserve">Principio di precauzione e diritto penale: </w:t>
      </w:r>
      <w:proofErr w:type="spellStart"/>
      <w:r>
        <w:rPr>
          <w:rFonts w:ascii="Baskerville Old Face" w:hAnsi="Baskerville Old Face"/>
          <w:i/>
          <w:sz w:val="18"/>
          <w:szCs w:val="18"/>
        </w:rPr>
        <w:t>nihil</w:t>
      </w:r>
      <w:proofErr w:type="spellEnd"/>
      <w:r>
        <w:rPr>
          <w:rFonts w:ascii="Baskerville Old Face" w:hAnsi="Baskerville Old Face"/>
          <w:i/>
          <w:sz w:val="18"/>
          <w:szCs w:val="18"/>
        </w:rPr>
        <w:t xml:space="preserve"> novi sub sole?</w:t>
      </w:r>
      <w:r>
        <w:rPr>
          <w:rFonts w:ascii="Baskerville Old Face" w:hAnsi="Baskerville Old Face"/>
          <w:sz w:val="18"/>
          <w:szCs w:val="18"/>
        </w:rPr>
        <w:t xml:space="preserve">, in </w:t>
      </w:r>
      <w:hyperlink r:id="rId1" w:history="1">
        <w:r>
          <w:rPr>
            <w:rStyle w:val="Collegamentoipertestuale"/>
            <w:rFonts w:ascii="Baskerville Old Face" w:hAnsi="Baskerville Old Face"/>
            <w:sz w:val="18"/>
            <w:szCs w:val="18"/>
          </w:rPr>
          <w:t>www.penalecontemporaneo.it</w:t>
        </w:r>
      </w:hyperlink>
      <w:r>
        <w:rPr>
          <w:rFonts w:ascii="Baskerville Old Face" w:hAnsi="Baskerville Old Face"/>
          <w:sz w:val="18"/>
          <w:szCs w:val="18"/>
        </w:rPr>
        <w:t xml:space="preserve">, 2011, </w:t>
      </w:r>
      <w:proofErr w:type="spellStart"/>
      <w:r>
        <w:rPr>
          <w:rFonts w:ascii="Baskerville Old Face" w:hAnsi="Baskerville Old Face"/>
          <w:i/>
          <w:sz w:val="18"/>
          <w:szCs w:val="18"/>
        </w:rPr>
        <w:t>passim</w:t>
      </w:r>
      <w:proofErr w:type="spellEnd"/>
      <w:r>
        <w:rPr>
          <w:rFonts w:ascii="Baskerville Old Face" w:hAnsi="Baskerville Old Face"/>
          <w:sz w:val="18"/>
          <w:szCs w:val="18"/>
        </w:rPr>
        <w:t xml:space="preserve">;   </w:t>
      </w:r>
    </w:p>
  </w:footnote>
  <w:footnote w:id="25">
    <w:p w:rsidR="00DC7486" w:rsidRDefault="00DC7486" w:rsidP="002918DD">
      <w:pPr>
        <w:tabs>
          <w:tab w:val="left" w:pos="9214"/>
        </w:tabs>
        <w:ind w:right="-1"/>
        <w:rPr>
          <w:rFonts w:ascii="Baskerville Old Face" w:hAnsi="Baskerville Old Face"/>
          <w:sz w:val="18"/>
          <w:szCs w:val="18"/>
          <w:lang w:val="de-DE"/>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Il recente</w:t>
      </w:r>
      <w:r>
        <w:rPr>
          <w:rFonts w:ascii="Baskerville Old Face" w:hAnsi="Baskerville Old Face"/>
          <w:iCs/>
          <w:sz w:val="18"/>
          <w:szCs w:val="18"/>
        </w:rPr>
        <w:t xml:space="preserve"> dibattito dottrinario sulle soglie legittime di anticipazione della punibilità ha associato  la tutela della sicurezza collettiva all’adozione di un efficace sistema di contenimento del </w:t>
      </w:r>
      <w:r>
        <w:rPr>
          <w:rFonts w:ascii="Baskerville Old Face" w:hAnsi="Baskerville Old Face"/>
          <w:bCs/>
          <w:iCs/>
          <w:sz w:val="18"/>
          <w:szCs w:val="18"/>
        </w:rPr>
        <w:t>rischio penale,  la cui variegata elaborazione dottrinale ha, in parte, sostituito, in parte arricchito , a volte soltanto replicato gli ambiti applicativi del pericolo</w:t>
      </w:r>
      <w:r>
        <w:rPr>
          <w:rFonts w:ascii="Baskerville Old Face" w:hAnsi="Baskerville Old Face"/>
          <w:iCs/>
          <w:sz w:val="18"/>
          <w:szCs w:val="18"/>
        </w:rPr>
        <w:t>, prospettando modelli preventivi sempre più spinti, auspicabili sul piano dell’efficienza più che delle garanzie.</w:t>
      </w:r>
      <w:r>
        <w:rPr>
          <w:rFonts w:ascii="Baskerville Old Face" w:hAnsi="Baskerville Old Face"/>
          <w:bCs/>
          <w:iCs/>
          <w:sz w:val="18"/>
          <w:szCs w:val="18"/>
        </w:rPr>
        <w:t xml:space="preserve"> </w:t>
      </w:r>
      <w:r>
        <w:rPr>
          <w:rFonts w:ascii="Baskerville Old Face" w:hAnsi="Baskerville Old Face"/>
          <w:sz w:val="18"/>
          <w:szCs w:val="18"/>
        </w:rPr>
        <w:t>Sulla “società del rischio” cfr. per tutti</w:t>
      </w:r>
      <w:r>
        <w:rPr>
          <w:rFonts w:ascii="Baskerville Old Face" w:hAnsi="Baskerville Old Face"/>
          <w:sz w:val="18"/>
          <w:szCs w:val="18"/>
          <w:lang w:val="de-DE"/>
        </w:rPr>
        <w:t xml:space="preserve">  B</w:t>
      </w:r>
      <w:proofErr w:type="spellStart"/>
      <w:r>
        <w:rPr>
          <w:rFonts w:ascii="Baskerville Old Face" w:hAnsi="Baskerville Old Face"/>
          <w:smallCaps/>
          <w:sz w:val="18"/>
          <w:szCs w:val="18"/>
        </w:rPr>
        <w:t>eck</w:t>
      </w:r>
      <w:proofErr w:type="spellEnd"/>
      <w:r>
        <w:rPr>
          <w:rFonts w:ascii="Baskerville Old Face" w:hAnsi="Baskerville Old Face"/>
          <w:sz w:val="18"/>
          <w:szCs w:val="18"/>
        </w:rPr>
        <w:t>,</w:t>
      </w:r>
      <w:r>
        <w:rPr>
          <w:rFonts w:ascii="Baskerville Old Face" w:hAnsi="Baskerville Old Face"/>
          <w:sz w:val="18"/>
          <w:szCs w:val="18"/>
          <w:lang w:val="de-DE"/>
        </w:rPr>
        <w:t xml:space="preserve">  </w:t>
      </w:r>
      <w:r>
        <w:rPr>
          <w:rFonts w:ascii="Baskerville Old Face" w:hAnsi="Baskerville Old Face"/>
          <w:i/>
          <w:sz w:val="18"/>
          <w:szCs w:val="18"/>
          <w:lang w:val="de-DE"/>
        </w:rPr>
        <w:t>Risikogesel</w:t>
      </w:r>
      <w:r>
        <w:rPr>
          <w:rFonts w:ascii="Baskerville Old Face" w:hAnsi="Baskerville Old Face"/>
          <w:i/>
          <w:sz w:val="18"/>
          <w:szCs w:val="18"/>
          <w:lang w:val="de-DE"/>
        </w:rPr>
        <w:t>l</w:t>
      </w:r>
      <w:r>
        <w:rPr>
          <w:rFonts w:ascii="Baskerville Old Face" w:hAnsi="Baskerville Old Face"/>
          <w:i/>
          <w:sz w:val="18"/>
          <w:szCs w:val="18"/>
          <w:lang w:val="de-DE"/>
        </w:rPr>
        <w:t>schaft- Auf dem Weg  in eine andere Moderne</w:t>
      </w:r>
      <w:r>
        <w:rPr>
          <w:rFonts w:ascii="Baskerville Old Face" w:hAnsi="Baskerville Old Face"/>
          <w:sz w:val="18"/>
          <w:szCs w:val="18"/>
          <w:lang w:val="de-DE"/>
        </w:rPr>
        <w:t xml:space="preserve">, Frankfurt, 1986, </w:t>
      </w:r>
      <w:r>
        <w:rPr>
          <w:rFonts w:ascii="Baskerville Old Face" w:hAnsi="Baskerville Old Face"/>
          <w:i/>
          <w:sz w:val="18"/>
          <w:szCs w:val="18"/>
          <w:lang w:val="de-DE"/>
        </w:rPr>
        <w:t>passim</w:t>
      </w:r>
      <w:r>
        <w:rPr>
          <w:rFonts w:ascii="Baskerville Old Face" w:hAnsi="Baskerville Old Face"/>
          <w:sz w:val="18"/>
          <w:szCs w:val="18"/>
        </w:rPr>
        <w:t xml:space="preserve">. Sul rapporto fra diritto penale, rischio e  tecnologia vedi, </w:t>
      </w:r>
      <w:r>
        <w:rPr>
          <w:rFonts w:ascii="Baskerville Old Face" w:hAnsi="Baskerville Old Face"/>
          <w:vanish/>
          <w:sz w:val="18"/>
          <w:szCs w:val="18"/>
        </w:rPr>
        <w:t xml:space="preserve">oionaleettezza e lealtà orto intercorso con la Vs. spett.le società. prima ancora di recarsi da </w:t>
      </w:r>
      <w:r>
        <w:rPr>
          <w:rFonts w:ascii="Baskerville Old Face" w:hAnsi="Baskerville Old Face"/>
          <w:sz w:val="18"/>
          <w:szCs w:val="18"/>
        </w:rPr>
        <w:t xml:space="preserve">fra tutti,  </w:t>
      </w:r>
      <w:r>
        <w:rPr>
          <w:rFonts w:ascii="Baskerville Old Face" w:hAnsi="Baskerville Old Face"/>
          <w:smallCaps/>
          <w:sz w:val="18"/>
          <w:szCs w:val="18"/>
        </w:rPr>
        <w:t>Herzog</w:t>
      </w:r>
      <w:r>
        <w:rPr>
          <w:rFonts w:ascii="Baskerville Old Face" w:hAnsi="Baskerville Old Face"/>
          <w:sz w:val="18"/>
          <w:szCs w:val="18"/>
        </w:rPr>
        <w:t>,</w:t>
      </w:r>
      <w:r>
        <w:rPr>
          <w:rFonts w:ascii="Baskerville Old Face" w:hAnsi="Baskerville Old Face"/>
          <w:sz w:val="18"/>
          <w:szCs w:val="18"/>
          <w:lang w:val="de-DE"/>
        </w:rPr>
        <w:t xml:space="preserve">  </w:t>
      </w:r>
      <w:proofErr w:type="spellStart"/>
      <w:r>
        <w:rPr>
          <w:rFonts w:ascii="Baskerville Old Face" w:hAnsi="Baskerville Old Face"/>
          <w:i/>
          <w:sz w:val="18"/>
          <w:szCs w:val="18"/>
          <w:lang w:val="de-DE"/>
        </w:rPr>
        <w:t>Società</w:t>
      </w:r>
      <w:proofErr w:type="spellEnd"/>
      <w:r>
        <w:rPr>
          <w:rFonts w:ascii="Baskerville Old Face" w:hAnsi="Baskerville Old Face"/>
          <w:i/>
          <w:sz w:val="18"/>
          <w:szCs w:val="18"/>
          <w:lang w:val="de-DE"/>
        </w:rPr>
        <w:t xml:space="preserve"> del </w:t>
      </w:r>
      <w:proofErr w:type="spellStart"/>
      <w:r>
        <w:rPr>
          <w:rFonts w:ascii="Baskerville Old Face" w:hAnsi="Baskerville Old Face"/>
          <w:i/>
          <w:sz w:val="18"/>
          <w:szCs w:val="18"/>
          <w:lang w:val="de-DE"/>
        </w:rPr>
        <w:t>rischio</w:t>
      </w:r>
      <w:proofErr w:type="spellEnd"/>
      <w:r>
        <w:rPr>
          <w:rFonts w:ascii="Baskerville Old Face" w:hAnsi="Baskerville Old Face"/>
          <w:i/>
          <w:sz w:val="18"/>
          <w:szCs w:val="18"/>
          <w:lang w:val="de-DE"/>
        </w:rPr>
        <w:t xml:space="preserve">, </w:t>
      </w:r>
      <w:proofErr w:type="spellStart"/>
      <w:r>
        <w:rPr>
          <w:rFonts w:ascii="Baskerville Old Face" w:hAnsi="Baskerville Old Face"/>
          <w:i/>
          <w:sz w:val="18"/>
          <w:szCs w:val="18"/>
          <w:lang w:val="de-DE"/>
        </w:rPr>
        <w:t>diritto</w:t>
      </w:r>
      <w:proofErr w:type="spellEnd"/>
      <w:r>
        <w:rPr>
          <w:rFonts w:ascii="Baskerville Old Face" w:hAnsi="Baskerville Old Face"/>
          <w:i/>
          <w:sz w:val="18"/>
          <w:szCs w:val="18"/>
          <w:lang w:val="de-DE"/>
        </w:rPr>
        <w:t xml:space="preserve"> </w:t>
      </w:r>
      <w:proofErr w:type="spellStart"/>
      <w:r>
        <w:rPr>
          <w:rFonts w:ascii="Baskerville Old Face" w:hAnsi="Baskerville Old Face"/>
          <w:i/>
          <w:sz w:val="18"/>
          <w:szCs w:val="18"/>
          <w:lang w:val="de-DE"/>
        </w:rPr>
        <w:t>penale</w:t>
      </w:r>
      <w:proofErr w:type="spellEnd"/>
      <w:r>
        <w:rPr>
          <w:rFonts w:ascii="Baskerville Old Face" w:hAnsi="Baskerville Old Face"/>
          <w:i/>
          <w:sz w:val="18"/>
          <w:szCs w:val="18"/>
          <w:lang w:val="de-DE"/>
        </w:rPr>
        <w:t xml:space="preserve"> del </w:t>
      </w:r>
      <w:proofErr w:type="spellStart"/>
      <w:r>
        <w:rPr>
          <w:rFonts w:ascii="Baskerville Old Face" w:hAnsi="Baskerville Old Face"/>
          <w:i/>
          <w:sz w:val="18"/>
          <w:szCs w:val="18"/>
          <w:lang w:val="de-DE"/>
        </w:rPr>
        <w:t>rischio</w:t>
      </w:r>
      <w:proofErr w:type="spellEnd"/>
      <w:r>
        <w:rPr>
          <w:rFonts w:ascii="Baskerville Old Face" w:hAnsi="Baskerville Old Face"/>
          <w:i/>
          <w:sz w:val="18"/>
          <w:szCs w:val="18"/>
          <w:lang w:val="de-DE"/>
        </w:rPr>
        <w:t xml:space="preserve">, </w:t>
      </w:r>
      <w:proofErr w:type="spellStart"/>
      <w:r>
        <w:rPr>
          <w:rFonts w:ascii="Baskerville Old Face" w:hAnsi="Baskerville Old Face"/>
          <w:i/>
          <w:sz w:val="18"/>
          <w:szCs w:val="18"/>
          <w:lang w:val="de-DE"/>
        </w:rPr>
        <w:t>regolazione</w:t>
      </w:r>
      <w:proofErr w:type="spellEnd"/>
      <w:r>
        <w:rPr>
          <w:rFonts w:ascii="Baskerville Old Face" w:hAnsi="Baskerville Old Face"/>
          <w:i/>
          <w:sz w:val="18"/>
          <w:szCs w:val="18"/>
          <w:lang w:val="de-DE"/>
        </w:rPr>
        <w:t xml:space="preserve"> del </w:t>
      </w:r>
      <w:proofErr w:type="spellStart"/>
      <w:r>
        <w:rPr>
          <w:rFonts w:ascii="Baskerville Old Face" w:hAnsi="Baskerville Old Face"/>
          <w:i/>
          <w:sz w:val="18"/>
          <w:szCs w:val="18"/>
          <w:lang w:val="de-DE"/>
        </w:rPr>
        <w:t>rischio</w:t>
      </w:r>
      <w:proofErr w:type="spellEnd"/>
      <w:r>
        <w:rPr>
          <w:rFonts w:ascii="Baskerville Old Face" w:hAnsi="Baskerville Old Face"/>
          <w:i/>
          <w:sz w:val="18"/>
          <w:szCs w:val="18"/>
          <w:lang w:val="de-DE"/>
        </w:rPr>
        <w:t xml:space="preserve">,  </w:t>
      </w:r>
      <w:r>
        <w:rPr>
          <w:rFonts w:ascii="Baskerville Old Face" w:hAnsi="Baskerville Old Face"/>
          <w:sz w:val="18"/>
          <w:szCs w:val="18"/>
          <w:lang w:val="de-DE"/>
        </w:rPr>
        <w:t>in</w:t>
      </w:r>
      <w:r>
        <w:rPr>
          <w:rFonts w:ascii="Baskerville Old Face" w:hAnsi="Baskerville Old Face"/>
          <w:i/>
          <w:sz w:val="18"/>
          <w:szCs w:val="18"/>
          <w:lang w:val="de-DE"/>
        </w:rPr>
        <w:t xml:space="preserve"> </w:t>
      </w:r>
      <w:proofErr w:type="spellStart"/>
      <w:r>
        <w:rPr>
          <w:rFonts w:ascii="Baskerville Old Face" w:hAnsi="Baskerville Old Face"/>
          <w:i/>
          <w:sz w:val="18"/>
          <w:szCs w:val="18"/>
          <w:lang w:val="de-DE"/>
        </w:rPr>
        <w:t>Critica</w:t>
      </w:r>
      <w:proofErr w:type="spellEnd"/>
      <w:r>
        <w:rPr>
          <w:rFonts w:ascii="Baskerville Old Face" w:hAnsi="Baskerville Old Face"/>
          <w:i/>
          <w:sz w:val="18"/>
          <w:szCs w:val="18"/>
          <w:lang w:val="de-DE"/>
        </w:rPr>
        <w:t xml:space="preserve"> e </w:t>
      </w:r>
      <w:proofErr w:type="spellStart"/>
      <w:r>
        <w:rPr>
          <w:rFonts w:ascii="Baskerville Old Face" w:hAnsi="Baskerville Old Face"/>
          <w:i/>
          <w:sz w:val="18"/>
          <w:szCs w:val="18"/>
          <w:lang w:val="de-DE"/>
        </w:rPr>
        <w:t>giustificazione</w:t>
      </w:r>
      <w:proofErr w:type="spellEnd"/>
      <w:r>
        <w:rPr>
          <w:rFonts w:ascii="Baskerville Old Face" w:hAnsi="Baskerville Old Face"/>
          <w:i/>
          <w:sz w:val="18"/>
          <w:szCs w:val="18"/>
          <w:lang w:val="de-DE"/>
        </w:rPr>
        <w:t xml:space="preserve"> del </w:t>
      </w:r>
      <w:proofErr w:type="spellStart"/>
      <w:r>
        <w:rPr>
          <w:rFonts w:ascii="Baskerville Old Face" w:hAnsi="Baskerville Old Face"/>
          <w:i/>
          <w:sz w:val="18"/>
          <w:szCs w:val="18"/>
          <w:lang w:val="de-DE"/>
        </w:rPr>
        <w:t>diritto</w:t>
      </w:r>
      <w:proofErr w:type="spellEnd"/>
      <w:r>
        <w:rPr>
          <w:rFonts w:ascii="Baskerville Old Face" w:hAnsi="Baskerville Old Face"/>
          <w:i/>
          <w:sz w:val="18"/>
          <w:szCs w:val="18"/>
          <w:lang w:val="de-DE"/>
        </w:rPr>
        <w:t xml:space="preserve"> </w:t>
      </w:r>
      <w:proofErr w:type="spellStart"/>
      <w:r>
        <w:rPr>
          <w:rFonts w:ascii="Baskerville Old Face" w:hAnsi="Baskerville Old Face"/>
          <w:i/>
          <w:sz w:val="18"/>
          <w:szCs w:val="18"/>
          <w:lang w:val="de-DE"/>
        </w:rPr>
        <w:t>penale</w:t>
      </w:r>
      <w:proofErr w:type="spellEnd"/>
      <w:r>
        <w:rPr>
          <w:rFonts w:ascii="Baskerville Old Face" w:hAnsi="Baskerville Old Face"/>
          <w:i/>
          <w:sz w:val="18"/>
          <w:szCs w:val="18"/>
          <w:lang w:val="de-DE"/>
        </w:rPr>
        <w:t xml:space="preserve"> </w:t>
      </w:r>
      <w:proofErr w:type="spellStart"/>
      <w:r>
        <w:rPr>
          <w:rFonts w:ascii="Baskerville Old Face" w:hAnsi="Baskerville Old Face"/>
          <w:i/>
          <w:sz w:val="18"/>
          <w:szCs w:val="18"/>
          <w:lang w:val="de-DE"/>
        </w:rPr>
        <w:t>nel</w:t>
      </w:r>
      <w:proofErr w:type="spellEnd"/>
      <w:r>
        <w:rPr>
          <w:rFonts w:ascii="Baskerville Old Face" w:hAnsi="Baskerville Old Face"/>
          <w:i/>
          <w:sz w:val="18"/>
          <w:szCs w:val="18"/>
          <w:lang w:val="de-DE"/>
        </w:rPr>
        <w:t xml:space="preserve"> </w:t>
      </w:r>
      <w:proofErr w:type="spellStart"/>
      <w:r>
        <w:rPr>
          <w:rFonts w:ascii="Baskerville Old Face" w:hAnsi="Baskerville Old Face"/>
          <w:i/>
          <w:sz w:val="18"/>
          <w:szCs w:val="18"/>
          <w:lang w:val="de-DE"/>
        </w:rPr>
        <w:t>cambio</w:t>
      </w:r>
      <w:proofErr w:type="spellEnd"/>
      <w:r>
        <w:rPr>
          <w:rFonts w:ascii="Baskerville Old Face" w:hAnsi="Baskerville Old Face"/>
          <w:i/>
          <w:sz w:val="18"/>
          <w:szCs w:val="18"/>
          <w:lang w:val="de-DE"/>
        </w:rPr>
        <w:t xml:space="preserve"> di </w:t>
      </w:r>
      <w:proofErr w:type="spellStart"/>
      <w:r>
        <w:rPr>
          <w:rFonts w:ascii="Baskerville Old Face" w:hAnsi="Baskerville Old Face"/>
          <w:i/>
          <w:sz w:val="18"/>
          <w:szCs w:val="18"/>
          <w:lang w:val="de-DE"/>
        </w:rPr>
        <w:t>secolo</w:t>
      </w:r>
      <w:proofErr w:type="spellEnd"/>
      <w:r>
        <w:rPr>
          <w:rFonts w:ascii="Baskerville Old Face" w:hAnsi="Baskerville Old Face"/>
          <w:i/>
          <w:sz w:val="18"/>
          <w:szCs w:val="18"/>
          <w:lang w:val="de-DE"/>
        </w:rPr>
        <w:t xml:space="preserve">. </w:t>
      </w:r>
      <w:proofErr w:type="spellStart"/>
      <w:r>
        <w:rPr>
          <w:rFonts w:ascii="Baskerville Old Face" w:hAnsi="Baskerville Old Face"/>
          <w:i/>
          <w:sz w:val="18"/>
          <w:szCs w:val="18"/>
          <w:lang w:val="de-DE"/>
        </w:rPr>
        <w:t>L’analisi</w:t>
      </w:r>
      <w:proofErr w:type="spellEnd"/>
      <w:r>
        <w:rPr>
          <w:rFonts w:ascii="Baskerville Old Face" w:hAnsi="Baskerville Old Face"/>
          <w:i/>
          <w:sz w:val="18"/>
          <w:szCs w:val="18"/>
          <w:lang w:val="de-DE"/>
        </w:rPr>
        <w:t xml:space="preserve"> </w:t>
      </w:r>
      <w:proofErr w:type="spellStart"/>
      <w:r>
        <w:rPr>
          <w:rFonts w:ascii="Baskerville Old Face" w:hAnsi="Baskerville Old Face"/>
          <w:i/>
          <w:sz w:val="18"/>
          <w:szCs w:val="18"/>
          <w:lang w:val="de-DE"/>
        </w:rPr>
        <w:t>critica</w:t>
      </w:r>
      <w:proofErr w:type="spellEnd"/>
      <w:r>
        <w:rPr>
          <w:rFonts w:ascii="Baskerville Old Face" w:hAnsi="Baskerville Old Face"/>
          <w:i/>
          <w:sz w:val="18"/>
          <w:szCs w:val="18"/>
          <w:lang w:val="de-DE"/>
        </w:rPr>
        <w:t xml:space="preserve"> della </w:t>
      </w:r>
      <w:proofErr w:type="spellStart"/>
      <w:r>
        <w:rPr>
          <w:rFonts w:ascii="Baskerville Old Face" w:hAnsi="Baskerville Old Face"/>
          <w:i/>
          <w:sz w:val="18"/>
          <w:szCs w:val="18"/>
          <w:lang w:val="de-DE"/>
        </w:rPr>
        <w:t>Scuola</w:t>
      </w:r>
      <w:proofErr w:type="spellEnd"/>
      <w:r>
        <w:rPr>
          <w:rFonts w:ascii="Baskerville Old Face" w:hAnsi="Baskerville Old Face"/>
          <w:i/>
          <w:sz w:val="18"/>
          <w:szCs w:val="18"/>
          <w:lang w:val="de-DE"/>
        </w:rPr>
        <w:t xml:space="preserve"> di </w:t>
      </w:r>
      <w:proofErr w:type="spellStart"/>
      <w:r>
        <w:rPr>
          <w:rFonts w:ascii="Baskerville Old Face" w:hAnsi="Baskerville Old Face"/>
          <w:i/>
          <w:sz w:val="18"/>
          <w:szCs w:val="18"/>
          <w:lang w:val="de-DE"/>
        </w:rPr>
        <w:t>Francoforte</w:t>
      </w:r>
      <w:proofErr w:type="spellEnd"/>
      <w:r>
        <w:rPr>
          <w:rFonts w:ascii="Baskerville Old Face" w:hAnsi="Baskerville Old Face"/>
          <w:i/>
          <w:sz w:val="18"/>
          <w:szCs w:val="18"/>
          <w:lang w:val="de-DE"/>
        </w:rPr>
        <w:t xml:space="preserve">, </w:t>
      </w:r>
      <w:r>
        <w:rPr>
          <w:rFonts w:ascii="Baskerville Old Face" w:hAnsi="Baskerville Old Face"/>
          <w:sz w:val="18"/>
          <w:szCs w:val="18"/>
          <w:lang w:val="de-DE"/>
        </w:rPr>
        <w:t xml:space="preserve">Milano, 2004, 357 </w:t>
      </w:r>
      <w:proofErr w:type="spellStart"/>
      <w:r>
        <w:rPr>
          <w:rFonts w:ascii="Baskerville Old Face" w:hAnsi="Baskerville Old Face"/>
          <w:sz w:val="18"/>
          <w:szCs w:val="18"/>
          <w:lang w:val="de-DE"/>
        </w:rPr>
        <w:t>ss</w:t>
      </w:r>
      <w:proofErr w:type="spellEnd"/>
      <w:r>
        <w:rPr>
          <w:rFonts w:ascii="Baskerville Old Face" w:hAnsi="Baskerville Old Face"/>
          <w:sz w:val="18"/>
          <w:szCs w:val="18"/>
          <w:lang w:val="de-DE"/>
        </w:rPr>
        <w:t xml:space="preserve">.; </w:t>
      </w:r>
      <w:r>
        <w:rPr>
          <w:rFonts w:ascii="Baskerville Old Face" w:hAnsi="Baskerville Old Face"/>
          <w:smallCaps/>
          <w:sz w:val="18"/>
          <w:szCs w:val="18"/>
        </w:rPr>
        <w:t>Militello</w:t>
      </w:r>
      <w:r>
        <w:rPr>
          <w:rFonts w:ascii="Baskerville Old Face" w:hAnsi="Baskerville Old Face"/>
          <w:sz w:val="18"/>
          <w:szCs w:val="18"/>
        </w:rPr>
        <w:t>,</w:t>
      </w:r>
      <w:r>
        <w:rPr>
          <w:rFonts w:ascii="Baskerville Old Face" w:hAnsi="Baskerville Old Face"/>
          <w:sz w:val="18"/>
          <w:szCs w:val="18"/>
          <w:lang w:val="de-DE"/>
        </w:rPr>
        <w:t xml:space="preserve">  </w:t>
      </w:r>
      <w:proofErr w:type="spellStart"/>
      <w:r>
        <w:rPr>
          <w:rFonts w:ascii="Baskerville Old Face" w:hAnsi="Baskerville Old Face"/>
          <w:i/>
          <w:sz w:val="18"/>
          <w:szCs w:val="18"/>
          <w:lang w:val="de-DE"/>
        </w:rPr>
        <w:t>Rischio</w:t>
      </w:r>
      <w:proofErr w:type="spellEnd"/>
      <w:r>
        <w:rPr>
          <w:rFonts w:ascii="Baskerville Old Face" w:hAnsi="Baskerville Old Face"/>
          <w:i/>
          <w:sz w:val="18"/>
          <w:szCs w:val="18"/>
          <w:lang w:val="de-DE"/>
        </w:rPr>
        <w:t xml:space="preserve"> e </w:t>
      </w:r>
      <w:proofErr w:type="spellStart"/>
      <w:r>
        <w:rPr>
          <w:rFonts w:ascii="Baskerville Old Face" w:hAnsi="Baskerville Old Face"/>
          <w:i/>
          <w:sz w:val="18"/>
          <w:szCs w:val="18"/>
          <w:lang w:val="de-DE"/>
        </w:rPr>
        <w:t>responsabilità</w:t>
      </w:r>
      <w:proofErr w:type="spellEnd"/>
      <w:r>
        <w:rPr>
          <w:rFonts w:ascii="Baskerville Old Face" w:hAnsi="Baskerville Old Face"/>
          <w:i/>
          <w:sz w:val="18"/>
          <w:szCs w:val="18"/>
          <w:lang w:val="de-DE"/>
        </w:rPr>
        <w:t xml:space="preserve"> </w:t>
      </w:r>
      <w:proofErr w:type="spellStart"/>
      <w:r>
        <w:rPr>
          <w:rFonts w:ascii="Baskerville Old Face" w:hAnsi="Baskerville Old Face"/>
          <w:i/>
          <w:sz w:val="18"/>
          <w:szCs w:val="18"/>
          <w:lang w:val="de-DE"/>
        </w:rPr>
        <w:t>penale</w:t>
      </w:r>
      <w:proofErr w:type="spellEnd"/>
      <w:r>
        <w:rPr>
          <w:rFonts w:ascii="Baskerville Old Face" w:hAnsi="Baskerville Old Face"/>
          <w:sz w:val="18"/>
          <w:szCs w:val="18"/>
          <w:lang w:val="de-DE"/>
        </w:rPr>
        <w:t xml:space="preserve">, Milano, 1988, 55 </w:t>
      </w:r>
      <w:proofErr w:type="spellStart"/>
      <w:r>
        <w:rPr>
          <w:rFonts w:ascii="Baskerville Old Face" w:hAnsi="Baskerville Old Face"/>
          <w:sz w:val="18"/>
          <w:szCs w:val="18"/>
          <w:lang w:val="de-DE"/>
        </w:rPr>
        <w:t>ss</w:t>
      </w:r>
      <w:proofErr w:type="spellEnd"/>
      <w:r>
        <w:rPr>
          <w:rFonts w:ascii="Baskerville Old Face" w:hAnsi="Baskerville Old Face"/>
          <w:sz w:val="18"/>
          <w:szCs w:val="18"/>
          <w:lang w:val="de-DE"/>
        </w:rPr>
        <w:t xml:space="preserve">; </w:t>
      </w:r>
      <w:proofErr w:type="spellStart"/>
      <w:r>
        <w:rPr>
          <w:rFonts w:ascii="Baskerville Old Face" w:hAnsi="Baskerville Old Face"/>
          <w:smallCaps/>
          <w:sz w:val="18"/>
          <w:szCs w:val="18"/>
        </w:rPr>
        <w:t>Perini</w:t>
      </w:r>
      <w:proofErr w:type="spellEnd"/>
      <w:r>
        <w:rPr>
          <w:rFonts w:ascii="Baskerville Old Face" w:hAnsi="Baskerville Old Face"/>
          <w:sz w:val="18"/>
          <w:szCs w:val="18"/>
        </w:rPr>
        <w:t xml:space="preserve">, </w:t>
      </w:r>
      <w:r>
        <w:rPr>
          <w:rFonts w:ascii="Baskerville Old Face" w:hAnsi="Baskerville Old Face"/>
          <w:i/>
          <w:sz w:val="18"/>
          <w:szCs w:val="18"/>
        </w:rPr>
        <w:t>Il concetto di rischio nel diritto penale moderno</w:t>
      </w:r>
      <w:r>
        <w:rPr>
          <w:rFonts w:ascii="Baskerville Old Face" w:hAnsi="Baskerville Old Face"/>
          <w:sz w:val="18"/>
          <w:szCs w:val="18"/>
        </w:rPr>
        <w:t xml:space="preserve">, Milano, 2010, 425 ss.; 606 ss.; </w:t>
      </w:r>
      <w:proofErr w:type="spellStart"/>
      <w:r>
        <w:rPr>
          <w:rFonts w:ascii="Baskerville Old Face" w:hAnsi="Baskerville Old Face"/>
          <w:smallCaps/>
          <w:sz w:val="18"/>
          <w:szCs w:val="18"/>
        </w:rPr>
        <w:t>Piergallini</w:t>
      </w:r>
      <w:proofErr w:type="spellEnd"/>
      <w:r>
        <w:rPr>
          <w:rFonts w:ascii="Baskerville Old Face" w:hAnsi="Baskerville Old Face"/>
          <w:sz w:val="18"/>
          <w:szCs w:val="18"/>
        </w:rPr>
        <w:t xml:space="preserve">, </w:t>
      </w:r>
      <w:r>
        <w:rPr>
          <w:rFonts w:ascii="Baskerville Old Face" w:hAnsi="Baskerville Old Face"/>
          <w:i/>
          <w:sz w:val="18"/>
          <w:szCs w:val="18"/>
        </w:rPr>
        <w:t>Danno da prodotto e responsabilità penale</w:t>
      </w:r>
      <w:r>
        <w:rPr>
          <w:rFonts w:ascii="Baskerville Old Face" w:hAnsi="Baskerville Old Face"/>
          <w:sz w:val="18"/>
          <w:szCs w:val="18"/>
        </w:rPr>
        <w:t xml:space="preserve">, Milano, 2004, 552 ss., 634 ss.; </w:t>
      </w:r>
      <w:r>
        <w:rPr>
          <w:rFonts w:ascii="Baskerville Old Face" w:hAnsi="Baskerville Old Face"/>
          <w:smallCaps/>
          <w:sz w:val="18"/>
          <w:szCs w:val="18"/>
        </w:rPr>
        <w:t>Id.</w:t>
      </w:r>
      <w:r>
        <w:rPr>
          <w:rFonts w:ascii="Baskerville Old Face" w:hAnsi="Baskerville Old Face"/>
          <w:sz w:val="18"/>
          <w:szCs w:val="18"/>
        </w:rPr>
        <w:t>,</w:t>
      </w:r>
      <w:r>
        <w:rPr>
          <w:rFonts w:ascii="Baskerville Old Face" w:hAnsi="Baskerville Old Face"/>
          <w:i/>
          <w:sz w:val="18"/>
          <w:szCs w:val="18"/>
        </w:rPr>
        <w:t xml:space="preserve"> Attività produttive e imputazione per colpa: prove tecniche di“diritto penale del rischio</w:t>
      </w:r>
      <w:r>
        <w:rPr>
          <w:rFonts w:ascii="Baskerville Old Face" w:hAnsi="Baskerville Old Face"/>
          <w:sz w:val="18"/>
          <w:szCs w:val="18"/>
        </w:rPr>
        <w:t>”, in</w:t>
      </w:r>
      <w:r>
        <w:rPr>
          <w:rFonts w:ascii="Baskerville Old Face" w:hAnsi="Baskerville Old Face"/>
          <w:i/>
          <w:sz w:val="18"/>
          <w:szCs w:val="18"/>
        </w:rPr>
        <w:t xml:space="preserve"> </w:t>
      </w:r>
      <w:proofErr w:type="spellStart"/>
      <w:r>
        <w:rPr>
          <w:rFonts w:ascii="Baskerville Old Face" w:hAnsi="Baskerville Old Face"/>
          <w:i/>
          <w:sz w:val="18"/>
          <w:szCs w:val="18"/>
        </w:rPr>
        <w:t>Riv.it.dir.proc.pen</w:t>
      </w:r>
      <w:proofErr w:type="spellEnd"/>
      <w:r>
        <w:rPr>
          <w:rFonts w:ascii="Baskerville Old Face" w:hAnsi="Baskerville Old Face"/>
          <w:sz w:val="18"/>
          <w:szCs w:val="18"/>
        </w:rPr>
        <w:t xml:space="preserve">., 1997, 1474 ss.; </w:t>
      </w:r>
      <w:proofErr w:type="spellStart"/>
      <w:r>
        <w:rPr>
          <w:rFonts w:ascii="Baskerville Old Face" w:hAnsi="Baskerville Old Face"/>
          <w:smallCaps/>
          <w:sz w:val="18"/>
          <w:szCs w:val="18"/>
        </w:rPr>
        <w:t>Prittwitz</w:t>
      </w:r>
      <w:proofErr w:type="spellEnd"/>
      <w:r>
        <w:rPr>
          <w:rFonts w:ascii="Baskerville Old Face" w:hAnsi="Baskerville Old Face"/>
          <w:sz w:val="18"/>
          <w:szCs w:val="18"/>
        </w:rPr>
        <w:t>,</w:t>
      </w:r>
      <w:r>
        <w:rPr>
          <w:rFonts w:ascii="Baskerville Old Face" w:hAnsi="Baskerville Old Face"/>
          <w:i/>
          <w:sz w:val="18"/>
          <w:szCs w:val="18"/>
          <w:lang w:val="de-DE"/>
        </w:rPr>
        <w:t xml:space="preserve"> Strafrecht und Risiko-Untersuchungen zur Krise von Strafrecht und Krim</w:t>
      </w:r>
      <w:r>
        <w:rPr>
          <w:rFonts w:ascii="Baskerville Old Face" w:hAnsi="Baskerville Old Face"/>
          <w:i/>
          <w:sz w:val="18"/>
          <w:szCs w:val="18"/>
          <w:lang w:val="de-DE"/>
        </w:rPr>
        <w:t>i</w:t>
      </w:r>
      <w:r>
        <w:rPr>
          <w:rFonts w:ascii="Baskerville Old Face" w:hAnsi="Baskerville Old Face"/>
          <w:i/>
          <w:sz w:val="18"/>
          <w:szCs w:val="18"/>
          <w:lang w:val="de-DE"/>
        </w:rPr>
        <w:t>nalpolitik in der Risikogesellschaft</w:t>
      </w:r>
      <w:r>
        <w:rPr>
          <w:rFonts w:ascii="Baskerville Old Face" w:hAnsi="Baskerville Old Face"/>
          <w:sz w:val="18"/>
          <w:szCs w:val="18"/>
          <w:lang w:val="de-DE"/>
        </w:rPr>
        <w:t xml:space="preserve">, Frankfurt, 1993, 3 </w:t>
      </w:r>
      <w:proofErr w:type="spellStart"/>
      <w:r>
        <w:rPr>
          <w:rFonts w:ascii="Baskerville Old Face" w:hAnsi="Baskerville Old Face"/>
          <w:sz w:val="18"/>
          <w:szCs w:val="18"/>
          <w:lang w:val="de-DE"/>
        </w:rPr>
        <w:t>ss</w:t>
      </w:r>
      <w:proofErr w:type="spellEnd"/>
      <w:r>
        <w:rPr>
          <w:rFonts w:ascii="Baskerville Old Face" w:hAnsi="Baskerville Old Face"/>
          <w:sz w:val="18"/>
          <w:szCs w:val="18"/>
          <w:lang w:val="de-DE"/>
        </w:rPr>
        <w:t xml:space="preserve">. </w:t>
      </w:r>
    </w:p>
  </w:footnote>
  <w:footnote w:id="26">
    <w:p w:rsidR="00DC7486" w:rsidRDefault="00DC7486" w:rsidP="002918DD">
      <w:pPr>
        <w:pStyle w:val="Testonotaapidipagina"/>
        <w:tabs>
          <w:tab w:val="left" w:pos="8364"/>
        </w:tabs>
        <w:ind w:right="-1"/>
        <w:rPr>
          <w:sz w:val="18"/>
          <w:szCs w:val="18"/>
        </w:rPr>
      </w:pPr>
      <w:r>
        <w:rPr>
          <w:rStyle w:val="Rimandonotaapidipagina"/>
          <w:sz w:val="18"/>
          <w:szCs w:val="18"/>
        </w:rPr>
        <w:footnoteRef/>
      </w:r>
      <w:r>
        <w:rPr>
          <w:sz w:val="18"/>
          <w:szCs w:val="18"/>
        </w:rPr>
        <w:t xml:space="preserve"> Viene considerata la risposta bellicosa ad un atto di guerra la legislazione del </w:t>
      </w:r>
      <w:proofErr w:type="spellStart"/>
      <w:r>
        <w:rPr>
          <w:i/>
          <w:sz w:val="18"/>
          <w:szCs w:val="18"/>
        </w:rPr>
        <w:t>Patriot</w:t>
      </w:r>
      <w:proofErr w:type="spellEnd"/>
      <w:r>
        <w:rPr>
          <w:i/>
          <w:sz w:val="18"/>
          <w:szCs w:val="18"/>
        </w:rPr>
        <w:t xml:space="preserve"> </w:t>
      </w:r>
      <w:proofErr w:type="spellStart"/>
      <w:r>
        <w:rPr>
          <w:i/>
          <w:sz w:val="18"/>
          <w:szCs w:val="18"/>
        </w:rPr>
        <w:t>Act</w:t>
      </w:r>
      <w:proofErr w:type="spellEnd"/>
      <w:r>
        <w:rPr>
          <w:sz w:val="18"/>
          <w:szCs w:val="18"/>
        </w:rPr>
        <w:t xml:space="preserve"> americano in tema di terrorismo, che sarà  integrata e rafforzata nel nostro paese a partire dal 2001 con  la fattispecie di associazione con finalità di terrorismo </w:t>
      </w:r>
      <w:r>
        <w:rPr>
          <w:i/>
          <w:sz w:val="18"/>
          <w:szCs w:val="18"/>
        </w:rPr>
        <w:t xml:space="preserve">ex </w:t>
      </w:r>
      <w:r>
        <w:rPr>
          <w:sz w:val="18"/>
          <w:szCs w:val="18"/>
        </w:rPr>
        <w:t>art.270 bis c.p. che determina l’arretramento della soglia di punibilità in funzione della finalità perseguita, con l’evidente rischio di reprimere condotte neutre. In realtà gli Stati Uniti hanno applicato nel campo della lotta al terrorismo proprio “le più rigorose logiche del principio di precauzione: la guerra in Iraq e svariate misure antiterrorismo sono state legittimate proprio in base all’affermazione per cui l’adozione di misure preventive non richiede la certezza di verificazione del danno”. Così F</w:t>
      </w:r>
      <w:r>
        <w:rPr>
          <w:smallCaps/>
          <w:sz w:val="18"/>
          <w:szCs w:val="18"/>
        </w:rPr>
        <w:t>orti</w:t>
      </w:r>
      <w:r>
        <w:rPr>
          <w:sz w:val="18"/>
          <w:szCs w:val="18"/>
        </w:rPr>
        <w:t xml:space="preserve">, </w:t>
      </w:r>
      <w:r>
        <w:rPr>
          <w:i/>
          <w:sz w:val="18"/>
          <w:szCs w:val="18"/>
        </w:rPr>
        <w:t>Accesso alle informazioni sul rischio e responsabilità: una lettura del principio di precauzione,</w:t>
      </w:r>
      <w:r>
        <w:rPr>
          <w:sz w:val="18"/>
          <w:szCs w:val="18"/>
        </w:rPr>
        <w:t xml:space="preserve">  cit., 173. Sul punto vedi pure </w:t>
      </w:r>
      <w:proofErr w:type="spellStart"/>
      <w:r>
        <w:rPr>
          <w:smallCaps/>
          <w:sz w:val="18"/>
          <w:szCs w:val="18"/>
        </w:rPr>
        <w:t>Donini</w:t>
      </w:r>
      <w:proofErr w:type="spellEnd"/>
      <w:r>
        <w:rPr>
          <w:sz w:val="18"/>
          <w:szCs w:val="18"/>
        </w:rPr>
        <w:t xml:space="preserve">, </w:t>
      </w:r>
      <w:r>
        <w:rPr>
          <w:i/>
          <w:iCs/>
          <w:sz w:val="18"/>
          <w:szCs w:val="18"/>
        </w:rPr>
        <w:t xml:space="preserve">Il volto attuale dell’illecito penale. La democrazia penale tra differenziazione e sussidiarietà, </w:t>
      </w:r>
      <w:r>
        <w:rPr>
          <w:sz w:val="18"/>
          <w:szCs w:val="18"/>
        </w:rPr>
        <w:t xml:space="preserve">Milano, 2004, 3 ss. </w:t>
      </w:r>
    </w:p>
  </w:footnote>
  <w:footnote w:id="27">
    <w:p w:rsidR="00DC7486" w:rsidRDefault="00DC7486" w:rsidP="002918DD">
      <w:pPr>
        <w:tabs>
          <w:tab w:val="left" w:pos="9214"/>
        </w:tabs>
        <w:ind w:right="-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La presa di distanza dal penale </w:t>
      </w:r>
      <w:proofErr w:type="spellStart"/>
      <w:r>
        <w:rPr>
          <w:rFonts w:ascii="Baskerville Old Face" w:hAnsi="Baskerville Old Face"/>
          <w:sz w:val="18"/>
          <w:szCs w:val="18"/>
        </w:rPr>
        <w:t>securitario</w:t>
      </w:r>
      <w:proofErr w:type="spellEnd"/>
      <w:r>
        <w:rPr>
          <w:rFonts w:ascii="Baskerville Old Face" w:hAnsi="Baskerville Old Face"/>
          <w:sz w:val="18"/>
          <w:szCs w:val="18"/>
        </w:rPr>
        <w:t xml:space="preserve"> nella dottrina italiana del dopoguerra può essere evident</w:t>
      </w:r>
      <w:r>
        <w:rPr>
          <w:rFonts w:ascii="Baskerville Old Face" w:hAnsi="Baskerville Old Face"/>
          <w:sz w:val="18"/>
          <w:szCs w:val="18"/>
        </w:rPr>
        <w:t>e</w:t>
      </w:r>
      <w:r>
        <w:rPr>
          <w:rFonts w:ascii="Baskerville Old Face" w:hAnsi="Baskerville Old Face"/>
          <w:sz w:val="18"/>
          <w:szCs w:val="18"/>
        </w:rPr>
        <w:t xml:space="preserve">mente anche rapportata alla rimozione dell’esperienza totalitaria ed illiberale dello Stato e del penale fascista, basti pensare al carattere fortemente illiberale dell’istituto delle misure di sicurezza fatto dal regime, sull’onda di una prevenzione speciale esasperata, di un diritto penale </w:t>
      </w:r>
      <w:proofErr w:type="spellStart"/>
      <w:r>
        <w:rPr>
          <w:rFonts w:ascii="Baskerville Old Face" w:hAnsi="Baskerville Old Face"/>
          <w:sz w:val="18"/>
          <w:szCs w:val="18"/>
        </w:rPr>
        <w:t>personologico</w:t>
      </w:r>
      <w:proofErr w:type="spellEnd"/>
      <w:r>
        <w:rPr>
          <w:rFonts w:ascii="Baskerville Old Face" w:hAnsi="Baskerville Old Face"/>
          <w:sz w:val="18"/>
          <w:szCs w:val="18"/>
        </w:rPr>
        <w:t xml:space="preserve">, retaggio del positivismo </w:t>
      </w:r>
      <w:proofErr w:type="spellStart"/>
      <w:r>
        <w:rPr>
          <w:rFonts w:ascii="Baskerville Old Face" w:hAnsi="Baskerville Old Face"/>
          <w:sz w:val="18"/>
          <w:szCs w:val="18"/>
        </w:rPr>
        <w:t>lombrosiano</w:t>
      </w:r>
      <w:proofErr w:type="spellEnd"/>
      <w:r>
        <w:rPr>
          <w:rFonts w:ascii="Baskerville Old Face" w:hAnsi="Baskerville Old Face"/>
          <w:sz w:val="18"/>
          <w:szCs w:val="18"/>
        </w:rPr>
        <w:t xml:space="preserve"> di fine ottocento.</w:t>
      </w:r>
    </w:p>
  </w:footnote>
  <w:footnote w:id="28">
    <w:p w:rsidR="00DC7486" w:rsidRDefault="00DC7486" w:rsidP="002918DD">
      <w:pPr>
        <w:tabs>
          <w:tab w:val="left" w:pos="8364"/>
        </w:tabs>
        <w:ind w:right="-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Così </w:t>
      </w:r>
      <w:proofErr w:type="spellStart"/>
      <w:r>
        <w:rPr>
          <w:rFonts w:ascii="Baskerville Old Face" w:hAnsi="Baskerville Old Face"/>
          <w:smallCaps/>
          <w:sz w:val="18"/>
          <w:szCs w:val="18"/>
        </w:rPr>
        <w:t>Donini</w:t>
      </w:r>
      <w:proofErr w:type="spellEnd"/>
      <w:r>
        <w:rPr>
          <w:rFonts w:ascii="Baskerville Old Face" w:hAnsi="Baskerville Old Face"/>
          <w:sz w:val="18"/>
          <w:szCs w:val="18"/>
        </w:rPr>
        <w:t xml:space="preserve">,   </w:t>
      </w:r>
      <w:r>
        <w:rPr>
          <w:rFonts w:ascii="Baskerville Old Face" w:hAnsi="Baskerville Old Face"/>
          <w:i/>
          <w:sz w:val="18"/>
          <w:szCs w:val="18"/>
        </w:rPr>
        <w:t>La sicurezza come orizzonte totalizzante del discorso penalistico. Documento intr</w:t>
      </w:r>
      <w:r>
        <w:rPr>
          <w:rFonts w:ascii="Baskerville Old Face" w:hAnsi="Baskerville Old Face"/>
          <w:i/>
          <w:sz w:val="18"/>
          <w:szCs w:val="18"/>
        </w:rPr>
        <w:t>o</w:t>
      </w:r>
      <w:r>
        <w:rPr>
          <w:rFonts w:ascii="Baskerville Old Face" w:hAnsi="Baskerville Old Face"/>
          <w:i/>
          <w:sz w:val="18"/>
          <w:szCs w:val="18"/>
        </w:rPr>
        <w:t>duttivo del Convegno “Sicurezza e Diritto Penale”</w:t>
      </w:r>
      <w:r>
        <w:rPr>
          <w:rFonts w:ascii="Baskerville Old Face" w:hAnsi="Baskerville Old Face"/>
          <w:sz w:val="18"/>
          <w:szCs w:val="18"/>
        </w:rPr>
        <w:t xml:space="preserve">,  cit. , 2 ss.  Per una lettura diversa del paradigma </w:t>
      </w:r>
      <w:proofErr w:type="spellStart"/>
      <w:r>
        <w:rPr>
          <w:rFonts w:ascii="Baskerville Old Face" w:hAnsi="Baskerville Old Face"/>
          <w:sz w:val="18"/>
          <w:szCs w:val="18"/>
        </w:rPr>
        <w:t>securitario</w:t>
      </w:r>
      <w:proofErr w:type="spellEnd"/>
      <w:r>
        <w:rPr>
          <w:rFonts w:ascii="Baskerville Old Face" w:hAnsi="Baskerville Old Face"/>
          <w:sz w:val="18"/>
          <w:szCs w:val="18"/>
        </w:rPr>
        <w:t xml:space="preserve"> vedi </w:t>
      </w:r>
      <w:proofErr w:type="spellStart"/>
      <w:r>
        <w:rPr>
          <w:rFonts w:ascii="Baskerville Old Face" w:hAnsi="Baskerville Old Face"/>
          <w:smallCaps/>
          <w:sz w:val="18"/>
          <w:szCs w:val="18"/>
        </w:rPr>
        <w:t>Pulitano</w:t>
      </w:r>
      <w:proofErr w:type="spellEnd"/>
      <w:r>
        <w:rPr>
          <w:rFonts w:ascii="Baskerville Old Face" w:hAnsi="Baskerville Old Face"/>
          <w:smallCaps/>
          <w:sz w:val="18"/>
          <w:szCs w:val="18"/>
        </w:rPr>
        <w:t>’</w:t>
      </w:r>
      <w:r>
        <w:rPr>
          <w:rFonts w:ascii="Baskerville Old Face" w:hAnsi="Baskerville Old Face"/>
          <w:sz w:val="18"/>
          <w:szCs w:val="18"/>
        </w:rPr>
        <w:t xml:space="preserve">, </w:t>
      </w:r>
      <w:r>
        <w:rPr>
          <w:rFonts w:ascii="Baskerville Old Face" w:hAnsi="Baskerville Old Face"/>
          <w:i/>
          <w:sz w:val="18"/>
          <w:szCs w:val="18"/>
        </w:rPr>
        <w:t>Sicurezza e diritto penale</w:t>
      </w:r>
      <w:r>
        <w:rPr>
          <w:rFonts w:ascii="Baskerville Old Face" w:hAnsi="Baskerville Old Face"/>
          <w:sz w:val="18"/>
          <w:szCs w:val="18"/>
        </w:rPr>
        <w:t>, cit., 547 ss.</w:t>
      </w:r>
    </w:p>
  </w:footnote>
  <w:footnote w:id="29">
    <w:p w:rsidR="00DC7486" w:rsidRDefault="00DC7486" w:rsidP="002918DD">
      <w:pPr>
        <w:tabs>
          <w:tab w:val="left" w:pos="8364"/>
        </w:tabs>
        <w:ind w:right="-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Non è del tutto corretto affermare che la sicurezza penale ha riacquistato attualità, in quanto già la seconda metà del secolo scorso ha evidenziato la polivalenza politico-criminale e la centralità </w:t>
      </w:r>
      <w:proofErr w:type="spellStart"/>
      <w:r>
        <w:rPr>
          <w:rFonts w:ascii="Baskerville Old Face" w:hAnsi="Baskerville Old Face"/>
          <w:sz w:val="18"/>
          <w:szCs w:val="18"/>
        </w:rPr>
        <w:t>dommat</w:t>
      </w:r>
      <w:r>
        <w:rPr>
          <w:rFonts w:ascii="Baskerville Old Face" w:hAnsi="Baskerville Old Face"/>
          <w:sz w:val="18"/>
          <w:szCs w:val="18"/>
        </w:rPr>
        <w:t>i</w:t>
      </w:r>
      <w:r>
        <w:rPr>
          <w:rFonts w:ascii="Baskerville Old Face" w:hAnsi="Baskerville Old Face"/>
          <w:sz w:val="18"/>
          <w:szCs w:val="18"/>
        </w:rPr>
        <w:t>ca</w:t>
      </w:r>
      <w:proofErr w:type="spellEnd"/>
      <w:r>
        <w:rPr>
          <w:rFonts w:ascii="Baskerville Old Face" w:hAnsi="Baskerville Old Face"/>
          <w:sz w:val="18"/>
          <w:szCs w:val="18"/>
        </w:rPr>
        <w:t xml:space="preserve"> nell’impianto penale contemporaneo. Centralità testimoniata  dalle politiche-criminali </w:t>
      </w:r>
      <w:proofErr w:type="spellStart"/>
      <w:r>
        <w:rPr>
          <w:rFonts w:ascii="Baskerville Old Face" w:hAnsi="Baskerville Old Face"/>
          <w:sz w:val="18"/>
          <w:szCs w:val="18"/>
        </w:rPr>
        <w:t>securitarie</w:t>
      </w:r>
      <w:proofErr w:type="spellEnd"/>
      <w:r>
        <w:rPr>
          <w:rFonts w:ascii="Baskerville Old Face" w:hAnsi="Baskerville Old Face"/>
          <w:sz w:val="18"/>
          <w:szCs w:val="18"/>
        </w:rPr>
        <w:t xml:space="preserve"> che dal dopoguerra in poi, hanno condotto alla moltiplicazione esponenziale delle fattispecie di pericolo, colpose ed omissive, conducendo ad un notevole anticipazione della complessiva soglia di punibilità, testimoniata dal progressivo svuotamento degli elementi volontaristici della responsabilità dolosa e dell’erosione della colpevolezza sul fatto, sfumata nell’area indefinita della colpa e della pericolosità presunta. </w:t>
      </w:r>
    </w:p>
  </w:footnote>
  <w:footnote w:id="30">
    <w:p w:rsidR="00DC7486" w:rsidRDefault="00DC7486" w:rsidP="002918DD">
      <w:pPr>
        <w:tabs>
          <w:tab w:val="left" w:pos="8364"/>
          <w:tab w:val="left" w:pos="9356"/>
          <w:tab w:val="left" w:pos="9781"/>
        </w:tabs>
        <w:ind w:right="-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Scopi politico criminali </w:t>
      </w:r>
      <w:proofErr w:type="spellStart"/>
      <w:r>
        <w:rPr>
          <w:rFonts w:ascii="Baskerville Old Face" w:hAnsi="Baskerville Old Face"/>
          <w:sz w:val="18"/>
          <w:szCs w:val="18"/>
        </w:rPr>
        <w:t>emotivo-emergenziali</w:t>
      </w:r>
      <w:proofErr w:type="spellEnd"/>
      <w:r>
        <w:rPr>
          <w:rFonts w:ascii="Baskerville Old Face" w:hAnsi="Baskerville Old Face"/>
          <w:sz w:val="18"/>
          <w:szCs w:val="18"/>
        </w:rPr>
        <w:t xml:space="preserve"> e di mera facciata, tese per lo più a rassicurare l’opinione pubblica.  Sul punto Cfr</w:t>
      </w:r>
      <w:r>
        <w:rPr>
          <w:rFonts w:ascii="Baskerville Old Face" w:hAnsi="Baskerville Old Face"/>
          <w:i/>
          <w:sz w:val="18"/>
          <w:szCs w:val="18"/>
        </w:rPr>
        <w:t xml:space="preserve">. </w:t>
      </w:r>
      <w:proofErr w:type="spellStart"/>
      <w:r>
        <w:rPr>
          <w:rFonts w:ascii="Baskerville Old Face" w:hAnsi="Baskerville Old Face"/>
          <w:sz w:val="18"/>
          <w:szCs w:val="18"/>
        </w:rPr>
        <w:t>F</w:t>
      </w:r>
      <w:r>
        <w:rPr>
          <w:rFonts w:ascii="Baskerville Old Face" w:hAnsi="Baskerville Old Face"/>
          <w:smallCaps/>
          <w:sz w:val="18"/>
          <w:szCs w:val="18"/>
        </w:rPr>
        <w:t>errajoli</w:t>
      </w:r>
      <w:proofErr w:type="spellEnd"/>
      <w:r>
        <w:rPr>
          <w:rFonts w:ascii="Baskerville Old Face" w:hAnsi="Baskerville Old Face"/>
          <w:sz w:val="18"/>
          <w:szCs w:val="18"/>
        </w:rPr>
        <w:t xml:space="preserve">, </w:t>
      </w:r>
      <w:r>
        <w:rPr>
          <w:rFonts w:ascii="Baskerville Old Face" w:hAnsi="Baskerville Old Face"/>
          <w:i/>
          <w:sz w:val="18"/>
          <w:szCs w:val="18"/>
        </w:rPr>
        <w:t xml:space="preserve">Principia </w:t>
      </w:r>
      <w:proofErr w:type="spellStart"/>
      <w:r>
        <w:rPr>
          <w:rFonts w:ascii="Baskerville Old Face" w:hAnsi="Baskerville Old Face"/>
          <w:i/>
          <w:sz w:val="18"/>
          <w:szCs w:val="18"/>
        </w:rPr>
        <w:t>iuris</w:t>
      </w:r>
      <w:proofErr w:type="spellEnd"/>
      <w:r>
        <w:rPr>
          <w:rFonts w:ascii="Baskerville Old Face" w:hAnsi="Baskerville Old Face"/>
          <w:i/>
          <w:sz w:val="18"/>
          <w:szCs w:val="18"/>
        </w:rPr>
        <w:t>. Teoria del diritto e della democrazia</w:t>
      </w:r>
      <w:r>
        <w:rPr>
          <w:rFonts w:ascii="Baskerville Old Face" w:hAnsi="Baskerville Old Face"/>
          <w:sz w:val="18"/>
          <w:szCs w:val="18"/>
        </w:rPr>
        <w:t xml:space="preserve">, Bari, 2007,  II,  362 ss., 367 ss., 372 ss., 481 ss. </w:t>
      </w:r>
    </w:p>
  </w:footnote>
  <w:footnote w:id="31">
    <w:p w:rsidR="00DC7486" w:rsidRDefault="00DC7486" w:rsidP="002918DD">
      <w:pPr>
        <w:tabs>
          <w:tab w:val="left" w:pos="8364"/>
        </w:tabs>
        <w:ind w:right="-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Concetto onnivoro che  si presta ovviamente ad interpretazioni </w:t>
      </w:r>
      <w:proofErr w:type="spellStart"/>
      <w:r>
        <w:rPr>
          <w:rFonts w:ascii="Baskerville Old Face" w:hAnsi="Baskerville Old Face"/>
          <w:sz w:val="18"/>
          <w:szCs w:val="18"/>
        </w:rPr>
        <w:t>ampliative</w:t>
      </w:r>
      <w:proofErr w:type="spellEnd"/>
      <w:r>
        <w:rPr>
          <w:rFonts w:ascii="Baskerville Old Face" w:hAnsi="Baskerville Old Face"/>
          <w:sz w:val="18"/>
          <w:szCs w:val="18"/>
        </w:rPr>
        <w:t>, se non creative, della giur</w:t>
      </w:r>
      <w:r>
        <w:rPr>
          <w:rFonts w:ascii="Baskerville Old Face" w:hAnsi="Baskerville Old Face"/>
          <w:sz w:val="18"/>
          <w:szCs w:val="18"/>
        </w:rPr>
        <w:t>i</w:t>
      </w:r>
      <w:r>
        <w:rPr>
          <w:rFonts w:ascii="Baskerville Old Face" w:hAnsi="Baskerville Old Face"/>
          <w:sz w:val="18"/>
          <w:szCs w:val="18"/>
        </w:rPr>
        <w:t xml:space="preserve">sprudenza. Sul punto vedi per tutti  </w:t>
      </w:r>
      <w:proofErr w:type="spellStart"/>
      <w:r>
        <w:rPr>
          <w:rFonts w:ascii="Baskerville Old Face" w:hAnsi="Baskerville Old Face"/>
          <w:sz w:val="18"/>
          <w:szCs w:val="18"/>
        </w:rPr>
        <w:t>C</w:t>
      </w:r>
      <w:r>
        <w:rPr>
          <w:rFonts w:ascii="Baskerville Old Face" w:hAnsi="Baskerville Old Face"/>
          <w:smallCaps/>
          <w:sz w:val="18"/>
          <w:szCs w:val="18"/>
        </w:rPr>
        <w:t>astronuovo</w:t>
      </w:r>
      <w:proofErr w:type="spellEnd"/>
      <w:r>
        <w:rPr>
          <w:rFonts w:ascii="Baskerville Old Face" w:hAnsi="Baskerville Old Face"/>
          <w:sz w:val="18"/>
          <w:szCs w:val="18"/>
        </w:rPr>
        <w:t xml:space="preserve">, </w:t>
      </w:r>
      <w:r>
        <w:rPr>
          <w:rFonts w:ascii="Baskerville Old Face" w:hAnsi="Baskerville Old Face"/>
          <w:i/>
          <w:sz w:val="18"/>
          <w:szCs w:val="18"/>
        </w:rPr>
        <w:t>Principio di precauzione e beni legati alla sicure</w:t>
      </w:r>
      <w:r>
        <w:rPr>
          <w:rFonts w:ascii="Baskerville Old Face" w:hAnsi="Baskerville Old Face"/>
          <w:i/>
          <w:sz w:val="18"/>
          <w:szCs w:val="18"/>
        </w:rPr>
        <w:t>z</w:t>
      </w:r>
      <w:r>
        <w:rPr>
          <w:rFonts w:ascii="Baskerville Old Face" w:hAnsi="Baskerville Old Face"/>
          <w:i/>
          <w:sz w:val="18"/>
          <w:szCs w:val="18"/>
        </w:rPr>
        <w:t xml:space="preserve">za, </w:t>
      </w:r>
      <w:proofErr w:type="spellStart"/>
      <w:r>
        <w:rPr>
          <w:rFonts w:ascii="Baskerville Old Face" w:hAnsi="Baskerville Old Face"/>
          <w:i/>
          <w:sz w:val="18"/>
          <w:szCs w:val="18"/>
        </w:rPr>
        <w:t>cit</w:t>
      </w:r>
      <w:proofErr w:type="spellEnd"/>
      <w:r>
        <w:rPr>
          <w:rFonts w:ascii="Baskerville Old Face" w:hAnsi="Baskerville Old Face"/>
          <w:sz w:val="18"/>
          <w:szCs w:val="18"/>
        </w:rPr>
        <w:t xml:space="preserve">,  23 ss.   </w:t>
      </w:r>
    </w:p>
  </w:footnote>
  <w:footnote w:id="32">
    <w:p w:rsidR="00DC7486" w:rsidRDefault="00DC7486" w:rsidP="002918DD">
      <w:pPr>
        <w:tabs>
          <w:tab w:val="left" w:pos="993"/>
          <w:tab w:val="left" w:pos="8646"/>
          <w:tab w:val="left" w:pos="9214"/>
          <w:tab w:val="left" w:pos="9356"/>
          <w:tab w:val="left" w:pos="9781"/>
        </w:tabs>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E’ noto che  la </w:t>
      </w:r>
      <w:proofErr w:type="spellStart"/>
      <w:r>
        <w:rPr>
          <w:rFonts w:ascii="Baskerville Old Face" w:hAnsi="Baskerville Old Face"/>
          <w:i/>
          <w:sz w:val="18"/>
          <w:szCs w:val="18"/>
        </w:rPr>
        <w:t>ratio</w:t>
      </w:r>
      <w:proofErr w:type="spellEnd"/>
      <w:r>
        <w:rPr>
          <w:rFonts w:ascii="Baskerville Old Face" w:hAnsi="Baskerville Old Face"/>
          <w:i/>
          <w:sz w:val="18"/>
          <w:szCs w:val="18"/>
        </w:rPr>
        <w:t xml:space="preserve"> </w:t>
      </w:r>
      <w:proofErr w:type="spellStart"/>
      <w:r>
        <w:rPr>
          <w:rFonts w:ascii="Baskerville Old Face" w:hAnsi="Baskerville Old Face"/>
          <w:i/>
          <w:sz w:val="18"/>
          <w:szCs w:val="18"/>
        </w:rPr>
        <w:t>essendi</w:t>
      </w:r>
      <w:proofErr w:type="spellEnd"/>
      <w:r>
        <w:rPr>
          <w:rFonts w:ascii="Baskerville Old Face" w:hAnsi="Baskerville Old Face"/>
          <w:sz w:val="18"/>
          <w:szCs w:val="18"/>
        </w:rPr>
        <w:t xml:space="preserve"> preventiva del pericolo  concreto sconta la sua indeterminatezza ontol</w:t>
      </w:r>
      <w:r>
        <w:rPr>
          <w:rFonts w:ascii="Baskerville Old Face" w:hAnsi="Baskerville Old Face"/>
          <w:sz w:val="18"/>
          <w:szCs w:val="18"/>
        </w:rPr>
        <w:t>o</w:t>
      </w:r>
      <w:r>
        <w:rPr>
          <w:rFonts w:ascii="Baskerville Old Face" w:hAnsi="Baskerville Old Face"/>
          <w:sz w:val="18"/>
          <w:szCs w:val="18"/>
        </w:rPr>
        <w:t xml:space="preserve">gica  sul piano della tecnica di tipizzazione della fattispecie che, in ogni caso, risulta  a tipicità aperta; la fattispecie di pericolo astratto d’altra parte, pur assicurando il carattere tassativo del </w:t>
      </w:r>
      <w:proofErr w:type="spellStart"/>
      <w:r>
        <w:rPr>
          <w:rFonts w:ascii="Baskerville Old Face" w:hAnsi="Baskerville Old Face"/>
          <w:i/>
          <w:sz w:val="18"/>
          <w:szCs w:val="18"/>
        </w:rPr>
        <w:t>Tatbestand</w:t>
      </w:r>
      <w:proofErr w:type="spellEnd"/>
      <w:r>
        <w:rPr>
          <w:rFonts w:ascii="Baskerville Old Face" w:hAnsi="Baskerville Old Face"/>
          <w:sz w:val="18"/>
          <w:szCs w:val="18"/>
        </w:rPr>
        <w:t>, rinu</w:t>
      </w:r>
      <w:r>
        <w:rPr>
          <w:rFonts w:ascii="Baskerville Old Face" w:hAnsi="Baskerville Old Face"/>
          <w:sz w:val="18"/>
          <w:szCs w:val="18"/>
        </w:rPr>
        <w:t>n</w:t>
      </w:r>
      <w:r>
        <w:rPr>
          <w:rFonts w:ascii="Baskerville Old Face" w:hAnsi="Baskerville Old Face"/>
          <w:sz w:val="18"/>
          <w:szCs w:val="18"/>
        </w:rPr>
        <w:t xml:space="preserve">zia ad esprimere una concreta </w:t>
      </w:r>
      <w:proofErr w:type="spellStart"/>
      <w:r>
        <w:rPr>
          <w:rFonts w:ascii="Baskerville Old Face" w:hAnsi="Baskerville Old Face"/>
          <w:sz w:val="18"/>
          <w:szCs w:val="18"/>
        </w:rPr>
        <w:t>offensività</w:t>
      </w:r>
      <w:proofErr w:type="spellEnd"/>
      <w:r>
        <w:rPr>
          <w:rFonts w:ascii="Baskerville Old Face" w:hAnsi="Baskerville Old Face"/>
          <w:sz w:val="18"/>
          <w:szCs w:val="18"/>
        </w:rPr>
        <w:t>.  Sul punto vedi per tutti</w:t>
      </w:r>
      <w:r>
        <w:rPr>
          <w:rFonts w:ascii="Baskerville Old Face" w:hAnsi="Baskerville Old Face"/>
          <w:snapToGrid w:val="0"/>
          <w:sz w:val="18"/>
          <w:szCs w:val="18"/>
        </w:rPr>
        <w:t xml:space="preserve"> </w:t>
      </w:r>
      <w:r>
        <w:rPr>
          <w:rFonts w:ascii="Baskerville Old Face" w:hAnsi="Baskerville Old Face"/>
          <w:sz w:val="18"/>
          <w:szCs w:val="18"/>
        </w:rPr>
        <w:t>P</w:t>
      </w:r>
      <w:r>
        <w:rPr>
          <w:rFonts w:ascii="Baskerville Old Face" w:hAnsi="Baskerville Old Face"/>
          <w:smallCaps/>
          <w:sz w:val="18"/>
          <w:szCs w:val="18"/>
        </w:rPr>
        <w:t xml:space="preserve">arodi </w:t>
      </w:r>
      <w:proofErr w:type="spellStart"/>
      <w:r>
        <w:rPr>
          <w:rFonts w:ascii="Baskerville Old Face" w:hAnsi="Baskerville Old Face"/>
          <w:sz w:val="18"/>
          <w:szCs w:val="18"/>
        </w:rPr>
        <w:t>G</w:t>
      </w:r>
      <w:r>
        <w:rPr>
          <w:rFonts w:ascii="Baskerville Old Face" w:hAnsi="Baskerville Old Face"/>
          <w:smallCaps/>
          <w:sz w:val="18"/>
          <w:szCs w:val="18"/>
        </w:rPr>
        <w:t>iusino</w:t>
      </w:r>
      <w:proofErr w:type="spellEnd"/>
      <w:r>
        <w:rPr>
          <w:rFonts w:ascii="Baskerville Old Face" w:hAnsi="Baskerville Old Face"/>
          <w:snapToGrid w:val="0"/>
          <w:sz w:val="18"/>
          <w:szCs w:val="18"/>
        </w:rPr>
        <w:t xml:space="preserve">, </w:t>
      </w:r>
      <w:r>
        <w:rPr>
          <w:rFonts w:ascii="Baskerville Old Face" w:hAnsi="Baskerville Old Face"/>
          <w:i/>
          <w:snapToGrid w:val="0"/>
          <w:sz w:val="18"/>
          <w:szCs w:val="18"/>
        </w:rPr>
        <w:t>I reati di  pericolo tra dogmatica e politica criminale</w:t>
      </w:r>
      <w:r>
        <w:rPr>
          <w:rFonts w:ascii="Baskerville Old Face" w:hAnsi="Baskerville Old Face"/>
          <w:snapToGrid w:val="0"/>
          <w:sz w:val="18"/>
          <w:szCs w:val="18"/>
        </w:rPr>
        <w:t xml:space="preserve">, Milano 1990, 44 ss.  </w:t>
      </w:r>
    </w:p>
    <w:p w:rsidR="00DC7486" w:rsidRDefault="00DC7486" w:rsidP="002918DD">
      <w:pPr>
        <w:tabs>
          <w:tab w:val="left" w:pos="8364"/>
        </w:tabs>
        <w:ind w:right="-1"/>
        <w:rPr>
          <w:rFonts w:ascii="Baskerville Old Face" w:eastAsia="Calibri" w:hAnsi="Baskerville Old Face"/>
          <w:sz w:val="18"/>
          <w:szCs w:val="18"/>
          <w:lang w:eastAsia="en-US"/>
        </w:rPr>
      </w:pPr>
    </w:p>
  </w:footnote>
  <w:footnote w:id="33">
    <w:p w:rsidR="00DC7486" w:rsidRDefault="00DC7486" w:rsidP="002918DD">
      <w:pPr>
        <w:ind w:right="-2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napToGrid w:val="0"/>
          <w:sz w:val="18"/>
          <w:szCs w:val="18"/>
        </w:rPr>
        <w:t xml:space="preserve"> Sul rapporto fra fattispecie preventive e principio di colpevolezza vedi per tutti </w:t>
      </w:r>
      <w:r>
        <w:rPr>
          <w:rFonts w:ascii="Baskerville Old Face" w:hAnsi="Baskerville Old Face"/>
          <w:sz w:val="18"/>
          <w:szCs w:val="18"/>
        </w:rPr>
        <w:t>P</w:t>
      </w:r>
      <w:r>
        <w:rPr>
          <w:rFonts w:ascii="Baskerville Old Face" w:hAnsi="Baskerville Old Face"/>
          <w:smallCaps/>
          <w:sz w:val="18"/>
          <w:szCs w:val="18"/>
        </w:rPr>
        <w:t xml:space="preserve">arodi </w:t>
      </w:r>
      <w:proofErr w:type="spellStart"/>
      <w:r>
        <w:rPr>
          <w:rFonts w:ascii="Baskerville Old Face" w:hAnsi="Baskerville Old Face"/>
          <w:sz w:val="18"/>
          <w:szCs w:val="18"/>
        </w:rPr>
        <w:t>G</w:t>
      </w:r>
      <w:r>
        <w:rPr>
          <w:rFonts w:ascii="Baskerville Old Face" w:hAnsi="Baskerville Old Face"/>
          <w:smallCaps/>
          <w:sz w:val="18"/>
          <w:szCs w:val="18"/>
        </w:rPr>
        <w:t>iusino</w:t>
      </w:r>
      <w:proofErr w:type="spellEnd"/>
      <w:r>
        <w:rPr>
          <w:rFonts w:ascii="Baskerville Old Face" w:hAnsi="Baskerville Old Face"/>
          <w:snapToGrid w:val="0"/>
          <w:sz w:val="18"/>
          <w:szCs w:val="18"/>
        </w:rPr>
        <w:t xml:space="preserve">, </w:t>
      </w:r>
      <w:r>
        <w:rPr>
          <w:rFonts w:ascii="Baskerville Old Face" w:hAnsi="Baskerville Old Face"/>
          <w:i/>
          <w:snapToGrid w:val="0"/>
          <w:sz w:val="18"/>
          <w:szCs w:val="18"/>
        </w:rPr>
        <w:t>I reati di  pericolo tra dogmatica e politica criminale</w:t>
      </w:r>
      <w:r>
        <w:rPr>
          <w:rFonts w:ascii="Baskerville Old Face" w:hAnsi="Baskerville Old Face"/>
          <w:snapToGrid w:val="0"/>
          <w:sz w:val="18"/>
          <w:szCs w:val="18"/>
        </w:rPr>
        <w:t xml:space="preserve">, cit., 44 ss.  </w:t>
      </w:r>
    </w:p>
  </w:footnote>
  <w:footnote w:id="34">
    <w:p w:rsidR="00DC7486" w:rsidRDefault="00DC7486" w:rsidP="002918DD">
      <w:pPr>
        <w:tabs>
          <w:tab w:val="left" w:pos="9214"/>
        </w:tabs>
        <w:ind w:right="-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Proiettato nella post-modernità “il diritto mite, oltre la specificità penale, non considera le radicali contrapposizioni ancora presenti nella società contemporanea, che in diritto penale hanno fatto addiri</w:t>
      </w:r>
      <w:r>
        <w:rPr>
          <w:rFonts w:ascii="Baskerville Old Face" w:hAnsi="Baskerville Old Face"/>
          <w:sz w:val="18"/>
          <w:szCs w:val="18"/>
        </w:rPr>
        <w:t>t</w:t>
      </w:r>
      <w:r>
        <w:rPr>
          <w:rFonts w:ascii="Baskerville Old Face" w:hAnsi="Baskerville Old Face"/>
          <w:sz w:val="18"/>
          <w:szCs w:val="18"/>
        </w:rPr>
        <w:t xml:space="preserve">tura </w:t>
      </w:r>
      <w:proofErr w:type="spellStart"/>
      <w:r>
        <w:rPr>
          <w:rFonts w:ascii="Baskerville Old Face" w:hAnsi="Baskerville Old Face"/>
          <w:sz w:val="18"/>
          <w:szCs w:val="18"/>
        </w:rPr>
        <w:t>eleborare</w:t>
      </w:r>
      <w:proofErr w:type="spellEnd"/>
      <w:r>
        <w:rPr>
          <w:rFonts w:ascii="Baskerville Old Face" w:hAnsi="Baskerville Old Face"/>
          <w:sz w:val="18"/>
          <w:szCs w:val="18"/>
        </w:rPr>
        <w:t xml:space="preserve"> una concezione che è, per certi versi, il suo opposto: ovvero il diritto penale del nemico.” Così </w:t>
      </w:r>
      <w:r>
        <w:rPr>
          <w:rStyle w:val="author"/>
          <w:rFonts w:ascii="Baskerville Old Face" w:hAnsi="Baskerville Old Face"/>
          <w:smallCaps/>
          <w:sz w:val="18"/>
          <w:szCs w:val="18"/>
          <w:shd w:val="clear" w:color="auto" w:fill="FFFFFF"/>
        </w:rPr>
        <w:t>Cocco</w:t>
      </w:r>
      <w:r>
        <w:rPr>
          <w:rFonts w:ascii="Baskerville Old Face" w:hAnsi="Baskerville Old Face"/>
          <w:sz w:val="18"/>
          <w:szCs w:val="18"/>
        </w:rPr>
        <w:t xml:space="preserve">, </w:t>
      </w:r>
      <w:r>
        <w:rPr>
          <w:rFonts w:ascii="Baskerville Old Face" w:hAnsi="Baskerville Old Face"/>
          <w:i/>
          <w:sz w:val="18"/>
          <w:szCs w:val="18"/>
        </w:rPr>
        <w:t xml:space="preserve">L’eredità </w:t>
      </w:r>
      <w:proofErr w:type="spellStart"/>
      <w:r>
        <w:rPr>
          <w:rFonts w:ascii="Baskerville Old Face" w:hAnsi="Baskerville Old Face"/>
          <w:i/>
          <w:sz w:val="18"/>
          <w:szCs w:val="18"/>
        </w:rPr>
        <w:t>illuministico-liberale</w:t>
      </w:r>
      <w:proofErr w:type="spellEnd"/>
      <w:r>
        <w:rPr>
          <w:rFonts w:ascii="Baskerville Old Face" w:hAnsi="Baskerville Old Face"/>
          <w:i/>
          <w:sz w:val="18"/>
          <w:szCs w:val="18"/>
        </w:rPr>
        <w:t>: principi forti per affrontare le sfide contemporanee</w:t>
      </w:r>
      <w:r>
        <w:rPr>
          <w:rFonts w:ascii="Baskerville Old Face" w:hAnsi="Baskerville Old Face"/>
          <w:sz w:val="18"/>
          <w:szCs w:val="18"/>
        </w:rPr>
        <w:t>, cit., 2 ss.</w:t>
      </w:r>
      <w:r>
        <w:rPr>
          <w:rFonts w:ascii="Baskerville Old Face" w:hAnsi="Baskerville Old Face"/>
          <w:sz w:val="18"/>
          <w:szCs w:val="18"/>
        </w:rPr>
        <w:tab/>
        <w:t xml:space="preserve"> </w:t>
      </w:r>
    </w:p>
  </w:footnote>
  <w:footnote w:id="35">
    <w:p w:rsidR="00DC7486" w:rsidRDefault="00DC7486" w:rsidP="002918DD">
      <w:pPr>
        <w:tabs>
          <w:tab w:val="left" w:pos="8505"/>
        </w:tabs>
        <w:ind w:right="-1"/>
        <w:rPr>
          <w:rFonts w:ascii="Baskerville Old Face" w:eastAsia="Calibri" w:hAnsi="Baskerville Old Face"/>
          <w:sz w:val="18"/>
          <w:szCs w:val="18"/>
          <w:lang w:eastAsia="en-US"/>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Sul punto vedi  </w:t>
      </w:r>
      <w:proofErr w:type="spellStart"/>
      <w:r>
        <w:rPr>
          <w:rFonts w:ascii="Baskerville Old Face" w:hAnsi="Baskerville Old Face"/>
          <w:sz w:val="18"/>
          <w:szCs w:val="18"/>
        </w:rPr>
        <w:t>P</w:t>
      </w:r>
      <w:r>
        <w:rPr>
          <w:rFonts w:ascii="Baskerville Old Face" w:hAnsi="Baskerville Old Face"/>
          <w:smallCaps/>
          <w:sz w:val="18"/>
          <w:szCs w:val="18"/>
        </w:rPr>
        <w:t>aliero</w:t>
      </w:r>
      <w:proofErr w:type="spellEnd"/>
      <w:r>
        <w:rPr>
          <w:rFonts w:ascii="Baskerville Old Face" w:hAnsi="Baskerville Old Face"/>
          <w:sz w:val="18"/>
          <w:szCs w:val="18"/>
        </w:rPr>
        <w:t xml:space="preserve">, </w:t>
      </w:r>
      <w:r>
        <w:rPr>
          <w:rFonts w:ascii="Baskerville Old Face" w:eastAsia="Calibri" w:hAnsi="Baskerville Old Face"/>
          <w:i/>
          <w:sz w:val="18"/>
          <w:szCs w:val="18"/>
          <w:lang w:eastAsia="en-US"/>
        </w:rPr>
        <w:t xml:space="preserve">L’Agorà e il </w:t>
      </w:r>
      <w:proofErr w:type="spellStart"/>
      <w:r>
        <w:rPr>
          <w:rFonts w:ascii="Baskerville Old Face" w:eastAsia="Calibri" w:hAnsi="Baskerville Old Face"/>
          <w:i/>
          <w:sz w:val="18"/>
          <w:szCs w:val="18"/>
          <w:lang w:eastAsia="en-US"/>
        </w:rPr>
        <w:t>palazzo.Quale</w:t>
      </w:r>
      <w:proofErr w:type="spellEnd"/>
      <w:r>
        <w:rPr>
          <w:rFonts w:ascii="Baskerville Old Face" w:eastAsia="Calibri" w:hAnsi="Baskerville Old Face"/>
          <w:i/>
          <w:sz w:val="18"/>
          <w:szCs w:val="18"/>
          <w:lang w:eastAsia="en-US"/>
        </w:rPr>
        <w:t xml:space="preserve"> legittimazione per il diritto penale?, in </w:t>
      </w:r>
      <w:proofErr w:type="spellStart"/>
      <w:r>
        <w:rPr>
          <w:rFonts w:ascii="Baskerville Old Face" w:eastAsia="Calibri" w:hAnsi="Baskerville Old Face"/>
          <w:i/>
          <w:sz w:val="18"/>
          <w:szCs w:val="18"/>
          <w:lang w:eastAsia="en-US"/>
        </w:rPr>
        <w:t>Crimin</w:t>
      </w:r>
      <w:r>
        <w:rPr>
          <w:rFonts w:ascii="Baskerville Old Face" w:eastAsia="Calibri" w:hAnsi="Baskerville Old Face"/>
          <w:i/>
          <w:sz w:val="18"/>
          <w:szCs w:val="18"/>
          <w:lang w:eastAsia="en-US"/>
        </w:rPr>
        <w:t>a</w:t>
      </w:r>
      <w:r>
        <w:rPr>
          <w:rFonts w:ascii="Baskerville Old Face" w:eastAsia="Calibri" w:hAnsi="Baskerville Old Face"/>
          <w:i/>
          <w:sz w:val="18"/>
          <w:szCs w:val="18"/>
          <w:lang w:eastAsia="en-US"/>
        </w:rPr>
        <w:t>lia</w:t>
      </w:r>
      <w:proofErr w:type="spellEnd"/>
      <w:r>
        <w:rPr>
          <w:rFonts w:ascii="Baskerville Old Face" w:eastAsia="Calibri" w:hAnsi="Baskerville Old Face"/>
          <w:sz w:val="18"/>
          <w:szCs w:val="18"/>
          <w:lang w:eastAsia="en-US"/>
        </w:rPr>
        <w:t>, 2012, 109 ss.</w:t>
      </w:r>
    </w:p>
  </w:footnote>
  <w:footnote w:id="36">
    <w:p w:rsidR="00DC7486" w:rsidRDefault="00DC7486" w:rsidP="002918DD">
      <w:pPr>
        <w:pStyle w:val="titolodocumentosingolo"/>
        <w:shd w:val="clear" w:color="auto" w:fill="FFFFFF"/>
        <w:spacing w:before="0" w:beforeAutospacing="0" w:after="0" w:afterAutospacing="0"/>
        <w:ind w:right="-1"/>
        <w:rPr>
          <w:rFonts w:ascii="Baskerville Old Face" w:hAnsi="Baskerville Old Face"/>
          <w:b/>
          <w:bCs/>
          <w:caps/>
          <w:spacing w:val="2"/>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Si pensi da ultimo al reato di furto in privata dimora: l</w:t>
      </w:r>
      <w:r>
        <w:rPr>
          <w:rFonts w:ascii="Baskerville Old Face" w:hAnsi="Baskerville Old Face"/>
          <w:spacing w:val="3"/>
          <w:sz w:val="18"/>
          <w:szCs w:val="18"/>
        </w:rPr>
        <w:t>a </w:t>
      </w:r>
      <w:proofErr w:type="spellStart"/>
      <w:r>
        <w:rPr>
          <w:rFonts w:ascii="Baskerville Old Face" w:hAnsi="Baskerville Old Face"/>
          <w:i/>
          <w:iCs/>
          <w:spacing w:val="3"/>
          <w:sz w:val="18"/>
          <w:szCs w:val="18"/>
        </w:rPr>
        <w:t>ratio</w:t>
      </w:r>
      <w:proofErr w:type="spellEnd"/>
      <w:r>
        <w:rPr>
          <w:rFonts w:ascii="Baskerville Old Face" w:hAnsi="Baskerville Old Face"/>
          <w:spacing w:val="3"/>
          <w:sz w:val="18"/>
          <w:szCs w:val="18"/>
        </w:rPr>
        <w:t> della previsione di cui all’art. 624-</w:t>
      </w:r>
      <w:r>
        <w:rPr>
          <w:rFonts w:ascii="Baskerville Old Face" w:hAnsi="Baskerville Old Face"/>
          <w:i/>
          <w:iCs/>
          <w:spacing w:val="3"/>
          <w:sz w:val="18"/>
          <w:szCs w:val="18"/>
        </w:rPr>
        <w:t>bis</w:t>
      </w:r>
      <w:r>
        <w:rPr>
          <w:rFonts w:ascii="Baskerville Old Face" w:hAnsi="Baskerville Old Face"/>
          <w:spacing w:val="3"/>
          <w:sz w:val="18"/>
          <w:szCs w:val="18"/>
        </w:rPr>
        <w:t> c.p. “è quella della </w:t>
      </w:r>
      <w:r>
        <w:rPr>
          <w:rFonts w:ascii="Baskerville Old Face" w:hAnsi="Baskerville Old Face"/>
          <w:bCs/>
          <w:spacing w:val="3"/>
          <w:sz w:val="18"/>
          <w:szCs w:val="18"/>
        </w:rPr>
        <w:t>tutela della sicurezza fisica della vittima</w:t>
      </w:r>
      <w:r>
        <w:rPr>
          <w:rFonts w:ascii="Baskerville Old Face" w:hAnsi="Baskerville Old Face"/>
          <w:spacing w:val="3"/>
          <w:sz w:val="18"/>
          <w:szCs w:val="18"/>
        </w:rPr>
        <w:t xml:space="preserve"> che si trovi all'interno di luoghi nei quali essa soggiorni, sia pure per breve tempo, per attività privata” (così Cass. </w:t>
      </w:r>
      <w:proofErr w:type="spellStart"/>
      <w:r>
        <w:rPr>
          <w:rFonts w:ascii="Baskerville Old Face" w:hAnsi="Baskerville Old Face"/>
          <w:spacing w:val="3"/>
          <w:sz w:val="18"/>
          <w:szCs w:val="18"/>
        </w:rPr>
        <w:t>pen</w:t>
      </w:r>
      <w:proofErr w:type="spellEnd"/>
      <w:r>
        <w:rPr>
          <w:rFonts w:ascii="Baskerville Old Face" w:hAnsi="Baskerville Old Face"/>
          <w:spacing w:val="3"/>
          <w:sz w:val="18"/>
          <w:szCs w:val="18"/>
        </w:rPr>
        <w:t>., Sez. IV, 13 novembre 2014, n. 51749). Alla base della figura coniata nel 2001 (ma anche della precedente a</w:t>
      </w:r>
      <w:r>
        <w:rPr>
          <w:rFonts w:ascii="Baskerville Old Face" w:hAnsi="Baskerville Old Face"/>
          <w:spacing w:val="3"/>
          <w:sz w:val="18"/>
          <w:szCs w:val="18"/>
        </w:rPr>
        <w:t>g</w:t>
      </w:r>
      <w:r>
        <w:rPr>
          <w:rFonts w:ascii="Baskerville Old Face" w:hAnsi="Baskerville Old Face"/>
          <w:spacing w:val="3"/>
          <w:sz w:val="18"/>
          <w:szCs w:val="18"/>
        </w:rPr>
        <w:t>gravante prevista dal vecchio art. 625 n. 1 c.p.) sta infatti un’esigenza di tutelare la c.d. </w:t>
      </w:r>
      <w:r>
        <w:rPr>
          <w:rFonts w:ascii="Baskerville Old Face" w:hAnsi="Baskerville Old Face"/>
          <w:bCs/>
          <w:spacing w:val="3"/>
          <w:sz w:val="18"/>
          <w:szCs w:val="18"/>
        </w:rPr>
        <w:t xml:space="preserve">sicurezza domestica </w:t>
      </w:r>
      <w:r>
        <w:rPr>
          <w:rFonts w:ascii="Baskerville Old Face" w:hAnsi="Baskerville Old Face"/>
          <w:spacing w:val="3"/>
          <w:sz w:val="18"/>
          <w:szCs w:val="18"/>
        </w:rPr>
        <w:t xml:space="preserve">della persona offesa. Il maggior disvalore della fattispecie dipenderebbe proprio dalle evidenti ripercussioni </w:t>
      </w:r>
      <w:proofErr w:type="spellStart"/>
      <w:r>
        <w:rPr>
          <w:rFonts w:ascii="Baskerville Old Face" w:hAnsi="Baskerville Old Face"/>
          <w:spacing w:val="3"/>
          <w:sz w:val="18"/>
          <w:szCs w:val="18"/>
        </w:rPr>
        <w:t>securitarie</w:t>
      </w:r>
      <w:proofErr w:type="spellEnd"/>
      <w:r>
        <w:rPr>
          <w:rFonts w:ascii="Baskerville Old Face" w:hAnsi="Baskerville Old Face"/>
          <w:spacing w:val="3"/>
          <w:sz w:val="18"/>
          <w:szCs w:val="18"/>
        </w:rPr>
        <w:t xml:space="preserve"> (dunque </w:t>
      </w:r>
      <w:r>
        <w:rPr>
          <w:rFonts w:ascii="Baskerville Old Face" w:hAnsi="Baskerville Old Face"/>
          <w:bCs/>
          <w:spacing w:val="3"/>
          <w:sz w:val="18"/>
          <w:szCs w:val="18"/>
        </w:rPr>
        <w:t>ultrapatrimoniali)</w:t>
      </w:r>
      <w:r>
        <w:rPr>
          <w:rFonts w:ascii="Baskerville Old Face" w:hAnsi="Baskerville Old Face"/>
          <w:spacing w:val="3"/>
          <w:sz w:val="18"/>
          <w:szCs w:val="18"/>
        </w:rPr>
        <w:t> di questo tipo di furto, che si caratt</w:t>
      </w:r>
      <w:r>
        <w:rPr>
          <w:rFonts w:ascii="Baskerville Old Face" w:hAnsi="Baskerville Old Face"/>
          <w:spacing w:val="3"/>
          <w:sz w:val="18"/>
          <w:szCs w:val="18"/>
        </w:rPr>
        <w:t>e</w:t>
      </w:r>
      <w:r>
        <w:rPr>
          <w:rFonts w:ascii="Baskerville Old Face" w:hAnsi="Baskerville Old Face"/>
          <w:spacing w:val="3"/>
          <w:sz w:val="18"/>
          <w:szCs w:val="18"/>
        </w:rPr>
        <w:t>rizza per una </w:t>
      </w:r>
      <w:r>
        <w:rPr>
          <w:rFonts w:ascii="Baskerville Old Face" w:hAnsi="Baskerville Old Face"/>
          <w:bCs/>
          <w:spacing w:val="3"/>
          <w:sz w:val="18"/>
          <w:szCs w:val="18"/>
        </w:rPr>
        <w:t xml:space="preserve">maggiore gravità dell’offesa, ma soprattutto per un maggiore allarme sociale. Si tratta infatti di una modalità di realizzazione del furto che </w:t>
      </w:r>
      <w:r>
        <w:rPr>
          <w:rFonts w:ascii="Baskerville Old Face" w:hAnsi="Baskerville Old Face"/>
          <w:spacing w:val="3"/>
          <w:sz w:val="18"/>
          <w:szCs w:val="18"/>
        </w:rPr>
        <w:t xml:space="preserve"> suscita “un senso di frustrazione e di insic</w:t>
      </w:r>
      <w:r>
        <w:rPr>
          <w:rFonts w:ascii="Baskerville Old Face" w:hAnsi="Baskerville Old Face"/>
          <w:spacing w:val="3"/>
          <w:sz w:val="18"/>
          <w:szCs w:val="18"/>
        </w:rPr>
        <w:t>u</w:t>
      </w:r>
      <w:r>
        <w:rPr>
          <w:rFonts w:ascii="Baskerville Old Face" w:hAnsi="Baskerville Old Face"/>
          <w:spacing w:val="3"/>
          <w:sz w:val="18"/>
          <w:szCs w:val="18"/>
        </w:rPr>
        <w:t>rezza di rilievo ben superiore allo stretto danno economico”, delineando altresì una </w:t>
      </w:r>
      <w:r>
        <w:rPr>
          <w:rFonts w:ascii="Baskerville Old Face" w:hAnsi="Baskerville Old Face"/>
          <w:bCs/>
          <w:spacing w:val="3"/>
          <w:sz w:val="18"/>
          <w:szCs w:val="18"/>
        </w:rPr>
        <w:t>più elevata pericolosità dell’agente</w:t>
      </w:r>
      <w:r>
        <w:rPr>
          <w:rFonts w:ascii="Baskerville Old Face" w:hAnsi="Baskerville Old Face"/>
          <w:spacing w:val="3"/>
          <w:sz w:val="18"/>
          <w:szCs w:val="18"/>
        </w:rPr>
        <w:t>, il quale non arretra di fronte alla possibilità di ritrovarsi davanti alla vittima. La più elevata pena comminata dall’art. 624-</w:t>
      </w:r>
      <w:r>
        <w:rPr>
          <w:rFonts w:ascii="Baskerville Old Face" w:hAnsi="Baskerville Old Face"/>
          <w:i/>
          <w:iCs/>
          <w:spacing w:val="3"/>
          <w:sz w:val="18"/>
          <w:szCs w:val="18"/>
        </w:rPr>
        <w:t>bis</w:t>
      </w:r>
      <w:r>
        <w:rPr>
          <w:rFonts w:ascii="Baskerville Old Face" w:hAnsi="Baskerville Old Face"/>
          <w:spacing w:val="3"/>
          <w:sz w:val="18"/>
          <w:szCs w:val="18"/>
        </w:rPr>
        <w:t> c.p. (in specie, si passa dalla reclusione da sei mesi a tre anni prevista per il furto semplice alla pena della reclusione da uno a sei anni: un aggravame</w:t>
      </w:r>
      <w:r>
        <w:rPr>
          <w:rFonts w:ascii="Baskerville Old Face" w:hAnsi="Baskerville Old Face"/>
          <w:spacing w:val="3"/>
          <w:sz w:val="18"/>
          <w:szCs w:val="18"/>
        </w:rPr>
        <w:t>n</w:t>
      </w:r>
      <w:r>
        <w:rPr>
          <w:rFonts w:ascii="Baskerville Old Face" w:hAnsi="Baskerville Old Face"/>
          <w:spacing w:val="3"/>
          <w:sz w:val="18"/>
          <w:szCs w:val="18"/>
        </w:rPr>
        <w:t>to assai rilevante, ora non più suscettibile di giudizio di bilanciamento), pertanto, si giustifica in relazione all’esigenza di reprimere </w:t>
      </w:r>
      <w:r>
        <w:rPr>
          <w:rFonts w:ascii="Baskerville Old Face" w:hAnsi="Baskerville Old Face"/>
          <w:bCs/>
          <w:spacing w:val="3"/>
          <w:sz w:val="18"/>
          <w:szCs w:val="18"/>
        </w:rPr>
        <w:t xml:space="preserve">fatti di furto </w:t>
      </w:r>
      <w:r>
        <w:rPr>
          <w:rFonts w:ascii="Baskerville Old Face" w:hAnsi="Baskerville Old Face"/>
          <w:spacing w:val="3"/>
          <w:sz w:val="18"/>
          <w:szCs w:val="18"/>
        </w:rPr>
        <w:t>che destano maggiore allarme sociale, configura</w:t>
      </w:r>
      <w:r>
        <w:rPr>
          <w:rFonts w:ascii="Baskerville Old Face" w:hAnsi="Baskerville Old Face"/>
          <w:spacing w:val="3"/>
          <w:sz w:val="18"/>
          <w:szCs w:val="18"/>
        </w:rPr>
        <w:t>n</w:t>
      </w:r>
      <w:r>
        <w:rPr>
          <w:rFonts w:ascii="Baskerville Old Face" w:hAnsi="Baskerville Old Face"/>
          <w:spacing w:val="3"/>
          <w:sz w:val="18"/>
          <w:szCs w:val="18"/>
        </w:rPr>
        <w:t>dosi come </w:t>
      </w:r>
      <w:r>
        <w:rPr>
          <w:rFonts w:ascii="Baskerville Old Face" w:hAnsi="Baskerville Old Face"/>
          <w:bCs/>
          <w:spacing w:val="3"/>
          <w:sz w:val="18"/>
          <w:szCs w:val="18"/>
        </w:rPr>
        <w:t>di per sé pericolosi non solo per il patrimonio, ma anche per la persona offesa, ossia per l’integrità fisica e psichica dell’individuo</w:t>
      </w:r>
      <w:r>
        <w:rPr>
          <w:rFonts w:ascii="Baskerville Old Face" w:hAnsi="Baskerville Old Face"/>
          <w:spacing w:val="3"/>
          <w:sz w:val="18"/>
          <w:szCs w:val="18"/>
        </w:rPr>
        <w:t>; non è un caso, del resto, che il furto in abitazione sia stato accostato al c.d. furto con strappo, in cui il pericolo per la persona creato dal fatto di furto è cert</w:t>
      </w:r>
      <w:r>
        <w:rPr>
          <w:rFonts w:ascii="Baskerville Old Face" w:hAnsi="Baskerville Old Face"/>
          <w:spacing w:val="3"/>
          <w:sz w:val="18"/>
          <w:szCs w:val="18"/>
        </w:rPr>
        <w:t>a</w:t>
      </w:r>
      <w:r>
        <w:rPr>
          <w:rFonts w:ascii="Baskerville Old Face" w:hAnsi="Baskerville Old Face"/>
          <w:spacing w:val="3"/>
          <w:sz w:val="18"/>
          <w:szCs w:val="18"/>
        </w:rPr>
        <w:t>mente più evidente. Vedi sul punto B</w:t>
      </w:r>
      <w:r>
        <w:rPr>
          <w:rFonts w:ascii="Baskerville Old Face" w:hAnsi="Baskerville Old Face"/>
          <w:smallCaps/>
          <w:sz w:val="18"/>
          <w:szCs w:val="18"/>
        </w:rPr>
        <w:t>ernardi</w:t>
      </w:r>
      <w:r>
        <w:rPr>
          <w:rFonts w:ascii="Baskerville Old Face" w:hAnsi="Baskerville Old Face"/>
          <w:sz w:val="18"/>
          <w:szCs w:val="18"/>
        </w:rPr>
        <w:t xml:space="preserve">, </w:t>
      </w:r>
      <w:r>
        <w:rPr>
          <w:rFonts w:ascii="Baskerville Old Face" w:hAnsi="Baskerville Old Face"/>
          <w:i/>
          <w:spacing w:val="3"/>
          <w:sz w:val="18"/>
          <w:szCs w:val="18"/>
        </w:rPr>
        <w:t>Le sezioni unite ridefiniscono la nozione di privata dimora ai fini dell’art.624 bis c.p.</w:t>
      </w:r>
      <w:r>
        <w:rPr>
          <w:rFonts w:ascii="Baskerville Old Face" w:hAnsi="Baskerville Old Face"/>
          <w:bCs/>
          <w:caps/>
          <w:spacing w:val="2"/>
          <w:sz w:val="18"/>
          <w:szCs w:val="18"/>
        </w:rPr>
        <w:t xml:space="preserve"> </w:t>
      </w:r>
      <w:r>
        <w:rPr>
          <w:rFonts w:ascii="Baskerville Old Face" w:hAnsi="Baskerville Old Face"/>
          <w:b/>
          <w:bCs/>
          <w:caps/>
          <w:spacing w:val="2"/>
          <w:sz w:val="18"/>
          <w:szCs w:val="18"/>
        </w:rPr>
        <w:t xml:space="preserve">, </w:t>
      </w:r>
      <w:r>
        <w:rPr>
          <w:rStyle w:val="Enfasigrassetto"/>
          <w:rFonts w:ascii="Baskerville Old Face" w:hAnsi="Baskerville Old Face"/>
          <w:b w:val="0"/>
          <w:i/>
          <w:spacing w:val="2"/>
          <w:sz w:val="18"/>
          <w:szCs w:val="18"/>
        </w:rPr>
        <w:t xml:space="preserve">  </w:t>
      </w:r>
      <w:r>
        <w:rPr>
          <w:rStyle w:val="Enfasigrassetto"/>
          <w:rFonts w:ascii="Baskerville Old Face" w:hAnsi="Baskerville Old Face"/>
          <w:b w:val="0"/>
          <w:spacing w:val="2"/>
          <w:sz w:val="18"/>
          <w:szCs w:val="18"/>
        </w:rPr>
        <w:t>in</w:t>
      </w:r>
      <w:r>
        <w:rPr>
          <w:rStyle w:val="Enfasigrassetto"/>
          <w:rFonts w:ascii="Baskerville Old Face" w:hAnsi="Baskerville Old Face"/>
          <w:b w:val="0"/>
          <w:i/>
          <w:spacing w:val="2"/>
          <w:sz w:val="18"/>
          <w:szCs w:val="18"/>
        </w:rPr>
        <w:t xml:space="preserve"> </w:t>
      </w:r>
      <w:proofErr w:type="spellStart"/>
      <w:r>
        <w:rPr>
          <w:rStyle w:val="Enfasigrassetto"/>
          <w:rFonts w:ascii="Baskerville Old Face" w:hAnsi="Baskerville Old Face"/>
          <w:b w:val="0"/>
          <w:i/>
          <w:spacing w:val="2"/>
          <w:sz w:val="18"/>
          <w:szCs w:val="18"/>
        </w:rPr>
        <w:t>Dir.pen.contemporaneo</w:t>
      </w:r>
      <w:proofErr w:type="spellEnd"/>
      <w:r>
        <w:rPr>
          <w:rStyle w:val="Enfasigrassetto"/>
          <w:rFonts w:ascii="Baskerville Old Face" w:hAnsi="Baskerville Old Face"/>
          <w:b w:val="0"/>
          <w:spacing w:val="2"/>
          <w:sz w:val="18"/>
          <w:szCs w:val="18"/>
        </w:rPr>
        <w:t>, 7-8/2017, 227 ss.</w:t>
      </w:r>
      <w:r>
        <w:rPr>
          <w:rStyle w:val="Enfasigrassetto"/>
          <w:rFonts w:ascii="Baskerville Old Face" w:hAnsi="Baskerville Old Face"/>
          <w:i/>
          <w:spacing w:val="2"/>
          <w:sz w:val="18"/>
          <w:szCs w:val="18"/>
        </w:rPr>
        <w:t xml:space="preserve"> </w:t>
      </w:r>
      <w:r>
        <w:rPr>
          <w:rFonts w:ascii="Baskerville Old Face" w:hAnsi="Baskerville Old Face"/>
          <w:spacing w:val="2"/>
          <w:sz w:val="18"/>
          <w:szCs w:val="18"/>
          <w:shd w:val="clear" w:color="auto" w:fill="FFFFFF"/>
        </w:rPr>
        <w:t xml:space="preserve"> </w:t>
      </w:r>
    </w:p>
  </w:footnote>
  <w:footnote w:id="37">
    <w:p w:rsidR="00DC7486" w:rsidRDefault="00DC7486" w:rsidP="002918DD">
      <w:pPr>
        <w:pStyle w:val="titolodocumentosingolo"/>
        <w:shd w:val="clear" w:color="auto" w:fill="FFFFFF"/>
        <w:spacing w:before="0" w:beforeAutospacing="0" w:after="0" w:afterAutospacing="0"/>
        <w:ind w:right="-1"/>
        <w:rPr>
          <w:rFonts w:ascii="Baskerville Old Face" w:hAnsi="Baskerville Old Face"/>
          <w:bCs/>
          <w:caps/>
          <w:spacing w:val="2"/>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Viene al riguardo, messo opportunamente in evidenza il rapporto che lega la legittima difesa al tema </w:t>
      </w:r>
      <w:proofErr w:type="spellStart"/>
      <w:r>
        <w:rPr>
          <w:rFonts w:ascii="Baskerville Old Face" w:hAnsi="Baskerville Old Face"/>
          <w:sz w:val="18"/>
          <w:szCs w:val="18"/>
        </w:rPr>
        <w:t>securitario</w:t>
      </w:r>
      <w:proofErr w:type="spellEnd"/>
      <w:r>
        <w:rPr>
          <w:rFonts w:ascii="Baskerville Old Face" w:hAnsi="Baskerville Old Face"/>
          <w:sz w:val="18"/>
          <w:szCs w:val="18"/>
        </w:rPr>
        <w:t xml:space="preserve"> </w:t>
      </w:r>
      <w:proofErr w:type="spellStart"/>
      <w:r>
        <w:rPr>
          <w:rFonts w:ascii="Baskerville Old Face" w:hAnsi="Baskerville Old Face"/>
          <w:sz w:val="18"/>
          <w:szCs w:val="18"/>
        </w:rPr>
        <w:t>hobbesiano</w:t>
      </w:r>
      <w:proofErr w:type="spellEnd"/>
      <w:r>
        <w:rPr>
          <w:rFonts w:ascii="Baskerville Old Face" w:hAnsi="Baskerville Old Face"/>
          <w:sz w:val="18"/>
          <w:szCs w:val="18"/>
        </w:rPr>
        <w:t xml:space="preserve">:   “in via generale, le necessità di difesa (nel senso più lato) da aggressioni future sono affidate allo Stato, il grande </w:t>
      </w:r>
      <w:proofErr w:type="spellStart"/>
      <w:r>
        <w:rPr>
          <w:rFonts w:ascii="Baskerville Old Face" w:hAnsi="Baskerville Old Face"/>
          <w:sz w:val="18"/>
          <w:szCs w:val="18"/>
        </w:rPr>
        <w:t>Leviatano</w:t>
      </w:r>
      <w:proofErr w:type="spellEnd"/>
      <w:r>
        <w:rPr>
          <w:rFonts w:ascii="Baskerville Old Face" w:hAnsi="Baskerville Old Face"/>
          <w:sz w:val="18"/>
          <w:szCs w:val="18"/>
        </w:rPr>
        <w:t xml:space="preserve"> detentore del monopolio della forza. È questa la risposta che il nostro mondo dà al problema </w:t>
      </w:r>
      <w:proofErr w:type="spellStart"/>
      <w:r>
        <w:rPr>
          <w:rFonts w:ascii="Baskerville Old Face" w:hAnsi="Baskerville Old Face"/>
          <w:sz w:val="18"/>
          <w:szCs w:val="18"/>
        </w:rPr>
        <w:t>hobbesiano</w:t>
      </w:r>
      <w:proofErr w:type="spellEnd"/>
      <w:r>
        <w:rPr>
          <w:rFonts w:ascii="Baskerville Old Face" w:hAnsi="Baskerville Old Face"/>
          <w:sz w:val="18"/>
          <w:szCs w:val="18"/>
        </w:rPr>
        <w:t>: come assicurare ordine, protezione, sicurezza, cond</w:t>
      </w:r>
      <w:r>
        <w:rPr>
          <w:rFonts w:ascii="Baskerville Old Face" w:hAnsi="Baskerville Old Face"/>
          <w:sz w:val="18"/>
          <w:szCs w:val="18"/>
        </w:rPr>
        <w:t>i</w:t>
      </w:r>
      <w:r>
        <w:rPr>
          <w:rFonts w:ascii="Baskerville Old Face" w:hAnsi="Baskerville Old Face"/>
          <w:sz w:val="18"/>
          <w:szCs w:val="18"/>
        </w:rPr>
        <w:t xml:space="preserve">zioni per la cooperazione. L’autotutela privata ha una ragion d’essere là dove l’intervento del </w:t>
      </w:r>
      <w:proofErr w:type="spellStart"/>
      <w:r>
        <w:rPr>
          <w:rFonts w:ascii="Baskerville Old Face" w:hAnsi="Baskerville Old Face"/>
          <w:sz w:val="18"/>
          <w:szCs w:val="18"/>
        </w:rPr>
        <w:t>Leviatano</w:t>
      </w:r>
      <w:proofErr w:type="spellEnd"/>
      <w:r>
        <w:rPr>
          <w:rFonts w:ascii="Baskerville Old Face" w:hAnsi="Baskerville Old Face"/>
          <w:sz w:val="18"/>
          <w:szCs w:val="18"/>
        </w:rPr>
        <w:t xml:space="preserve"> sia in concreto impossibile: la tutela affidata all’autorità statuale ritorna nelle mani dell’avente diritto quando, in concreto, non sia dato attendere l’intervento della pubblica autorità senza pregiudizio per il diritto aggredito”.Ecco che viene fuori  il paradosso postmoderno dell’ampliamento dei confini della legittima difesa insieme all’ampliamento dei poteri </w:t>
      </w:r>
      <w:proofErr w:type="spellStart"/>
      <w:r>
        <w:rPr>
          <w:rFonts w:ascii="Baskerville Old Face" w:hAnsi="Baskerville Old Face"/>
          <w:sz w:val="18"/>
          <w:szCs w:val="18"/>
        </w:rPr>
        <w:t>securitari</w:t>
      </w:r>
      <w:proofErr w:type="spellEnd"/>
      <w:r>
        <w:rPr>
          <w:rFonts w:ascii="Baskerville Old Face" w:hAnsi="Baskerville Old Face"/>
          <w:sz w:val="18"/>
          <w:szCs w:val="18"/>
        </w:rPr>
        <w:t xml:space="preserve"> dello Stato e del penale </w:t>
      </w:r>
      <w:proofErr w:type="spellStart"/>
      <w:r>
        <w:rPr>
          <w:rFonts w:ascii="Baskerville Old Face" w:hAnsi="Baskerville Old Face"/>
          <w:sz w:val="18"/>
          <w:szCs w:val="18"/>
        </w:rPr>
        <w:t>securitario</w:t>
      </w:r>
      <w:proofErr w:type="spellEnd"/>
      <w:r>
        <w:rPr>
          <w:rFonts w:ascii="Baskerville Old Face" w:hAnsi="Baskerville Old Face"/>
          <w:sz w:val="18"/>
          <w:szCs w:val="18"/>
        </w:rPr>
        <w:t xml:space="preserve">. La parte virgolettata è di  </w:t>
      </w:r>
      <w:proofErr w:type="spellStart"/>
      <w:r>
        <w:rPr>
          <w:rFonts w:ascii="Baskerville Old Face" w:hAnsi="Baskerville Old Face"/>
          <w:smallCaps/>
          <w:sz w:val="18"/>
          <w:szCs w:val="18"/>
        </w:rPr>
        <w:t>Pulitano</w:t>
      </w:r>
      <w:proofErr w:type="spellEnd"/>
      <w:r>
        <w:rPr>
          <w:rFonts w:ascii="Baskerville Old Face" w:hAnsi="Baskerville Old Face"/>
          <w:smallCaps/>
          <w:sz w:val="18"/>
          <w:szCs w:val="18"/>
        </w:rPr>
        <w:t>’</w:t>
      </w:r>
      <w:r>
        <w:rPr>
          <w:rFonts w:ascii="Baskerville Old Face" w:hAnsi="Baskerville Old Face"/>
          <w:sz w:val="18"/>
          <w:szCs w:val="18"/>
        </w:rPr>
        <w:t xml:space="preserve">, </w:t>
      </w:r>
      <w:r>
        <w:rPr>
          <w:rFonts w:ascii="Baskerville Old Face" w:hAnsi="Baskerville Old Face"/>
          <w:i/>
          <w:sz w:val="18"/>
          <w:szCs w:val="18"/>
        </w:rPr>
        <w:t xml:space="preserve">Legittima difesa: fra retorica e problemi reali, in </w:t>
      </w:r>
      <w:proofErr w:type="spellStart"/>
      <w:r>
        <w:rPr>
          <w:rFonts w:ascii="Baskerville Old Face" w:hAnsi="Baskerville Old Face"/>
          <w:i/>
          <w:sz w:val="18"/>
          <w:szCs w:val="18"/>
        </w:rPr>
        <w:t>Riv</w:t>
      </w:r>
      <w:proofErr w:type="spellEnd"/>
      <w:r>
        <w:rPr>
          <w:rFonts w:ascii="Baskerville Old Face" w:hAnsi="Baskerville Old Face"/>
          <w:i/>
          <w:sz w:val="18"/>
          <w:szCs w:val="18"/>
        </w:rPr>
        <w:t xml:space="preserve">. </w:t>
      </w:r>
      <w:proofErr w:type="spellStart"/>
      <w:r>
        <w:rPr>
          <w:rFonts w:ascii="Baskerville Old Face" w:hAnsi="Baskerville Old Face"/>
          <w:i/>
          <w:sz w:val="18"/>
          <w:szCs w:val="18"/>
        </w:rPr>
        <w:t>trim.pen.contemporaneo</w:t>
      </w:r>
      <w:proofErr w:type="spellEnd"/>
      <w:r>
        <w:rPr>
          <w:rFonts w:ascii="Baskerville Old Face" w:hAnsi="Baskerville Old Face"/>
          <w:sz w:val="18"/>
          <w:szCs w:val="18"/>
        </w:rPr>
        <w:t>, 4/2017</w:t>
      </w:r>
      <w:r>
        <w:rPr>
          <w:rFonts w:ascii="Baskerville Old Face" w:hAnsi="Baskerville Old Face"/>
          <w:spacing w:val="2"/>
          <w:sz w:val="18"/>
          <w:szCs w:val="18"/>
        </w:rPr>
        <w:t>, 262</w:t>
      </w:r>
    </w:p>
  </w:footnote>
  <w:footnote w:id="38">
    <w:p w:rsidR="00DC7486" w:rsidRDefault="00DC7486" w:rsidP="002918DD">
      <w:pPr>
        <w:ind w:right="-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napToGrid w:val="0"/>
          <w:sz w:val="18"/>
          <w:szCs w:val="18"/>
          <w:lang w:val="de-DE"/>
        </w:rPr>
        <w:t xml:space="preserve"> </w:t>
      </w:r>
      <w:proofErr w:type="spellStart"/>
      <w:r>
        <w:rPr>
          <w:rFonts w:ascii="Baskerville Old Face" w:hAnsi="Baskerville Old Face"/>
          <w:snapToGrid w:val="0"/>
          <w:sz w:val="18"/>
          <w:szCs w:val="18"/>
          <w:lang w:val="de-DE"/>
        </w:rPr>
        <w:t>Vedi</w:t>
      </w:r>
      <w:proofErr w:type="spellEnd"/>
      <w:r>
        <w:rPr>
          <w:rFonts w:ascii="Baskerville Old Face" w:hAnsi="Baskerville Old Face"/>
          <w:snapToGrid w:val="0"/>
          <w:sz w:val="18"/>
          <w:szCs w:val="18"/>
          <w:lang w:val="de-DE"/>
        </w:rPr>
        <w:t xml:space="preserve"> sul </w:t>
      </w:r>
      <w:proofErr w:type="spellStart"/>
      <w:r>
        <w:rPr>
          <w:rFonts w:ascii="Baskerville Old Face" w:hAnsi="Baskerville Old Face"/>
          <w:snapToGrid w:val="0"/>
          <w:sz w:val="18"/>
          <w:szCs w:val="18"/>
          <w:lang w:val="de-DE"/>
        </w:rPr>
        <w:t>punto</w:t>
      </w:r>
      <w:proofErr w:type="spellEnd"/>
      <w:r>
        <w:rPr>
          <w:rFonts w:ascii="Baskerville Old Face" w:hAnsi="Baskerville Old Face"/>
          <w:snapToGrid w:val="0"/>
          <w:sz w:val="18"/>
          <w:szCs w:val="18"/>
          <w:lang w:val="de-DE"/>
        </w:rPr>
        <w:t xml:space="preserve"> </w:t>
      </w:r>
      <w:r>
        <w:rPr>
          <w:rFonts w:ascii="Baskerville Old Face" w:hAnsi="Baskerville Old Face"/>
          <w:smallCaps/>
          <w:sz w:val="18"/>
          <w:szCs w:val="18"/>
        </w:rPr>
        <w:t>Herzog</w:t>
      </w:r>
      <w:r>
        <w:rPr>
          <w:rFonts w:ascii="Baskerville Old Face" w:hAnsi="Baskerville Old Face"/>
          <w:snapToGrid w:val="0"/>
          <w:sz w:val="18"/>
          <w:szCs w:val="18"/>
          <w:lang w:val="de-DE"/>
        </w:rPr>
        <w:t>,</w:t>
      </w:r>
      <w:r>
        <w:rPr>
          <w:rFonts w:ascii="Baskerville Old Face" w:hAnsi="Baskerville Old Face"/>
          <w:i/>
          <w:snapToGrid w:val="0"/>
          <w:sz w:val="18"/>
          <w:szCs w:val="18"/>
          <w:lang w:val="de-DE"/>
        </w:rPr>
        <w:t xml:space="preserve"> Gesellschaftliche Unsicherheit und strafrechtliche Daseinsvorsorge</w:t>
      </w:r>
      <w:r>
        <w:rPr>
          <w:rFonts w:ascii="Baskerville Old Face" w:hAnsi="Baskerville Old Face"/>
          <w:snapToGrid w:val="0"/>
          <w:sz w:val="18"/>
          <w:szCs w:val="18"/>
          <w:lang w:val="de-DE"/>
        </w:rPr>
        <w:t xml:space="preserve"> , He</w:t>
      </w:r>
      <w:r>
        <w:rPr>
          <w:rFonts w:ascii="Baskerville Old Face" w:hAnsi="Baskerville Old Face"/>
          <w:snapToGrid w:val="0"/>
          <w:sz w:val="18"/>
          <w:szCs w:val="18"/>
          <w:lang w:val="de-DE"/>
        </w:rPr>
        <w:t>i</w:t>
      </w:r>
      <w:r>
        <w:rPr>
          <w:rFonts w:ascii="Baskerville Old Face" w:hAnsi="Baskerville Old Face"/>
          <w:snapToGrid w:val="0"/>
          <w:sz w:val="18"/>
          <w:szCs w:val="18"/>
          <w:lang w:val="de-DE"/>
        </w:rPr>
        <w:t xml:space="preserve">delberg, 1991, 109 e </w:t>
      </w:r>
      <w:proofErr w:type="spellStart"/>
      <w:r>
        <w:rPr>
          <w:rFonts w:ascii="Baskerville Old Face" w:hAnsi="Baskerville Old Face"/>
          <w:snapToGrid w:val="0"/>
          <w:sz w:val="18"/>
          <w:szCs w:val="18"/>
          <w:lang w:val="de-DE"/>
        </w:rPr>
        <w:t>ss</w:t>
      </w:r>
      <w:proofErr w:type="spellEnd"/>
      <w:r>
        <w:rPr>
          <w:rFonts w:ascii="Baskerville Old Face" w:hAnsi="Baskerville Old Face"/>
          <w:snapToGrid w:val="0"/>
          <w:sz w:val="18"/>
          <w:szCs w:val="18"/>
          <w:lang w:val="de-DE"/>
        </w:rPr>
        <w:t>.</w:t>
      </w:r>
    </w:p>
  </w:footnote>
  <w:footnote w:id="39">
    <w:p w:rsidR="00DC7486" w:rsidRDefault="00DC7486" w:rsidP="002918DD">
      <w:pPr>
        <w:tabs>
          <w:tab w:val="left" w:pos="8505"/>
        </w:tabs>
        <w:ind w:right="-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Definisce la sicurezza “una precondizione dell’esercizio e della conservazione </w:t>
      </w:r>
      <w:proofErr w:type="spellStart"/>
      <w:r>
        <w:rPr>
          <w:rFonts w:ascii="Baskerville Old Face" w:hAnsi="Baskerville Old Face"/>
          <w:sz w:val="18"/>
          <w:szCs w:val="18"/>
        </w:rPr>
        <w:t>pressocchè</w:t>
      </w:r>
      <w:proofErr w:type="spellEnd"/>
      <w:r>
        <w:rPr>
          <w:rFonts w:ascii="Baskerville Old Face" w:hAnsi="Baskerville Old Face"/>
          <w:sz w:val="18"/>
          <w:szCs w:val="18"/>
        </w:rPr>
        <w:t xml:space="preserve"> di tutti gli altri diritti”, ed in tal senso “un valore quasi originario di pretesa verso lo Stato”,  </w:t>
      </w:r>
      <w:proofErr w:type="spellStart"/>
      <w:r>
        <w:rPr>
          <w:rFonts w:ascii="Baskerville Old Face" w:hAnsi="Baskerville Old Face"/>
          <w:smallCaps/>
          <w:sz w:val="18"/>
          <w:szCs w:val="18"/>
        </w:rPr>
        <w:t>Donini</w:t>
      </w:r>
      <w:proofErr w:type="spellEnd"/>
      <w:r>
        <w:rPr>
          <w:rFonts w:ascii="Baskerville Old Face" w:hAnsi="Baskerville Old Face"/>
          <w:sz w:val="18"/>
          <w:szCs w:val="18"/>
        </w:rPr>
        <w:t xml:space="preserve">  , </w:t>
      </w:r>
      <w:r>
        <w:rPr>
          <w:rFonts w:ascii="Baskerville Old Face" w:hAnsi="Baskerville Old Face"/>
          <w:i/>
          <w:sz w:val="18"/>
          <w:szCs w:val="18"/>
        </w:rPr>
        <w:t>La sicurezza come orizzonte totalizzante del discorso penalistico</w:t>
      </w:r>
      <w:r>
        <w:rPr>
          <w:rFonts w:ascii="Baskerville Old Face" w:hAnsi="Baskerville Old Face"/>
          <w:sz w:val="18"/>
          <w:szCs w:val="18"/>
        </w:rPr>
        <w:t>, cit., 15.</w:t>
      </w:r>
    </w:p>
  </w:footnote>
  <w:footnote w:id="40">
    <w:p w:rsidR="00DC7486" w:rsidRDefault="00DC7486" w:rsidP="002918DD">
      <w:pPr>
        <w:tabs>
          <w:tab w:val="left" w:pos="8364"/>
        </w:tabs>
        <w:ind w:right="-1"/>
        <w:rPr>
          <w:rFonts w:ascii="Baskerville Old Face" w:eastAsia="Calibri" w:hAnsi="Baskerville Old Face"/>
          <w:sz w:val="18"/>
          <w:szCs w:val="18"/>
          <w:lang w:eastAsia="en-US"/>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Così </w:t>
      </w:r>
      <w:proofErr w:type="spellStart"/>
      <w:r>
        <w:rPr>
          <w:rFonts w:ascii="Baskerville Old Face" w:hAnsi="Baskerville Old Face"/>
          <w:sz w:val="18"/>
          <w:szCs w:val="18"/>
        </w:rPr>
        <w:t>P</w:t>
      </w:r>
      <w:r>
        <w:rPr>
          <w:rFonts w:ascii="Baskerville Old Face" w:hAnsi="Baskerville Old Face"/>
          <w:smallCaps/>
          <w:sz w:val="18"/>
          <w:szCs w:val="18"/>
        </w:rPr>
        <w:t>aliero</w:t>
      </w:r>
      <w:proofErr w:type="spellEnd"/>
      <w:r>
        <w:rPr>
          <w:rFonts w:ascii="Baskerville Old Face" w:hAnsi="Baskerville Old Face"/>
          <w:sz w:val="18"/>
          <w:szCs w:val="18"/>
        </w:rPr>
        <w:t xml:space="preserve">, </w:t>
      </w:r>
      <w:r>
        <w:rPr>
          <w:rFonts w:ascii="Baskerville Old Face" w:eastAsia="Calibri" w:hAnsi="Baskerville Old Face"/>
          <w:i/>
          <w:sz w:val="18"/>
          <w:szCs w:val="18"/>
          <w:lang w:eastAsia="en-US"/>
        </w:rPr>
        <w:t xml:space="preserve">L’Agorà e il </w:t>
      </w:r>
      <w:proofErr w:type="spellStart"/>
      <w:r>
        <w:rPr>
          <w:rFonts w:ascii="Baskerville Old Face" w:eastAsia="Calibri" w:hAnsi="Baskerville Old Face"/>
          <w:i/>
          <w:sz w:val="18"/>
          <w:szCs w:val="18"/>
          <w:lang w:eastAsia="en-US"/>
        </w:rPr>
        <w:t>palazzo.Quale</w:t>
      </w:r>
      <w:proofErr w:type="spellEnd"/>
      <w:r>
        <w:rPr>
          <w:rFonts w:ascii="Baskerville Old Face" w:eastAsia="Calibri" w:hAnsi="Baskerville Old Face"/>
          <w:i/>
          <w:sz w:val="18"/>
          <w:szCs w:val="18"/>
          <w:lang w:eastAsia="en-US"/>
        </w:rPr>
        <w:t xml:space="preserve"> legittimazione per il diritto penale?, </w:t>
      </w:r>
      <w:r>
        <w:rPr>
          <w:rFonts w:ascii="Baskerville Old Face" w:eastAsia="Calibri" w:hAnsi="Baskerville Old Face"/>
          <w:sz w:val="18"/>
          <w:szCs w:val="18"/>
          <w:lang w:eastAsia="en-US"/>
        </w:rPr>
        <w:t xml:space="preserve">cit., 109. Si esprimono nello stesso modo </w:t>
      </w:r>
      <w:proofErr w:type="spellStart"/>
      <w:r>
        <w:rPr>
          <w:rFonts w:ascii="Baskerville Old Face" w:hAnsi="Baskerville Old Face"/>
          <w:smallCaps/>
          <w:sz w:val="18"/>
          <w:szCs w:val="18"/>
        </w:rPr>
        <w:t>Donini</w:t>
      </w:r>
      <w:proofErr w:type="spellEnd"/>
      <w:r>
        <w:rPr>
          <w:rFonts w:ascii="Baskerville Old Face" w:hAnsi="Baskerville Old Face"/>
          <w:sz w:val="18"/>
          <w:szCs w:val="18"/>
        </w:rPr>
        <w:t xml:space="preserve">, </w:t>
      </w:r>
      <w:r>
        <w:rPr>
          <w:rFonts w:ascii="Baskerville Old Face" w:eastAsia="Calibri" w:hAnsi="Baskerville Old Face"/>
          <w:i/>
          <w:iCs/>
          <w:sz w:val="18"/>
          <w:szCs w:val="18"/>
          <w:lang w:eastAsia="en-US"/>
        </w:rPr>
        <w:t>Sicurezza e diritto penale</w:t>
      </w:r>
      <w:r>
        <w:rPr>
          <w:rFonts w:ascii="Baskerville Old Face" w:eastAsia="Calibri" w:hAnsi="Baskerville Old Face"/>
          <w:sz w:val="18"/>
          <w:szCs w:val="18"/>
          <w:lang w:eastAsia="en-US"/>
        </w:rPr>
        <w:t xml:space="preserve">, cit., 3558 ss.; </w:t>
      </w:r>
      <w:proofErr w:type="spellStart"/>
      <w:r>
        <w:rPr>
          <w:rFonts w:ascii="Baskerville Old Face" w:hAnsi="Baskerville Old Face"/>
          <w:smallCaps/>
          <w:sz w:val="18"/>
          <w:szCs w:val="18"/>
        </w:rPr>
        <w:t>Pavarini</w:t>
      </w:r>
      <w:proofErr w:type="spellEnd"/>
      <w:r>
        <w:rPr>
          <w:rFonts w:ascii="Baskerville Old Face" w:eastAsia="Calibri" w:hAnsi="Baskerville Old Face"/>
          <w:sz w:val="18"/>
          <w:szCs w:val="18"/>
          <w:lang w:eastAsia="en-US"/>
        </w:rPr>
        <w:t xml:space="preserve">, </w:t>
      </w:r>
      <w:r>
        <w:rPr>
          <w:rFonts w:ascii="Baskerville Old Face" w:eastAsia="Calibri" w:hAnsi="Baskerville Old Face"/>
          <w:i/>
          <w:iCs/>
          <w:sz w:val="18"/>
          <w:szCs w:val="18"/>
          <w:lang w:eastAsia="en-US"/>
        </w:rPr>
        <w:t>Degrado, paure e insic</w:t>
      </w:r>
      <w:r>
        <w:rPr>
          <w:rFonts w:ascii="Baskerville Old Face" w:eastAsia="Calibri" w:hAnsi="Baskerville Old Face"/>
          <w:i/>
          <w:iCs/>
          <w:sz w:val="18"/>
          <w:szCs w:val="18"/>
          <w:lang w:eastAsia="en-US"/>
        </w:rPr>
        <w:t>u</w:t>
      </w:r>
      <w:r>
        <w:rPr>
          <w:rFonts w:ascii="Baskerville Old Face" w:eastAsia="Calibri" w:hAnsi="Baskerville Old Face"/>
          <w:i/>
          <w:iCs/>
          <w:sz w:val="18"/>
          <w:szCs w:val="18"/>
          <w:lang w:eastAsia="en-US"/>
        </w:rPr>
        <w:t>rezza nello spazio urbano</w:t>
      </w:r>
      <w:r>
        <w:rPr>
          <w:rFonts w:ascii="Baskerville Old Face" w:eastAsia="Calibri" w:hAnsi="Baskerville Old Face"/>
          <w:sz w:val="18"/>
          <w:szCs w:val="18"/>
          <w:lang w:eastAsia="en-US"/>
        </w:rPr>
        <w:t>, in</w:t>
      </w:r>
      <w:r>
        <w:rPr>
          <w:rFonts w:ascii="Baskerville Old Face" w:hAnsi="Baskerville Old Face"/>
          <w:smallCaps/>
          <w:sz w:val="18"/>
          <w:szCs w:val="18"/>
        </w:rPr>
        <w:t xml:space="preserve"> </w:t>
      </w:r>
      <w:proofErr w:type="spellStart"/>
      <w:r>
        <w:rPr>
          <w:rFonts w:ascii="Baskerville Old Face" w:hAnsi="Baskerville Old Face"/>
          <w:smallCaps/>
          <w:sz w:val="18"/>
          <w:szCs w:val="18"/>
        </w:rPr>
        <w:t>Aa.Vv.</w:t>
      </w:r>
      <w:proofErr w:type="spellEnd"/>
      <w:r>
        <w:rPr>
          <w:rFonts w:ascii="Baskerville Old Face" w:hAnsi="Baskerville Old Face"/>
          <w:sz w:val="18"/>
          <w:szCs w:val="18"/>
        </w:rPr>
        <w:t xml:space="preserve">, </w:t>
      </w:r>
      <w:r>
        <w:rPr>
          <w:rFonts w:ascii="Baskerville Old Face" w:hAnsi="Baskerville Old Face"/>
          <w:i/>
          <w:sz w:val="18"/>
          <w:szCs w:val="18"/>
        </w:rPr>
        <w:t xml:space="preserve"> Sicurezza e diritto penale</w:t>
      </w:r>
      <w:r>
        <w:rPr>
          <w:rFonts w:ascii="Baskerville Old Face" w:hAnsi="Baskerville Old Face"/>
          <w:sz w:val="18"/>
          <w:szCs w:val="18"/>
        </w:rPr>
        <w:t>, cit.</w:t>
      </w:r>
      <w:r>
        <w:rPr>
          <w:rFonts w:ascii="Baskerville Old Face" w:eastAsia="Calibri" w:hAnsi="Baskerville Old Face"/>
          <w:sz w:val="18"/>
          <w:szCs w:val="18"/>
          <w:lang w:eastAsia="en-US"/>
        </w:rPr>
        <w:t xml:space="preserve">, 805 ss.; </w:t>
      </w:r>
      <w:r>
        <w:rPr>
          <w:rFonts w:ascii="Baskerville Old Face" w:hAnsi="Baskerville Old Face"/>
          <w:i/>
          <w:sz w:val="18"/>
          <w:szCs w:val="18"/>
        </w:rPr>
        <w:t xml:space="preserve"> </w:t>
      </w:r>
      <w:proofErr w:type="spellStart"/>
      <w:r>
        <w:rPr>
          <w:rFonts w:ascii="Baskerville Old Face" w:hAnsi="Baskerville Old Face"/>
          <w:smallCaps/>
          <w:sz w:val="18"/>
          <w:szCs w:val="18"/>
        </w:rPr>
        <w:t>Pulitano</w:t>
      </w:r>
      <w:proofErr w:type="spellEnd"/>
      <w:r>
        <w:rPr>
          <w:rFonts w:ascii="Baskerville Old Face" w:hAnsi="Baskerville Old Face"/>
          <w:smallCaps/>
          <w:sz w:val="18"/>
          <w:szCs w:val="18"/>
        </w:rPr>
        <w:t>’</w:t>
      </w:r>
      <w:r>
        <w:rPr>
          <w:rFonts w:ascii="Baskerville Old Face" w:eastAsia="Calibri" w:hAnsi="Baskerville Old Face"/>
          <w:sz w:val="18"/>
          <w:szCs w:val="18"/>
          <w:lang w:eastAsia="en-US"/>
        </w:rPr>
        <w:t xml:space="preserve">, </w:t>
      </w:r>
      <w:r>
        <w:rPr>
          <w:rFonts w:ascii="Baskerville Old Face" w:eastAsia="Calibri" w:hAnsi="Baskerville Old Face"/>
          <w:i/>
          <w:iCs/>
          <w:sz w:val="18"/>
          <w:szCs w:val="18"/>
          <w:lang w:eastAsia="en-US"/>
        </w:rPr>
        <w:t>Sicurezza e diritto penale</w:t>
      </w:r>
      <w:r>
        <w:rPr>
          <w:rFonts w:ascii="Baskerville Old Face" w:eastAsia="Calibri" w:hAnsi="Baskerville Old Face"/>
          <w:sz w:val="18"/>
          <w:szCs w:val="18"/>
          <w:lang w:eastAsia="en-US"/>
        </w:rPr>
        <w:t>, cit., 547 ss.</w:t>
      </w:r>
    </w:p>
  </w:footnote>
  <w:footnote w:id="41">
    <w:p w:rsidR="00DC7486" w:rsidRDefault="00DC7486" w:rsidP="002918DD">
      <w:pPr>
        <w:pStyle w:val="Testonotaapidipagina"/>
        <w:tabs>
          <w:tab w:val="left" w:pos="8364"/>
        </w:tabs>
        <w:ind w:right="-1"/>
        <w:rPr>
          <w:sz w:val="18"/>
          <w:szCs w:val="18"/>
        </w:rPr>
      </w:pPr>
      <w:r>
        <w:rPr>
          <w:rStyle w:val="Rimandonotaapidipagina"/>
          <w:sz w:val="18"/>
          <w:szCs w:val="18"/>
        </w:rPr>
        <w:footnoteRef/>
      </w:r>
      <w:r>
        <w:rPr>
          <w:sz w:val="18"/>
          <w:szCs w:val="18"/>
        </w:rPr>
        <w:t xml:space="preserve"> </w:t>
      </w:r>
      <w:r>
        <w:rPr>
          <w:rStyle w:val="s1"/>
          <w:sz w:val="18"/>
          <w:szCs w:val="18"/>
        </w:rPr>
        <w:t xml:space="preserve">L’attuale emergenza </w:t>
      </w:r>
      <w:proofErr w:type="spellStart"/>
      <w:r>
        <w:rPr>
          <w:rStyle w:val="s1"/>
          <w:sz w:val="18"/>
          <w:szCs w:val="18"/>
        </w:rPr>
        <w:t>securitaria</w:t>
      </w:r>
      <w:proofErr w:type="spellEnd"/>
      <w:r>
        <w:rPr>
          <w:rStyle w:val="s1"/>
          <w:sz w:val="18"/>
          <w:szCs w:val="18"/>
        </w:rPr>
        <w:t xml:space="preserve"> affonda le sue radici  nella convergenza di </w:t>
      </w:r>
      <w:r>
        <w:rPr>
          <w:sz w:val="18"/>
          <w:szCs w:val="18"/>
        </w:rPr>
        <w:t xml:space="preserve">plurimi fattori di allarme sociale ed insicurezza sistemica della società postmoderna, rispetto ai quali il comparto giuridico, ed il diritto penale, restano per l’appunto, epifenomeni: l’irrompere del terrorismo internazionale; l’immigrazione clandestina assurta a dimensioni d’eccezionalità; la crisi economica derivante dalla fine di un ciclo virtuoso economico-produttivo occidentale che aveva visto la realizzazione di un modello sociale di tutele allargate; la perdita di centralità della politica sociale dello Stato post-moderno; la </w:t>
      </w:r>
      <w:proofErr w:type="spellStart"/>
      <w:r>
        <w:rPr>
          <w:sz w:val="18"/>
          <w:szCs w:val="18"/>
        </w:rPr>
        <w:t>fina</w:t>
      </w:r>
      <w:r>
        <w:rPr>
          <w:sz w:val="18"/>
          <w:szCs w:val="18"/>
        </w:rPr>
        <w:t>n</w:t>
      </w:r>
      <w:r>
        <w:rPr>
          <w:sz w:val="18"/>
          <w:szCs w:val="18"/>
        </w:rPr>
        <w:t>ziarizzazione</w:t>
      </w:r>
      <w:proofErr w:type="spellEnd"/>
      <w:r>
        <w:rPr>
          <w:sz w:val="18"/>
          <w:szCs w:val="18"/>
        </w:rPr>
        <w:t xml:space="preserve"> dell’economia e  i massicci influssi della finanza sugli equilibri geo-politici globali; la crisi della sovranità statale e della rappresentanza politica sul piano nazionale  ed in generale,  la trasmigr</w:t>
      </w:r>
      <w:r>
        <w:rPr>
          <w:sz w:val="18"/>
          <w:szCs w:val="18"/>
        </w:rPr>
        <w:t>a</w:t>
      </w:r>
      <w:r>
        <w:rPr>
          <w:sz w:val="18"/>
          <w:szCs w:val="18"/>
        </w:rPr>
        <w:t xml:space="preserve">zione della </w:t>
      </w:r>
      <w:proofErr w:type="spellStart"/>
      <w:r>
        <w:rPr>
          <w:i/>
          <w:sz w:val="18"/>
          <w:szCs w:val="18"/>
        </w:rPr>
        <w:t>governance</w:t>
      </w:r>
      <w:proofErr w:type="spellEnd"/>
      <w:r>
        <w:rPr>
          <w:sz w:val="18"/>
          <w:szCs w:val="18"/>
        </w:rPr>
        <w:t xml:space="preserve"> dei processi politici e sociali dal piano locale ad una dimensione transnazionale Vedi </w:t>
      </w:r>
      <w:proofErr w:type="spellStart"/>
      <w:r>
        <w:rPr>
          <w:sz w:val="18"/>
          <w:szCs w:val="18"/>
        </w:rPr>
        <w:t>F</w:t>
      </w:r>
      <w:r>
        <w:rPr>
          <w:smallCaps/>
          <w:sz w:val="18"/>
          <w:szCs w:val="18"/>
        </w:rPr>
        <w:t>errajoli</w:t>
      </w:r>
      <w:proofErr w:type="spellEnd"/>
      <w:r>
        <w:rPr>
          <w:sz w:val="18"/>
          <w:szCs w:val="18"/>
        </w:rPr>
        <w:t xml:space="preserve">, </w:t>
      </w:r>
      <w:r>
        <w:rPr>
          <w:i/>
          <w:sz w:val="18"/>
          <w:szCs w:val="18"/>
        </w:rPr>
        <w:t xml:space="preserve">La sovranità nel mondo moderno. Crisi e metamorfosi, </w:t>
      </w:r>
      <w:r>
        <w:rPr>
          <w:sz w:val="18"/>
          <w:szCs w:val="18"/>
        </w:rPr>
        <w:t xml:space="preserve"> in AA.VV., </w:t>
      </w:r>
      <w:r>
        <w:rPr>
          <w:i/>
          <w:sz w:val="18"/>
          <w:szCs w:val="18"/>
        </w:rPr>
        <w:t>Crisi e metamo</w:t>
      </w:r>
      <w:r>
        <w:rPr>
          <w:i/>
          <w:sz w:val="18"/>
          <w:szCs w:val="18"/>
        </w:rPr>
        <w:t>r</w:t>
      </w:r>
      <w:r>
        <w:rPr>
          <w:i/>
          <w:sz w:val="18"/>
          <w:szCs w:val="18"/>
        </w:rPr>
        <w:t xml:space="preserve">fosi della sovranità, </w:t>
      </w:r>
      <w:r>
        <w:rPr>
          <w:sz w:val="18"/>
          <w:szCs w:val="18"/>
        </w:rPr>
        <w:t xml:space="preserve">Milano, 1996, 13  ss., 69 ss., 75 ss., 88 ss. Sul punto vedi pure </w:t>
      </w:r>
      <w:r>
        <w:rPr>
          <w:smallCaps/>
          <w:sz w:val="18"/>
          <w:szCs w:val="18"/>
        </w:rPr>
        <w:t xml:space="preserve">Manna, </w:t>
      </w:r>
      <w:r>
        <w:rPr>
          <w:i/>
          <w:sz w:val="18"/>
          <w:szCs w:val="18"/>
        </w:rPr>
        <w:t xml:space="preserve">Il Lato </w:t>
      </w:r>
      <w:r>
        <w:rPr>
          <w:i/>
          <w:sz w:val="18"/>
          <w:szCs w:val="18"/>
        </w:rPr>
        <w:t>o</w:t>
      </w:r>
      <w:r>
        <w:rPr>
          <w:i/>
          <w:sz w:val="18"/>
          <w:szCs w:val="18"/>
        </w:rPr>
        <w:t xml:space="preserve">scuro del diritto penale, </w:t>
      </w:r>
      <w:r>
        <w:rPr>
          <w:sz w:val="18"/>
          <w:szCs w:val="18"/>
        </w:rPr>
        <w:t>cit., 69 ss.</w:t>
      </w:r>
      <w:r>
        <w:rPr>
          <w:rStyle w:val="author"/>
          <w:smallCaps/>
          <w:sz w:val="18"/>
          <w:szCs w:val="18"/>
          <w:shd w:val="clear" w:color="auto" w:fill="FFFFFF"/>
        </w:rPr>
        <w:t xml:space="preserve"> Cocco</w:t>
      </w:r>
      <w:r>
        <w:rPr>
          <w:sz w:val="18"/>
          <w:szCs w:val="18"/>
        </w:rPr>
        <w:t xml:space="preserve">, </w:t>
      </w:r>
      <w:r>
        <w:rPr>
          <w:i/>
          <w:sz w:val="18"/>
          <w:szCs w:val="18"/>
        </w:rPr>
        <w:t xml:space="preserve">L’eredità </w:t>
      </w:r>
      <w:proofErr w:type="spellStart"/>
      <w:r>
        <w:rPr>
          <w:i/>
          <w:sz w:val="18"/>
          <w:szCs w:val="18"/>
        </w:rPr>
        <w:t>illuministico-liberale</w:t>
      </w:r>
      <w:proofErr w:type="spellEnd"/>
      <w:r>
        <w:rPr>
          <w:i/>
          <w:sz w:val="18"/>
          <w:szCs w:val="18"/>
        </w:rPr>
        <w:t>: principi forti per affrontare le sfide contemporanee</w:t>
      </w:r>
      <w:r>
        <w:rPr>
          <w:sz w:val="18"/>
          <w:szCs w:val="18"/>
        </w:rPr>
        <w:t>, cit., 2 ss., 13 ss.,28 ss.</w:t>
      </w:r>
    </w:p>
  </w:footnote>
  <w:footnote w:id="42">
    <w:p w:rsidR="00DC7486" w:rsidRDefault="00DC7486" w:rsidP="002918DD">
      <w:pPr>
        <w:tabs>
          <w:tab w:val="left" w:pos="8364"/>
        </w:tabs>
        <w:ind w:right="-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Così </w:t>
      </w:r>
      <w:proofErr w:type="spellStart"/>
      <w:r>
        <w:rPr>
          <w:rFonts w:ascii="Baskerville Old Face" w:hAnsi="Baskerville Old Face"/>
          <w:smallCaps/>
          <w:sz w:val="18"/>
          <w:szCs w:val="18"/>
        </w:rPr>
        <w:t>Donini</w:t>
      </w:r>
      <w:proofErr w:type="spellEnd"/>
      <w:r>
        <w:rPr>
          <w:rFonts w:ascii="Baskerville Old Face" w:hAnsi="Baskerville Old Face"/>
          <w:sz w:val="18"/>
          <w:szCs w:val="18"/>
        </w:rPr>
        <w:t xml:space="preserve">, </w:t>
      </w:r>
      <w:r>
        <w:rPr>
          <w:rFonts w:ascii="Baskerville Old Face" w:hAnsi="Baskerville Old Face"/>
          <w:i/>
          <w:sz w:val="18"/>
          <w:szCs w:val="18"/>
        </w:rPr>
        <w:t>La sicurezza come orizzonte totalizzante del discorso penalistico</w:t>
      </w:r>
      <w:r>
        <w:rPr>
          <w:rFonts w:ascii="Baskerville Old Face" w:hAnsi="Baskerville Old Face"/>
          <w:sz w:val="18"/>
          <w:szCs w:val="18"/>
        </w:rPr>
        <w:t xml:space="preserve">, cit., 14 e 15. </w:t>
      </w:r>
    </w:p>
  </w:footnote>
  <w:footnote w:id="43">
    <w:p w:rsidR="00DC7486" w:rsidRDefault="00DC7486" w:rsidP="002918DD">
      <w:pPr>
        <w:tabs>
          <w:tab w:val="left" w:pos="993"/>
          <w:tab w:val="left" w:pos="8647"/>
          <w:tab w:val="left" w:pos="9214"/>
          <w:tab w:val="left" w:pos="9356"/>
          <w:tab w:val="left" w:pos="9781"/>
        </w:tabs>
        <w:ind w:right="-1"/>
        <w:rPr>
          <w:rFonts w:ascii="Baskerville Old Face" w:hAnsi="Baskerville Old Face"/>
          <w:smallCaps/>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Effetto che tuttavia può essere anche considerato con-causa: basti pensare alla trasposizione che il paradigma </w:t>
      </w:r>
      <w:proofErr w:type="spellStart"/>
      <w:r>
        <w:rPr>
          <w:rFonts w:ascii="Baskerville Old Face" w:hAnsi="Baskerville Old Face"/>
          <w:sz w:val="18"/>
          <w:szCs w:val="18"/>
        </w:rPr>
        <w:t>securitario</w:t>
      </w:r>
      <w:proofErr w:type="spellEnd"/>
      <w:r>
        <w:rPr>
          <w:rFonts w:ascii="Baskerville Old Face" w:hAnsi="Baskerville Old Face"/>
          <w:sz w:val="18"/>
          <w:szCs w:val="18"/>
        </w:rPr>
        <w:t xml:space="preserve"> effettua dal penale del fatto al penale d’autore; viene al riguardo autorevolmente evidenziato che nei “corpi normativi” </w:t>
      </w:r>
      <w:proofErr w:type="spellStart"/>
      <w:r>
        <w:rPr>
          <w:rFonts w:ascii="Baskerville Old Face" w:hAnsi="Baskerville Old Face"/>
          <w:sz w:val="18"/>
          <w:szCs w:val="18"/>
        </w:rPr>
        <w:t>securitari</w:t>
      </w:r>
      <w:proofErr w:type="spellEnd"/>
      <w:r>
        <w:rPr>
          <w:rFonts w:ascii="Baskerville Old Face" w:hAnsi="Baskerville Old Face"/>
          <w:sz w:val="18"/>
          <w:szCs w:val="18"/>
        </w:rPr>
        <w:t xml:space="preserve"> si assiste alla divaricazione fra “tipo d’autore” e “tipo di fatto”. Vedi sul punto </w:t>
      </w:r>
      <w:r>
        <w:rPr>
          <w:rFonts w:ascii="Baskerville Old Face" w:hAnsi="Baskerville Old Face"/>
          <w:smallCaps/>
          <w:sz w:val="18"/>
          <w:szCs w:val="18"/>
        </w:rPr>
        <w:t>Manna,</w:t>
      </w:r>
      <w:r>
        <w:rPr>
          <w:rFonts w:ascii="Baskerville Old Face" w:hAnsi="Baskerville Old Face"/>
          <w:sz w:val="18"/>
          <w:szCs w:val="18"/>
        </w:rPr>
        <w:t xml:space="preserve">, </w:t>
      </w:r>
      <w:r>
        <w:rPr>
          <w:rFonts w:ascii="Baskerville Old Face" w:hAnsi="Baskerville Old Face"/>
          <w:i/>
          <w:sz w:val="18"/>
          <w:szCs w:val="18"/>
        </w:rPr>
        <w:t>Il diritto penale dell’immigrazione clandestina, tra simbolismo penale e colpa d’autore</w:t>
      </w:r>
      <w:r>
        <w:rPr>
          <w:rFonts w:ascii="Baskerville Old Face" w:hAnsi="Baskerville Old Face"/>
          <w:sz w:val="18"/>
          <w:szCs w:val="18"/>
        </w:rPr>
        <w:t xml:space="preserve">, in </w:t>
      </w:r>
      <w:r>
        <w:rPr>
          <w:rFonts w:ascii="Baskerville Old Face" w:hAnsi="Baskerville Old Face"/>
          <w:i/>
          <w:sz w:val="18"/>
          <w:szCs w:val="18"/>
        </w:rPr>
        <w:t>Cass. Pen.,</w:t>
      </w:r>
      <w:r>
        <w:rPr>
          <w:rFonts w:ascii="Baskerville Old Face" w:hAnsi="Baskerville Old Face"/>
          <w:sz w:val="18"/>
          <w:szCs w:val="18"/>
        </w:rPr>
        <w:t xml:space="preserve"> 2011, 2, 446.</w:t>
      </w:r>
    </w:p>
  </w:footnote>
  <w:footnote w:id="44">
    <w:p w:rsidR="00DC7486" w:rsidRDefault="00DC7486" w:rsidP="002918DD">
      <w:pPr>
        <w:pStyle w:val="Testonotaapidipagina"/>
        <w:tabs>
          <w:tab w:val="left" w:pos="8364"/>
        </w:tabs>
        <w:ind w:right="-1"/>
        <w:rPr>
          <w:sz w:val="18"/>
          <w:szCs w:val="18"/>
        </w:rPr>
      </w:pPr>
      <w:r>
        <w:rPr>
          <w:rStyle w:val="Rimandonotaapidipagina"/>
          <w:sz w:val="18"/>
          <w:szCs w:val="18"/>
        </w:rPr>
        <w:footnoteRef/>
      </w:r>
      <w:r>
        <w:rPr>
          <w:sz w:val="18"/>
          <w:szCs w:val="18"/>
        </w:rPr>
        <w:t xml:space="preserve"> </w:t>
      </w:r>
      <w:r>
        <w:rPr>
          <w:rStyle w:val="s1"/>
          <w:sz w:val="18"/>
          <w:szCs w:val="18"/>
        </w:rPr>
        <w:t xml:space="preserve">Sul punto vedi </w:t>
      </w:r>
      <w:proofErr w:type="spellStart"/>
      <w:r>
        <w:rPr>
          <w:sz w:val="18"/>
          <w:szCs w:val="18"/>
        </w:rPr>
        <w:t>F</w:t>
      </w:r>
      <w:r>
        <w:rPr>
          <w:smallCaps/>
          <w:sz w:val="18"/>
          <w:szCs w:val="18"/>
        </w:rPr>
        <w:t>errajoli</w:t>
      </w:r>
      <w:proofErr w:type="spellEnd"/>
      <w:r>
        <w:rPr>
          <w:sz w:val="18"/>
          <w:szCs w:val="18"/>
        </w:rPr>
        <w:t xml:space="preserve">, </w:t>
      </w:r>
      <w:r>
        <w:rPr>
          <w:i/>
          <w:sz w:val="18"/>
          <w:szCs w:val="18"/>
        </w:rPr>
        <w:t xml:space="preserve">La sovranità nel mondo moderno. Crisi e metamorfosi, </w:t>
      </w:r>
      <w:r>
        <w:rPr>
          <w:sz w:val="18"/>
          <w:szCs w:val="18"/>
        </w:rPr>
        <w:t xml:space="preserve"> cit., 63  ss.</w:t>
      </w:r>
    </w:p>
  </w:footnote>
  <w:footnote w:id="45">
    <w:p w:rsidR="00DC7486" w:rsidRDefault="00DC7486" w:rsidP="002918DD">
      <w:pPr>
        <w:tabs>
          <w:tab w:val="left" w:pos="8647"/>
          <w:tab w:val="left" w:pos="9214"/>
          <w:tab w:val="left" w:pos="9356"/>
          <w:tab w:val="left" w:pos="9781"/>
        </w:tabs>
        <w:ind w:right="-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Declinazioni del penale del nemico variegate, che sono poi proseguite nella criminalizzazione della immigrazione più o meno clandestina, laddove il nemico veniva di volta in volta identificato con l’immigrato, l’extracomunitario, l’irregolare, il clandestino ma anche nella criminalizzazione del tossic</w:t>
      </w:r>
      <w:r>
        <w:rPr>
          <w:rFonts w:ascii="Baskerville Old Face" w:hAnsi="Baskerville Old Face"/>
          <w:sz w:val="18"/>
          <w:szCs w:val="18"/>
        </w:rPr>
        <w:t>o</w:t>
      </w:r>
      <w:r>
        <w:rPr>
          <w:rFonts w:ascii="Baskerville Old Face" w:hAnsi="Baskerville Old Face"/>
          <w:sz w:val="18"/>
          <w:szCs w:val="18"/>
        </w:rPr>
        <w:t xml:space="preserve">dipendente, l’alcolizzato, ecc </w:t>
      </w:r>
      <w:proofErr w:type="spellStart"/>
      <w:r>
        <w:rPr>
          <w:rFonts w:ascii="Baskerville Old Face" w:hAnsi="Baskerville Old Face"/>
          <w:sz w:val="18"/>
          <w:szCs w:val="18"/>
        </w:rPr>
        <w:t>ecc</w:t>
      </w:r>
      <w:proofErr w:type="spellEnd"/>
      <w:r>
        <w:rPr>
          <w:rFonts w:ascii="Baskerville Old Face" w:hAnsi="Baskerville Old Face"/>
          <w:sz w:val="18"/>
          <w:szCs w:val="18"/>
        </w:rPr>
        <w:t>.</w:t>
      </w:r>
    </w:p>
  </w:footnote>
  <w:footnote w:id="46">
    <w:p w:rsidR="00DC7486" w:rsidRDefault="00DC7486" w:rsidP="002918DD">
      <w:pPr>
        <w:tabs>
          <w:tab w:val="left" w:pos="8647"/>
          <w:tab w:val="left" w:pos="9214"/>
          <w:tab w:val="left" w:pos="9356"/>
          <w:tab w:val="left" w:pos="9781"/>
        </w:tabs>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Così </w:t>
      </w:r>
      <w:proofErr w:type="spellStart"/>
      <w:r>
        <w:rPr>
          <w:rFonts w:ascii="Baskerville Old Face" w:hAnsi="Baskerville Old Face"/>
          <w:smallCaps/>
          <w:sz w:val="18"/>
          <w:szCs w:val="18"/>
        </w:rPr>
        <w:t>Donini</w:t>
      </w:r>
      <w:proofErr w:type="spellEnd"/>
      <w:r>
        <w:rPr>
          <w:rFonts w:ascii="Baskerville Old Face" w:hAnsi="Baskerville Old Face"/>
          <w:sz w:val="18"/>
          <w:szCs w:val="18"/>
        </w:rPr>
        <w:t xml:space="preserve">, </w:t>
      </w:r>
      <w:r>
        <w:rPr>
          <w:rFonts w:ascii="Baskerville Old Face" w:hAnsi="Baskerville Old Face"/>
          <w:i/>
          <w:iCs/>
          <w:sz w:val="18"/>
          <w:szCs w:val="18"/>
        </w:rPr>
        <w:t>Il volto attuale dell’illecito penale. La democrazia penale tra differenziazione e sussidi</w:t>
      </w:r>
      <w:r>
        <w:rPr>
          <w:rFonts w:ascii="Baskerville Old Face" w:hAnsi="Baskerville Old Face"/>
          <w:i/>
          <w:iCs/>
          <w:sz w:val="18"/>
          <w:szCs w:val="18"/>
        </w:rPr>
        <w:t>a</w:t>
      </w:r>
      <w:r>
        <w:rPr>
          <w:rFonts w:ascii="Baskerville Old Face" w:hAnsi="Baskerville Old Face"/>
          <w:i/>
          <w:iCs/>
          <w:sz w:val="18"/>
          <w:szCs w:val="18"/>
        </w:rPr>
        <w:t xml:space="preserve">rietà, </w:t>
      </w:r>
      <w:r>
        <w:rPr>
          <w:rFonts w:ascii="Baskerville Old Face" w:hAnsi="Baskerville Old Face"/>
          <w:sz w:val="18"/>
          <w:szCs w:val="18"/>
        </w:rPr>
        <w:t>cit., 10 e 11.</w:t>
      </w:r>
    </w:p>
  </w:footnote>
  <w:footnote w:id="47">
    <w:p w:rsidR="00DC7486" w:rsidRDefault="00DC7486" w:rsidP="002918DD">
      <w:pPr>
        <w:tabs>
          <w:tab w:val="left" w:pos="8647"/>
          <w:tab w:val="left" w:pos="9214"/>
          <w:tab w:val="left" w:pos="9356"/>
          <w:tab w:val="left" w:pos="9781"/>
        </w:tabs>
        <w:ind w:right="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Così </w:t>
      </w:r>
      <w:proofErr w:type="spellStart"/>
      <w:r>
        <w:rPr>
          <w:rFonts w:ascii="Baskerville Old Face" w:hAnsi="Baskerville Old Face"/>
          <w:smallCaps/>
          <w:sz w:val="18"/>
          <w:szCs w:val="18"/>
        </w:rPr>
        <w:t>Donini</w:t>
      </w:r>
      <w:proofErr w:type="spellEnd"/>
      <w:r>
        <w:rPr>
          <w:rFonts w:ascii="Baskerville Old Face" w:hAnsi="Baskerville Old Face"/>
          <w:sz w:val="18"/>
          <w:szCs w:val="18"/>
        </w:rPr>
        <w:t xml:space="preserve">, </w:t>
      </w:r>
      <w:r>
        <w:rPr>
          <w:rFonts w:ascii="Baskerville Old Face" w:hAnsi="Baskerville Old Face"/>
          <w:i/>
          <w:iCs/>
          <w:sz w:val="18"/>
          <w:szCs w:val="18"/>
        </w:rPr>
        <w:t xml:space="preserve">op. </w:t>
      </w:r>
      <w:proofErr w:type="spellStart"/>
      <w:r>
        <w:rPr>
          <w:rFonts w:ascii="Baskerville Old Face" w:hAnsi="Baskerville Old Face"/>
          <w:i/>
          <w:iCs/>
          <w:sz w:val="18"/>
          <w:szCs w:val="18"/>
        </w:rPr>
        <w:t>ult</w:t>
      </w:r>
      <w:proofErr w:type="spellEnd"/>
      <w:r>
        <w:rPr>
          <w:rFonts w:ascii="Baskerville Old Face" w:hAnsi="Baskerville Old Face"/>
          <w:i/>
          <w:iCs/>
          <w:sz w:val="18"/>
          <w:szCs w:val="18"/>
        </w:rPr>
        <w:t>. cit.,</w:t>
      </w:r>
      <w:r>
        <w:rPr>
          <w:rFonts w:ascii="Baskerville Old Face" w:hAnsi="Baskerville Old Face"/>
          <w:sz w:val="18"/>
          <w:szCs w:val="18"/>
        </w:rPr>
        <w:t xml:space="preserve"> 24</w:t>
      </w:r>
    </w:p>
  </w:footnote>
  <w:footnote w:id="48">
    <w:p w:rsidR="00DC7486" w:rsidRDefault="00DC7486" w:rsidP="002918DD">
      <w:pPr>
        <w:tabs>
          <w:tab w:val="left" w:pos="8364"/>
          <w:tab w:val="left" w:pos="8789"/>
          <w:tab w:val="left" w:pos="9214"/>
          <w:tab w:val="left" w:pos="9356"/>
          <w:tab w:val="left" w:pos="9781"/>
        </w:tabs>
        <w:ind w:right="2"/>
        <w:rPr>
          <w:rFonts w:ascii="Baskerville Old Face" w:hAnsi="Baskerville Old Face"/>
          <w:smallCaps/>
          <w:sz w:val="18"/>
          <w:szCs w:val="18"/>
          <w:shd w:val="clear" w:color="auto" w:fill="FFFFFF"/>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La centralità del</w:t>
      </w:r>
      <w:r>
        <w:rPr>
          <w:rFonts w:ascii="Baskerville Old Face" w:hAnsi="Baskerville Old Face"/>
          <w:i/>
          <w:sz w:val="18"/>
          <w:szCs w:val="18"/>
        </w:rPr>
        <w:t xml:space="preserve"> </w:t>
      </w:r>
      <w:proofErr w:type="spellStart"/>
      <w:r>
        <w:rPr>
          <w:rFonts w:ascii="Baskerville Old Face" w:hAnsi="Baskerville Old Face"/>
          <w:i/>
          <w:sz w:val="18"/>
          <w:szCs w:val="18"/>
        </w:rPr>
        <w:t>nullum</w:t>
      </w:r>
      <w:proofErr w:type="spellEnd"/>
      <w:r>
        <w:rPr>
          <w:rFonts w:ascii="Baskerville Old Face" w:hAnsi="Baskerville Old Face"/>
          <w:i/>
          <w:sz w:val="18"/>
          <w:szCs w:val="18"/>
        </w:rPr>
        <w:t xml:space="preserve"> </w:t>
      </w:r>
      <w:proofErr w:type="spellStart"/>
      <w:r>
        <w:rPr>
          <w:rFonts w:ascii="Baskerville Old Face" w:hAnsi="Baskerville Old Face"/>
          <w:i/>
          <w:sz w:val="18"/>
          <w:szCs w:val="18"/>
        </w:rPr>
        <w:t>crimen</w:t>
      </w:r>
      <w:proofErr w:type="spellEnd"/>
      <w:r>
        <w:rPr>
          <w:rFonts w:ascii="Baskerville Old Face" w:hAnsi="Baskerville Old Face"/>
          <w:i/>
          <w:sz w:val="18"/>
          <w:szCs w:val="18"/>
        </w:rPr>
        <w:t xml:space="preserve"> </w:t>
      </w:r>
      <w:proofErr w:type="spellStart"/>
      <w:r>
        <w:rPr>
          <w:rFonts w:ascii="Baskerville Old Face" w:hAnsi="Baskerville Old Face"/>
          <w:i/>
          <w:sz w:val="18"/>
          <w:szCs w:val="18"/>
        </w:rPr>
        <w:t>sine</w:t>
      </w:r>
      <w:proofErr w:type="spellEnd"/>
      <w:r>
        <w:rPr>
          <w:rFonts w:ascii="Baskerville Old Face" w:hAnsi="Baskerville Old Face"/>
          <w:i/>
          <w:sz w:val="18"/>
          <w:szCs w:val="18"/>
        </w:rPr>
        <w:t xml:space="preserve"> </w:t>
      </w:r>
      <w:proofErr w:type="spellStart"/>
      <w:r>
        <w:rPr>
          <w:rFonts w:ascii="Baskerville Old Face" w:hAnsi="Baskerville Old Face"/>
          <w:i/>
          <w:sz w:val="18"/>
          <w:szCs w:val="18"/>
        </w:rPr>
        <w:t>actione</w:t>
      </w:r>
      <w:proofErr w:type="spellEnd"/>
      <w:r>
        <w:rPr>
          <w:rFonts w:ascii="Baskerville Old Face" w:hAnsi="Baskerville Old Face"/>
          <w:i/>
          <w:sz w:val="18"/>
          <w:szCs w:val="18"/>
        </w:rPr>
        <w:t xml:space="preserve"> </w:t>
      </w:r>
      <w:r>
        <w:rPr>
          <w:rFonts w:ascii="Baskerville Old Face" w:hAnsi="Baskerville Old Face"/>
          <w:sz w:val="18"/>
          <w:szCs w:val="18"/>
        </w:rPr>
        <w:t xml:space="preserve">ai fini della distinzione fra un penale </w:t>
      </w:r>
      <w:proofErr w:type="spellStart"/>
      <w:r>
        <w:rPr>
          <w:rFonts w:ascii="Baskerville Old Face" w:hAnsi="Baskerville Old Face"/>
          <w:sz w:val="18"/>
          <w:szCs w:val="18"/>
        </w:rPr>
        <w:t>personologico</w:t>
      </w:r>
      <w:proofErr w:type="spellEnd"/>
      <w:r>
        <w:rPr>
          <w:rFonts w:ascii="Baskerville Old Face" w:hAnsi="Baskerville Old Face"/>
          <w:sz w:val="18"/>
          <w:szCs w:val="18"/>
        </w:rPr>
        <w:t>, i</w:t>
      </w:r>
      <w:r>
        <w:rPr>
          <w:rFonts w:ascii="Baskerville Old Face" w:hAnsi="Baskerville Old Face"/>
          <w:sz w:val="18"/>
          <w:szCs w:val="18"/>
        </w:rPr>
        <w:t>n</w:t>
      </w:r>
      <w:r>
        <w:rPr>
          <w:rFonts w:ascii="Baskerville Old Face" w:hAnsi="Baskerville Old Face"/>
          <w:sz w:val="18"/>
          <w:szCs w:val="18"/>
        </w:rPr>
        <w:t xml:space="preserve">centrato sul tipo d’autore, ed un penale del fatto di marca </w:t>
      </w:r>
      <w:proofErr w:type="spellStart"/>
      <w:r>
        <w:rPr>
          <w:rFonts w:ascii="Baskerville Old Face" w:hAnsi="Baskerville Old Face"/>
          <w:sz w:val="18"/>
          <w:szCs w:val="18"/>
        </w:rPr>
        <w:t>liberal</w:t>
      </w:r>
      <w:proofErr w:type="spellEnd"/>
      <w:r>
        <w:rPr>
          <w:rFonts w:ascii="Baskerville Old Face" w:hAnsi="Baskerville Old Face"/>
          <w:sz w:val="18"/>
          <w:szCs w:val="18"/>
        </w:rPr>
        <w:t xml:space="preserve"> garantista è da ultimo evidenziata in </w:t>
      </w:r>
      <w:r>
        <w:rPr>
          <w:rStyle w:val="author"/>
          <w:rFonts w:ascii="Baskerville Old Face" w:hAnsi="Baskerville Old Face"/>
          <w:smallCaps/>
          <w:sz w:val="18"/>
          <w:szCs w:val="18"/>
          <w:shd w:val="clear" w:color="auto" w:fill="FFFFFF"/>
        </w:rPr>
        <w:t xml:space="preserve"> </w:t>
      </w:r>
      <w:proofErr w:type="spellStart"/>
      <w:r>
        <w:rPr>
          <w:rStyle w:val="author"/>
          <w:rFonts w:ascii="Baskerville Old Face" w:hAnsi="Baskerville Old Face"/>
          <w:smallCaps/>
          <w:sz w:val="18"/>
          <w:szCs w:val="18"/>
          <w:shd w:val="clear" w:color="auto" w:fill="FFFFFF"/>
        </w:rPr>
        <w:t>Ambrosetti</w:t>
      </w:r>
      <w:proofErr w:type="spellEnd"/>
      <w:r>
        <w:rPr>
          <w:rFonts w:ascii="Baskerville Old Face" w:hAnsi="Baskerville Old Face"/>
          <w:sz w:val="18"/>
          <w:szCs w:val="18"/>
        </w:rPr>
        <w:t xml:space="preserve">, </w:t>
      </w:r>
      <w:r>
        <w:rPr>
          <w:rFonts w:ascii="Baskerville Old Face" w:hAnsi="Baskerville Old Face"/>
          <w:i/>
          <w:sz w:val="18"/>
          <w:szCs w:val="18"/>
        </w:rPr>
        <w:t>L’eterno ritorno del tipo d’autore nella recente legislazione e giurisdizione penale</w:t>
      </w:r>
      <w:r>
        <w:rPr>
          <w:rFonts w:ascii="Baskerville Old Face" w:hAnsi="Baskerville Old Face"/>
          <w:sz w:val="18"/>
          <w:szCs w:val="18"/>
        </w:rPr>
        <w:t xml:space="preserve">, in  </w:t>
      </w:r>
      <w:proofErr w:type="spellStart"/>
      <w:r>
        <w:rPr>
          <w:rFonts w:ascii="Baskerville Old Face" w:hAnsi="Baskerville Old Face"/>
          <w:smallCaps/>
          <w:sz w:val="18"/>
          <w:szCs w:val="18"/>
        </w:rPr>
        <w:t>Aa.Vv.</w:t>
      </w:r>
      <w:proofErr w:type="spellEnd"/>
      <w:r>
        <w:rPr>
          <w:rFonts w:ascii="Baskerville Old Face" w:hAnsi="Baskerville Old Face"/>
          <w:sz w:val="18"/>
          <w:szCs w:val="18"/>
        </w:rPr>
        <w:t xml:space="preserve">, </w:t>
      </w:r>
      <w:r>
        <w:rPr>
          <w:rFonts w:ascii="Baskerville Old Face" w:hAnsi="Baskerville Old Face"/>
          <w:i/>
          <w:iCs/>
          <w:sz w:val="18"/>
          <w:szCs w:val="18"/>
        </w:rPr>
        <w:t xml:space="preserve"> Per un manifesto del neoilluminismo penale. Libertà individuali e principi penalistici. Libertà individuali e nuove morali di Stato. Il diritto penale economico in tempo di crisi. La questione dei reati associativi </w:t>
      </w:r>
      <w:r>
        <w:rPr>
          <w:rFonts w:ascii="Baskerville Old Face" w:hAnsi="Baskerville Old Face"/>
          <w:sz w:val="18"/>
          <w:szCs w:val="18"/>
        </w:rPr>
        <w:t>, a cura di Cocco, cit., 81.</w:t>
      </w:r>
    </w:p>
  </w:footnote>
  <w:footnote w:id="49">
    <w:p w:rsidR="00DC7486" w:rsidRDefault="00DC7486" w:rsidP="002918DD">
      <w:pPr>
        <w:tabs>
          <w:tab w:val="left" w:pos="8647"/>
          <w:tab w:val="left" w:pos="9214"/>
          <w:tab w:val="left" w:pos="9356"/>
          <w:tab w:val="left" w:pos="9781"/>
        </w:tabs>
        <w:ind w:right="3"/>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Sul punto vedi </w:t>
      </w:r>
      <w:proofErr w:type="spellStart"/>
      <w:r>
        <w:rPr>
          <w:rFonts w:ascii="Baskerville Old Face" w:hAnsi="Baskerville Old Face"/>
          <w:smallCaps/>
          <w:sz w:val="18"/>
          <w:szCs w:val="18"/>
        </w:rPr>
        <w:t>Hassemer</w:t>
      </w:r>
      <w:proofErr w:type="spellEnd"/>
      <w:r>
        <w:rPr>
          <w:rFonts w:ascii="Baskerville Old Face" w:hAnsi="Baskerville Old Face"/>
          <w:sz w:val="18"/>
          <w:szCs w:val="18"/>
        </w:rPr>
        <w:t xml:space="preserve">, </w:t>
      </w:r>
      <w:r>
        <w:rPr>
          <w:rFonts w:ascii="Baskerville Old Face" w:hAnsi="Baskerville Old Face"/>
          <w:i/>
          <w:sz w:val="18"/>
          <w:szCs w:val="18"/>
        </w:rPr>
        <w:t>Libertà e sicurezza alla luce della politica criminale</w:t>
      </w:r>
      <w:r>
        <w:rPr>
          <w:rFonts w:ascii="Baskerville Old Face" w:hAnsi="Baskerville Old Face"/>
          <w:sz w:val="18"/>
          <w:szCs w:val="18"/>
        </w:rPr>
        <w:t xml:space="preserve">, in   </w:t>
      </w:r>
      <w:proofErr w:type="spellStart"/>
      <w:r>
        <w:rPr>
          <w:rFonts w:ascii="Baskerville Old Face" w:hAnsi="Baskerville Old Face"/>
          <w:smallCaps/>
          <w:sz w:val="18"/>
          <w:szCs w:val="18"/>
        </w:rPr>
        <w:t>Aa.Vv.</w:t>
      </w:r>
      <w:proofErr w:type="spellEnd"/>
      <w:r>
        <w:rPr>
          <w:rFonts w:ascii="Baskerville Old Face" w:hAnsi="Baskerville Old Face"/>
          <w:sz w:val="18"/>
          <w:szCs w:val="18"/>
        </w:rPr>
        <w:t xml:space="preserve">, </w:t>
      </w:r>
      <w:r>
        <w:rPr>
          <w:rFonts w:ascii="Baskerville Old Face" w:hAnsi="Baskerville Old Face"/>
          <w:i/>
          <w:sz w:val="18"/>
          <w:szCs w:val="18"/>
        </w:rPr>
        <w:t>Sicurezza e diritto penale</w:t>
      </w:r>
      <w:r>
        <w:rPr>
          <w:rFonts w:ascii="Baskerville Old Face" w:hAnsi="Baskerville Old Face"/>
          <w:sz w:val="18"/>
          <w:szCs w:val="18"/>
        </w:rPr>
        <w:t xml:space="preserve">, </w:t>
      </w:r>
      <w:proofErr w:type="spellStart"/>
      <w:r>
        <w:rPr>
          <w:rFonts w:ascii="Baskerville Old Face" w:hAnsi="Baskerville Old Face"/>
          <w:sz w:val="18"/>
          <w:szCs w:val="18"/>
        </w:rPr>
        <w:t>cit</w:t>
      </w:r>
      <w:proofErr w:type="spellEnd"/>
      <w:r>
        <w:rPr>
          <w:rFonts w:ascii="Baskerville Old Face" w:hAnsi="Baskerville Old Face"/>
          <w:sz w:val="18"/>
          <w:szCs w:val="18"/>
        </w:rPr>
        <w:t>,</w:t>
      </w:r>
      <w:r>
        <w:rPr>
          <w:rFonts w:ascii="Baskerville Old Face" w:hAnsi="Baskerville Old Face"/>
          <w:smallCaps/>
          <w:sz w:val="18"/>
          <w:szCs w:val="18"/>
        </w:rPr>
        <w:t xml:space="preserve"> 59 ss., 71 ss</w:t>
      </w:r>
      <w:r>
        <w:rPr>
          <w:rFonts w:ascii="Baskerville Old Face" w:hAnsi="Baskerville Old Face"/>
          <w:sz w:val="18"/>
          <w:szCs w:val="18"/>
        </w:rPr>
        <w:t xml:space="preserve">; </w:t>
      </w:r>
      <w:proofErr w:type="spellStart"/>
      <w:r>
        <w:rPr>
          <w:rFonts w:ascii="Baskerville Old Face" w:hAnsi="Baskerville Old Face"/>
          <w:sz w:val="18"/>
          <w:szCs w:val="18"/>
        </w:rPr>
        <w:t>P</w:t>
      </w:r>
      <w:r>
        <w:rPr>
          <w:rFonts w:ascii="Baskerville Old Face" w:hAnsi="Baskerville Old Face"/>
          <w:smallCaps/>
          <w:sz w:val="18"/>
          <w:szCs w:val="18"/>
        </w:rPr>
        <w:t>rittwitz</w:t>
      </w:r>
      <w:proofErr w:type="spellEnd"/>
      <w:r>
        <w:rPr>
          <w:rFonts w:ascii="Baskerville Old Face" w:hAnsi="Baskerville Old Face"/>
          <w:smallCaps/>
          <w:sz w:val="18"/>
          <w:szCs w:val="18"/>
        </w:rPr>
        <w:t>,</w:t>
      </w:r>
      <w:r>
        <w:rPr>
          <w:rFonts w:ascii="Baskerville Old Face" w:hAnsi="Baskerville Old Face"/>
          <w:i/>
          <w:sz w:val="18"/>
          <w:szCs w:val="18"/>
        </w:rPr>
        <w:t xml:space="preserve"> La concorrenza diseguale fra sicurezza e libertà, </w:t>
      </w:r>
      <w:r>
        <w:rPr>
          <w:rFonts w:ascii="Baskerville Old Face" w:hAnsi="Baskerville Old Face"/>
          <w:sz w:val="18"/>
          <w:szCs w:val="18"/>
        </w:rPr>
        <w:t xml:space="preserve">in   </w:t>
      </w:r>
      <w:proofErr w:type="spellStart"/>
      <w:r>
        <w:rPr>
          <w:rFonts w:ascii="Baskerville Old Face" w:hAnsi="Baskerville Old Face"/>
          <w:smallCaps/>
          <w:sz w:val="18"/>
          <w:szCs w:val="18"/>
        </w:rPr>
        <w:t>A</w:t>
      </w:r>
      <w:r>
        <w:rPr>
          <w:rFonts w:ascii="Baskerville Old Face" w:hAnsi="Baskerville Old Face"/>
          <w:smallCaps/>
          <w:sz w:val="18"/>
          <w:szCs w:val="18"/>
        </w:rPr>
        <w:t>a.Vv.</w:t>
      </w:r>
      <w:proofErr w:type="spellEnd"/>
      <w:r>
        <w:rPr>
          <w:rFonts w:ascii="Baskerville Old Face" w:hAnsi="Baskerville Old Face"/>
          <w:sz w:val="18"/>
          <w:szCs w:val="18"/>
        </w:rPr>
        <w:t xml:space="preserve">,, </w:t>
      </w:r>
      <w:r>
        <w:rPr>
          <w:rFonts w:ascii="Baskerville Old Face" w:hAnsi="Baskerville Old Face"/>
          <w:i/>
          <w:sz w:val="18"/>
          <w:szCs w:val="18"/>
        </w:rPr>
        <w:t>Sicurezza e diritto penale</w:t>
      </w:r>
      <w:r>
        <w:rPr>
          <w:rFonts w:ascii="Baskerville Old Face" w:hAnsi="Baskerville Old Face"/>
          <w:sz w:val="18"/>
          <w:szCs w:val="18"/>
        </w:rPr>
        <w:t>, cit.,</w:t>
      </w:r>
      <w:r>
        <w:rPr>
          <w:rFonts w:ascii="Baskerville Old Face" w:hAnsi="Baskerville Old Face"/>
          <w:smallCaps/>
          <w:sz w:val="18"/>
          <w:szCs w:val="18"/>
        </w:rPr>
        <w:t xml:space="preserve"> 106 ss.</w:t>
      </w:r>
    </w:p>
  </w:footnote>
  <w:footnote w:id="50">
    <w:p w:rsidR="00DC7486" w:rsidRDefault="00DC7486" w:rsidP="002918DD">
      <w:pPr>
        <w:tabs>
          <w:tab w:val="left" w:pos="8647"/>
          <w:tab w:val="left" w:pos="9214"/>
          <w:tab w:val="left" w:pos="9356"/>
          <w:tab w:val="left" w:pos="9781"/>
        </w:tabs>
        <w:ind w:right="4"/>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Sui difficili rapporti fra paradigma </w:t>
      </w:r>
      <w:proofErr w:type="spellStart"/>
      <w:r>
        <w:rPr>
          <w:rFonts w:ascii="Baskerville Old Face" w:hAnsi="Baskerville Old Face"/>
          <w:sz w:val="18"/>
          <w:szCs w:val="18"/>
        </w:rPr>
        <w:t>securitario</w:t>
      </w:r>
      <w:proofErr w:type="spellEnd"/>
      <w:r>
        <w:rPr>
          <w:rFonts w:ascii="Baskerville Old Face" w:hAnsi="Baskerville Old Face"/>
          <w:sz w:val="18"/>
          <w:szCs w:val="18"/>
        </w:rPr>
        <w:t xml:space="preserve"> e Stato di diritto vedi  </w:t>
      </w:r>
      <w:proofErr w:type="spellStart"/>
      <w:r>
        <w:rPr>
          <w:rFonts w:ascii="Baskerville Old Face" w:hAnsi="Baskerville Old Face"/>
          <w:sz w:val="18"/>
          <w:szCs w:val="18"/>
        </w:rPr>
        <w:t>P</w:t>
      </w:r>
      <w:r>
        <w:rPr>
          <w:rFonts w:ascii="Baskerville Old Face" w:hAnsi="Baskerville Old Face"/>
          <w:smallCaps/>
          <w:sz w:val="18"/>
          <w:szCs w:val="18"/>
        </w:rPr>
        <w:t>rittwitz</w:t>
      </w:r>
      <w:proofErr w:type="spellEnd"/>
      <w:r>
        <w:rPr>
          <w:rFonts w:ascii="Baskerville Old Face" w:hAnsi="Baskerville Old Face"/>
          <w:smallCaps/>
          <w:sz w:val="18"/>
          <w:szCs w:val="18"/>
        </w:rPr>
        <w:t>,</w:t>
      </w:r>
      <w:r>
        <w:rPr>
          <w:rFonts w:ascii="Baskerville Old Face" w:hAnsi="Baskerville Old Face"/>
          <w:i/>
          <w:sz w:val="18"/>
          <w:szCs w:val="18"/>
        </w:rPr>
        <w:t xml:space="preserve"> La concorrenza dis</w:t>
      </w:r>
      <w:r>
        <w:rPr>
          <w:rFonts w:ascii="Baskerville Old Face" w:hAnsi="Baskerville Old Face"/>
          <w:i/>
          <w:sz w:val="18"/>
          <w:szCs w:val="18"/>
        </w:rPr>
        <w:t>e</w:t>
      </w:r>
      <w:r>
        <w:rPr>
          <w:rFonts w:ascii="Baskerville Old Face" w:hAnsi="Baskerville Old Face"/>
          <w:i/>
          <w:sz w:val="18"/>
          <w:szCs w:val="18"/>
        </w:rPr>
        <w:t xml:space="preserve">guale fra sicurezza e libertà, </w:t>
      </w:r>
      <w:r>
        <w:rPr>
          <w:rFonts w:ascii="Baskerville Old Face" w:hAnsi="Baskerville Old Face"/>
          <w:sz w:val="18"/>
          <w:szCs w:val="18"/>
        </w:rPr>
        <w:t>cit.,</w:t>
      </w:r>
      <w:r>
        <w:rPr>
          <w:rFonts w:ascii="Baskerville Old Face" w:hAnsi="Baskerville Old Face"/>
          <w:smallCaps/>
          <w:sz w:val="18"/>
          <w:szCs w:val="18"/>
        </w:rPr>
        <w:t xml:space="preserve"> 108 ss.</w:t>
      </w:r>
    </w:p>
  </w:footnote>
  <w:footnote w:id="51">
    <w:p w:rsidR="00DC7486" w:rsidRDefault="00DC7486" w:rsidP="002918DD">
      <w:pPr>
        <w:pStyle w:val="Testonotaapidipagina"/>
        <w:tabs>
          <w:tab w:val="left" w:pos="8364"/>
        </w:tabs>
        <w:ind w:right="4"/>
        <w:rPr>
          <w:sz w:val="18"/>
          <w:szCs w:val="18"/>
        </w:rPr>
      </w:pPr>
      <w:r>
        <w:rPr>
          <w:rStyle w:val="Rimandonotaapidipagina"/>
          <w:sz w:val="18"/>
          <w:szCs w:val="18"/>
        </w:rPr>
        <w:footnoteRef/>
      </w:r>
      <w:r>
        <w:rPr>
          <w:sz w:val="18"/>
          <w:szCs w:val="18"/>
        </w:rPr>
        <w:t xml:space="preserve"> Vedi </w:t>
      </w:r>
      <w:proofErr w:type="spellStart"/>
      <w:r>
        <w:rPr>
          <w:smallCaps/>
          <w:sz w:val="18"/>
          <w:szCs w:val="18"/>
        </w:rPr>
        <w:t>Ferrajoli</w:t>
      </w:r>
      <w:proofErr w:type="spellEnd"/>
      <w:r>
        <w:rPr>
          <w:sz w:val="18"/>
          <w:szCs w:val="18"/>
        </w:rPr>
        <w:t xml:space="preserve">, </w:t>
      </w:r>
      <w:r>
        <w:rPr>
          <w:i/>
          <w:sz w:val="18"/>
          <w:szCs w:val="18"/>
        </w:rPr>
        <w:t xml:space="preserve">La sovranità nel mondo moderno. Crisi e metamorfosi, </w:t>
      </w:r>
      <w:r>
        <w:rPr>
          <w:sz w:val="18"/>
          <w:szCs w:val="18"/>
        </w:rPr>
        <w:t>cit., 63  ss.</w:t>
      </w:r>
    </w:p>
  </w:footnote>
  <w:footnote w:id="52">
    <w:p w:rsidR="00DC7486" w:rsidRDefault="00DC7486" w:rsidP="002918DD">
      <w:pPr>
        <w:tabs>
          <w:tab w:val="left" w:pos="993"/>
          <w:tab w:val="left" w:pos="8647"/>
          <w:tab w:val="left" w:pos="9214"/>
          <w:tab w:val="left" w:pos="9356"/>
          <w:tab w:val="left" w:pos="9781"/>
        </w:tabs>
        <w:ind w:right="4"/>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La crisi (del potere e ) della funzione legislativa si è cronicizzata, all’indomani di Tangentopoli, </w:t>
      </w:r>
      <w:proofErr w:type="spellStart"/>
      <w:r>
        <w:rPr>
          <w:rFonts w:ascii="Baskerville Old Face" w:hAnsi="Baskerville Old Face"/>
          <w:sz w:val="18"/>
          <w:szCs w:val="18"/>
        </w:rPr>
        <w:t>allo</w:t>
      </w:r>
      <w:r>
        <w:rPr>
          <w:rFonts w:ascii="Baskerville Old Face" w:hAnsi="Baskerville Old Face"/>
          <w:sz w:val="18"/>
          <w:szCs w:val="18"/>
        </w:rPr>
        <w:t>r</w:t>
      </w:r>
      <w:r>
        <w:rPr>
          <w:rFonts w:ascii="Baskerville Old Face" w:hAnsi="Baskerville Old Face"/>
          <w:sz w:val="18"/>
          <w:szCs w:val="18"/>
        </w:rPr>
        <w:t>chè</w:t>
      </w:r>
      <w:proofErr w:type="spellEnd"/>
      <w:r>
        <w:rPr>
          <w:rFonts w:ascii="Baskerville Old Face" w:hAnsi="Baskerville Old Face"/>
          <w:sz w:val="18"/>
          <w:szCs w:val="18"/>
        </w:rPr>
        <w:t xml:space="preserve"> ad una componente politico-legislativa poco incisiva, e quasi mai all’altezza delle competenze r</w:t>
      </w:r>
      <w:r>
        <w:rPr>
          <w:rFonts w:ascii="Baskerville Old Face" w:hAnsi="Baskerville Old Face"/>
          <w:sz w:val="18"/>
          <w:szCs w:val="18"/>
        </w:rPr>
        <w:t>i</w:t>
      </w:r>
      <w:r>
        <w:rPr>
          <w:rFonts w:ascii="Baskerville Old Face" w:hAnsi="Baskerville Old Face"/>
          <w:sz w:val="18"/>
          <w:szCs w:val="18"/>
        </w:rPr>
        <w:t>chieste, ha fatto da contraltare l’ampliamento del ruolo e del potere della giurisdizione penale che, in sede applicativa/interpretativa, ha eluso i parametri restrittivi della responsabilità penale, pur formalizz</w:t>
      </w:r>
      <w:r>
        <w:rPr>
          <w:rFonts w:ascii="Baskerville Old Face" w:hAnsi="Baskerville Old Face"/>
          <w:sz w:val="18"/>
          <w:szCs w:val="18"/>
        </w:rPr>
        <w:t>a</w:t>
      </w:r>
      <w:r>
        <w:rPr>
          <w:rFonts w:ascii="Baskerville Old Face" w:hAnsi="Baskerville Old Face"/>
          <w:sz w:val="18"/>
          <w:szCs w:val="18"/>
        </w:rPr>
        <w:t>ti da principi garantisti dotati di effettività/</w:t>
      </w:r>
      <w:proofErr w:type="spellStart"/>
      <w:r>
        <w:rPr>
          <w:rFonts w:ascii="Baskerville Old Face" w:hAnsi="Baskerville Old Face"/>
          <w:sz w:val="18"/>
          <w:szCs w:val="18"/>
        </w:rPr>
        <w:t>vincolatività</w:t>
      </w:r>
      <w:proofErr w:type="spellEnd"/>
      <w:r>
        <w:rPr>
          <w:rFonts w:ascii="Baskerville Old Face" w:hAnsi="Baskerville Old Face"/>
          <w:sz w:val="18"/>
          <w:szCs w:val="18"/>
        </w:rPr>
        <w:t>.  La “evidente preminenza del potere giudiziario”  nel penale contemporaneo viene recentemente  affrontata  nelle sue variegate articolazioni,  secondo una prospettiva d’analisi che vede l’affermazione del potere giurisdizionale come risultato di una  plur</w:t>
      </w:r>
      <w:r>
        <w:rPr>
          <w:rFonts w:ascii="Baskerville Old Face" w:hAnsi="Baskerville Old Face"/>
          <w:sz w:val="18"/>
          <w:szCs w:val="18"/>
        </w:rPr>
        <w:t>a</w:t>
      </w:r>
      <w:r>
        <w:rPr>
          <w:rFonts w:ascii="Baskerville Old Face" w:hAnsi="Baskerville Old Face"/>
          <w:sz w:val="18"/>
          <w:szCs w:val="18"/>
        </w:rPr>
        <w:t xml:space="preserve">lità di fattori concomitanti, fra loro intimamente intrecciati.  Vedi al riguardo  </w:t>
      </w:r>
      <w:r>
        <w:rPr>
          <w:rFonts w:ascii="Baskerville Old Face" w:hAnsi="Baskerville Old Face"/>
          <w:smallCaps/>
          <w:sz w:val="18"/>
          <w:szCs w:val="18"/>
        </w:rPr>
        <w:t xml:space="preserve">Manna, </w:t>
      </w:r>
      <w:r>
        <w:rPr>
          <w:rFonts w:ascii="Baskerville Old Face" w:hAnsi="Baskerville Old Face"/>
          <w:i/>
          <w:sz w:val="18"/>
          <w:szCs w:val="18"/>
        </w:rPr>
        <w:t>Il Lato oscuro del diritto penale</w:t>
      </w:r>
      <w:r>
        <w:rPr>
          <w:rFonts w:ascii="Baskerville Old Face" w:hAnsi="Baskerville Old Face"/>
          <w:sz w:val="18"/>
          <w:szCs w:val="18"/>
        </w:rPr>
        <w:t xml:space="preserve">, cit., 16 ss., 33 ss.  </w:t>
      </w:r>
    </w:p>
  </w:footnote>
  <w:footnote w:id="53">
    <w:p w:rsidR="00DC7486" w:rsidRDefault="00DC7486" w:rsidP="002918DD">
      <w:pPr>
        <w:tabs>
          <w:tab w:val="left" w:pos="993"/>
          <w:tab w:val="left" w:pos="8647"/>
          <w:tab w:val="left" w:pos="9214"/>
          <w:tab w:val="left" w:pos="9356"/>
          <w:tab w:val="left" w:pos="9781"/>
        </w:tabs>
        <w:ind w:right="5"/>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La funzione creativa del giudice penale, causa ed effetto  della erosione della legalità formale, viene recentemente analizzata unitamente alla trasformazione in senso </w:t>
      </w:r>
      <w:proofErr w:type="spellStart"/>
      <w:r>
        <w:rPr>
          <w:rFonts w:ascii="Baskerville Old Face" w:hAnsi="Baskerville Old Face"/>
          <w:sz w:val="18"/>
          <w:szCs w:val="18"/>
        </w:rPr>
        <w:t>etico-potestativo</w:t>
      </w:r>
      <w:proofErr w:type="spellEnd"/>
      <w:r>
        <w:rPr>
          <w:rFonts w:ascii="Baskerville Old Face" w:hAnsi="Baskerville Old Face"/>
          <w:sz w:val="18"/>
          <w:szCs w:val="18"/>
        </w:rPr>
        <w:t xml:space="preserve"> della funzione giur</w:t>
      </w:r>
      <w:r>
        <w:rPr>
          <w:rFonts w:ascii="Baskerville Old Face" w:hAnsi="Baskerville Old Face"/>
          <w:sz w:val="18"/>
          <w:szCs w:val="18"/>
        </w:rPr>
        <w:t>i</w:t>
      </w:r>
      <w:r>
        <w:rPr>
          <w:rFonts w:ascii="Baskerville Old Face" w:hAnsi="Baskerville Old Face"/>
          <w:sz w:val="18"/>
          <w:szCs w:val="18"/>
        </w:rPr>
        <w:t xml:space="preserve">sdizionale. Alla progressiva conquista da parte della magistratura  di spazi propri  del  potere politico e legislativo </w:t>
      </w:r>
      <w:r>
        <w:rPr>
          <w:rFonts w:ascii="Baskerville Old Face" w:hAnsi="Baskerville Old Face"/>
          <w:i/>
          <w:sz w:val="18"/>
          <w:szCs w:val="18"/>
        </w:rPr>
        <w:t>tout court</w:t>
      </w:r>
      <w:r>
        <w:rPr>
          <w:rFonts w:ascii="Baskerville Old Face" w:hAnsi="Baskerville Old Face"/>
          <w:sz w:val="18"/>
          <w:szCs w:val="18"/>
        </w:rPr>
        <w:t xml:space="preserve"> , s’accompagna l’assunzione di un ruolo sovraordinato di stampo etico, che rende il magistrato penale una sorta di guardiano dei costumi morali e degli orientamenti dell’etica pubblica.  Una siffatta analisi si giova dell’inquadramento  organico dei punti che, a partire da  </w:t>
      </w:r>
      <w:proofErr w:type="spellStart"/>
      <w:r>
        <w:rPr>
          <w:rFonts w:ascii="Baskerville Old Face" w:hAnsi="Baskerville Old Face"/>
          <w:sz w:val="18"/>
          <w:szCs w:val="18"/>
        </w:rPr>
        <w:t>Tangentrtopoli</w:t>
      </w:r>
      <w:proofErr w:type="spellEnd"/>
      <w:r>
        <w:rPr>
          <w:rFonts w:ascii="Baskerville Old Face" w:hAnsi="Baskerville Old Face"/>
          <w:sz w:val="18"/>
          <w:szCs w:val="18"/>
        </w:rPr>
        <w:t>, hanno consentito la trasformazione dell’ “ordine giudiziario” costituzionalmente previsto in “potere autonomo”:  la crisi della funzione legislativa e  la “disarticolazione dei poteri dello Stato”, la crisi del principio di stretta legalità e la “frammentazione del penale in una serie di sottosistemi”. Nel venir m</w:t>
      </w:r>
      <w:r>
        <w:rPr>
          <w:rFonts w:ascii="Baskerville Old Face" w:hAnsi="Baskerville Old Face"/>
          <w:sz w:val="18"/>
          <w:szCs w:val="18"/>
        </w:rPr>
        <w:t>e</w:t>
      </w:r>
      <w:r>
        <w:rPr>
          <w:rFonts w:ascii="Baskerville Old Face" w:hAnsi="Baskerville Old Face"/>
          <w:sz w:val="18"/>
          <w:szCs w:val="18"/>
        </w:rPr>
        <w:t>no di una legge penale qualificata in senso formale e filtrata  da un processo democratico di produzi</w:t>
      </w:r>
      <w:r>
        <w:rPr>
          <w:rFonts w:ascii="Baskerville Old Face" w:hAnsi="Baskerville Old Face"/>
          <w:sz w:val="18"/>
          <w:szCs w:val="18"/>
        </w:rPr>
        <w:t>o</w:t>
      </w:r>
      <w:r>
        <w:rPr>
          <w:rFonts w:ascii="Baskerville Old Face" w:hAnsi="Baskerville Old Face"/>
          <w:sz w:val="18"/>
          <w:szCs w:val="18"/>
        </w:rPr>
        <w:t xml:space="preserve">ne, si manifesta il definitivo sgretolamento del principio di legalità formale, che nella rigidità del sistema di fonti penale incarnato dalla riserva di legge, traeva la sua </w:t>
      </w:r>
      <w:proofErr w:type="spellStart"/>
      <w:r>
        <w:rPr>
          <w:rFonts w:ascii="Baskerville Old Face" w:hAnsi="Baskerville Old Face"/>
          <w:i/>
          <w:sz w:val="18"/>
          <w:szCs w:val="18"/>
        </w:rPr>
        <w:t>ratio</w:t>
      </w:r>
      <w:proofErr w:type="spellEnd"/>
      <w:r>
        <w:rPr>
          <w:rFonts w:ascii="Baskerville Old Face" w:hAnsi="Baskerville Old Face"/>
          <w:i/>
          <w:sz w:val="18"/>
          <w:szCs w:val="18"/>
        </w:rPr>
        <w:t xml:space="preserve"> </w:t>
      </w:r>
      <w:proofErr w:type="spellStart"/>
      <w:r>
        <w:rPr>
          <w:rFonts w:ascii="Baskerville Old Face" w:hAnsi="Baskerville Old Face"/>
          <w:i/>
          <w:sz w:val="18"/>
          <w:szCs w:val="18"/>
        </w:rPr>
        <w:t>essendi</w:t>
      </w:r>
      <w:proofErr w:type="spellEnd"/>
      <w:r>
        <w:rPr>
          <w:rFonts w:ascii="Baskerville Old Face" w:hAnsi="Baskerville Old Face"/>
          <w:sz w:val="18"/>
          <w:szCs w:val="18"/>
        </w:rPr>
        <w:t xml:space="preserve"> </w:t>
      </w:r>
      <w:proofErr w:type="spellStart"/>
      <w:r>
        <w:rPr>
          <w:rFonts w:ascii="Baskerville Old Face" w:hAnsi="Baskerville Old Face"/>
          <w:sz w:val="18"/>
          <w:szCs w:val="18"/>
        </w:rPr>
        <w:t>liberal-garantista</w:t>
      </w:r>
      <w:proofErr w:type="spellEnd"/>
      <w:r>
        <w:rPr>
          <w:rFonts w:ascii="Baskerville Old Face" w:hAnsi="Baskerville Old Face"/>
          <w:sz w:val="18"/>
          <w:szCs w:val="18"/>
        </w:rPr>
        <w:t>.   Viene pera</w:t>
      </w:r>
      <w:r>
        <w:rPr>
          <w:rFonts w:ascii="Baskerville Old Face" w:hAnsi="Baskerville Old Face"/>
          <w:sz w:val="18"/>
          <w:szCs w:val="18"/>
        </w:rPr>
        <w:t>l</w:t>
      </w:r>
      <w:r>
        <w:rPr>
          <w:rFonts w:ascii="Baskerville Old Face" w:hAnsi="Baskerville Old Face"/>
          <w:sz w:val="18"/>
          <w:szCs w:val="18"/>
        </w:rPr>
        <w:t>tro dimostrato che l’espansione delle funzioni della magistratura penale  si sia (consapevolmente)  giov</w:t>
      </w:r>
      <w:r>
        <w:rPr>
          <w:rFonts w:ascii="Baskerville Old Face" w:hAnsi="Baskerville Old Face"/>
          <w:sz w:val="18"/>
          <w:szCs w:val="18"/>
        </w:rPr>
        <w:t>a</w:t>
      </w:r>
      <w:r>
        <w:rPr>
          <w:rFonts w:ascii="Baskerville Old Face" w:hAnsi="Baskerville Old Face"/>
          <w:sz w:val="18"/>
          <w:szCs w:val="18"/>
        </w:rPr>
        <w:t xml:space="preserve">ta dell’ingresso della CE fra i produttori (indiretti) di norme penali, inserendosi  nei “continui conflitti fra giurisprudenza nazionale e comunitaria”. Per approfondimenti sui vari punti menzionati si rimanda a  </w:t>
      </w:r>
      <w:r>
        <w:rPr>
          <w:rFonts w:ascii="Baskerville Old Face" w:hAnsi="Baskerville Old Face"/>
          <w:smallCaps/>
          <w:sz w:val="18"/>
          <w:szCs w:val="18"/>
        </w:rPr>
        <w:t xml:space="preserve">Manna, </w:t>
      </w:r>
      <w:r>
        <w:rPr>
          <w:rFonts w:ascii="Baskerville Old Face" w:hAnsi="Baskerville Old Face"/>
          <w:i/>
          <w:sz w:val="18"/>
          <w:szCs w:val="18"/>
        </w:rPr>
        <w:t>Il Lato oscuro del diritto penale</w:t>
      </w:r>
      <w:r>
        <w:rPr>
          <w:rFonts w:ascii="Baskerville Old Face" w:hAnsi="Baskerville Old Face"/>
          <w:sz w:val="18"/>
          <w:szCs w:val="18"/>
        </w:rPr>
        <w:t xml:space="preserve">, cit. 15 ss., 23 ss., 33 ss., 44 ss.,54 ss.,62 ss. Sul concetto di giustizia potestativa e sulla distinzione fra carattere ordinativo e potestativo del diritto vedi per tutti Cfr. </w:t>
      </w:r>
      <w:r>
        <w:rPr>
          <w:rFonts w:ascii="Baskerville Old Face" w:hAnsi="Baskerville Old Face"/>
          <w:smallCaps/>
          <w:sz w:val="18"/>
          <w:szCs w:val="18"/>
        </w:rPr>
        <w:t>Grossi</w:t>
      </w:r>
      <w:r>
        <w:rPr>
          <w:rFonts w:ascii="Baskerville Old Face" w:hAnsi="Baskerville Old Face"/>
          <w:sz w:val="18"/>
          <w:szCs w:val="18"/>
        </w:rPr>
        <w:t xml:space="preserve">, </w:t>
      </w:r>
      <w:r>
        <w:rPr>
          <w:rFonts w:ascii="Baskerville Old Face" w:hAnsi="Baskerville Old Face"/>
          <w:i/>
          <w:sz w:val="18"/>
          <w:szCs w:val="18"/>
        </w:rPr>
        <w:t xml:space="preserve"> L’Europa del diritto, </w:t>
      </w:r>
      <w:proofErr w:type="spellStart"/>
      <w:r>
        <w:rPr>
          <w:rFonts w:ascii="Baskerville Old Face" w:hAnsi="Baskerville Old Face"/>
          <w:sz w:val="18"/>
          <w:szCs w:val="18"/>
        </w:rPr>
        <w:t>Roma-Bari</w:t>
      </w:r>
      <w:proofErr w:type="spellEnd"/>
      <w:r>
        <w:rPr>
          <w:rFonts w:ascii="Baskerville Old Face" w:hAnsi="Baskerville Old Face"/>
          <w:sz w:val="18"/>
          <w:szCs w:val="18"/>
        </w:rPr>
        <w:t xml:space="preserve">, 14 e 15. </w:t>
      </w:r>
    </w:p>
  </w:footnote>
  <w:footnote w:id="54">
    <w:p w:rsidR="00DC7486" w:rsidRDefault="00DC7486" w:rsidP="002918DD">
      <w:pPr>
        <w:pStyle w:val="Testonotaapidipagina"/>
        <w:tabs>
          <w:tab w:val="left" w:pos="5812"/>
          <w:tab w:val="left" w:pos="8222"/>
        </w:tabs>
        <w:ind w:right="5"/>
        <w:rPr>
          <w:sz w:val="18"/>
          <w:szCs w:val="18"/>
        </w:rPr>
      </w:pPr>
      <w:r>
        <w:rPr>
          <w:rStyle w:val="Rimandonotaapidipagina"/>
          <w:sz w:val="18"/>
          <w:szCs w:val="18"/>
        </w:rPr>
        <w:footnoteRef/>
      </w:r>
      <w:r>
        <w:rPr>
          <w:sz w:val="18"/>
          <w:szCs w:val="18"/>
        </w:rPr>
        <w:t xml:space="preserve"> Se per alcuni  il gigantismo del potere giurisdizionale è la diretta conseguenza del  nanismo legislativo, la dottrina più consapevole, pur rintracciando  una pluralità di cause nell’ampliamento delle funzioni della giurisdizione,  identifica  il problema  dell’erosione del principio della sottoposizione del giudice alla legge penale, nella trasformazione  in senso potestativo della giurisdizione. </w:t>
      </w:r>
      <w:proofErr w:type="spellStart"/>
      <w:r>
        <w:rPr>
          <w:sz w:val="18"/>
          <w:szCs w:val="18"/>
        </w:rPr>
        <w:t>Allorchè</w:t>
      </w:r>
      <w:proofErr w:type="spellEnd"/>
      <w:r>
        <w:rPr>
          <w:sz w:val="18"/>
          <w:szCs w:val="18"/>
        </w:rPr>
        <w:t xml:space="preserve">  non si config</w:t>
      </w:r>
      <w:r>
        <w:rPr>
          <w:sz w:val="18"/>
          <w:szCs w:val="18"/>
        </w:rPr>
        <w:t>u</w:t>
      </w:r>
      <w:r>
        <w:rPr>
          <w:sz w:val="18"/>
          <w:szCs w:val="18"/>
        </w:rPr>
        <w:t>ra più un “ordine giudiziario”  ma un “potere giudiziario” si  nega implicitamente “la fondamentale norma costituzionale, per cui il giudice è soggetto soltanto alla  legge”. La magistratura intesa come potere  disattende infatti gli equilibri fra poteri impressi dalla Carta Costituzionale che identifica il pot</w:t>
      </w:r>
      <w:r>
        <w:rPr>
          <w:sz w:val="18"/>
          <w:szCs w:val="18"/>
        </w:rPr>
        <w:t>e</w:t>
      </w:r>
      <w:r>
        <w:rPr>
          <w:sz w:val="18"/>
          <w:szCs w:val="18"/>
        </w:rPr>
        <w:t xml:space="preserve">re legislativo ed esecutivo come  gli unici poteri legittimi, in quanto legittimati dalla volontà popolare ad esercitare scelte politiche, dunque discrezionali: ciò dal momento che  “il concetto di potere è sinonimo di </w:t>
      </w:r>
      <w:proofErr w:type="spellStart"/>
      <w:r>
        <w:rPr>
          <w:i/>
          <w:sz w:val="18"/>
          <w:szCs w:val="18"/>
        </w:rPr>
        <w:t>imperium</w:t>
      </w:r>
      <w:proofErr w:type="spellEnd"/>
      <w:r>
        <w:rPr>
          <w:sz w:val="18"/>
          <w:szCs w:val="18"/>
        </w:rPr>
        <w:t xml:space="preserve"> “ e costituisce in un sistema democratico derivazione della “volontà popolare”.  Sul punto vedi la articolata analisi di </w:t>
      </w:r>
      <w:r>
        <w:rPr>
          <w:smallCaps/>
          <w:sz w:val="18"/>
          <w:szCs w:val="18"/>
        </w:rPr>
        <w:t xml:space="preserve">Manna, </w:t>
      </w:r>
      <w:r>
        <w:rPr>
          <w:i/>
          <w:sz w:val="18"/>
          <w:szCs w:val="18"/>
        </w:rPr>
        <w:t xml:space="preserve">Il Lato oscuro del diritto penale, </w:t>
      </w:r>
      <w:r>
        <w:rPr>
          <w:sz w:val="18"/>
          <w:szCs w:val="18"/>
        </w:rPr>
        <w:t>cit., 33 ss.</w:t>
      </w:r>
    </w:p>
  </w:footnote>
  <w:footnote w:id="55">
    <w:p w:rsidR="00DC7486" w:rsidRDefault="00DC7486" w:rsidP="002918DD">
      <w:pPr>
        <w:tabs>
          <w:tab w:val="left" w:pos="993"/>
          <w:tab w:val="left" w:pos="8647"/>
          <w:tab w:val="left" w:pos="9214"/>
          <w:tab w:val="left" w:pos="9356"/>
          <w:tab w:val="left" w:pos="9781"/>
        </w:tabs>
        <w:ind w:right="5"/>
        <w:rPr>
          <w:rFonts w:ascii="Baskerville Old Face" w:hAnsi="Baskerville Old Face"/>
          <w:smallCaps/>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Viene autorevolmente affermato che “a partire dai pacchetti sicurezza si è consolidata una radicale trasformazione di quelli che sono i caratteri e i principi del diritto penale classico o illuminista”. Per approfondimenti si rimanda a </w:t>
      </w:r>
      <w:r>
        <w:rPr>
          <w:rFonts w:ascii="Baskerville Old Face" w:hAnsi="Baskerville Old Face"/>
          <w:smallCaps/>
          <w:sz w:val="18"/>
          <w:szCs w:val="18"/>
        </w:rPr>
        <w:t>Manna,</w:t>
      </w:r>
      <w:r>
        <w:rPr>
          <w:rFonts w:ascii="Baskerville Old Face" w:hAnsi="Baskerville Old Face"/>
          <w:sz w:val="18"/>
          <w:szCs w:val="18"/>
        </w:rPr>
        <w:t xml:space="preserve">, </w:t>
      </w:r>
      <w:r>
        <w:rPr>
          <w:rFonts w:ascii="Baskerville Old Face" w:hAnsi="Baskerville Old Face"/>
          <w:i/>
          <w:sz w:val="18"/>
          <w:szCs w:val="18"/>
        </w:rPr>
        <w:t>Il diritto penale dell’immigrazione clandestina, tra simbolismo penale e colpa d’autore</w:t>
      </w:r>
      <w:r>
        <w:rPr>
          <w:rFonts w:ascii="Baskerville Old Face" w:hAnsi="Baskerville Old Face"/>
          <w:sz w:val="18"/>
          <w:szCs w:val="18"/>
        </w:rPr>
        <w:t>, cit., 446</w:t>
      </w:r>
    </w:p>
  </w:footnote>
  <w:footnote w:id="56">
    <w:p w:rsidR="00DC7486" w:rsidRDefault="00DC7486" w:rsidP="002918DD">
      <w:pPr>
        <w:tabs>
          <w:tab w:val="left" w:pos="993"/>
          <w:tab w:val="left" w:pos="8647"/>
          <w:tab w:val="left" w:pos="9214"/>
          <w:tab w:val="left" w:pos="9356"/>
          <w:tab w:val="left" w:pos="9781"/>
        </w:tabs>
        <w:ind w:right="6"/>
        <w:rPr>
          <w:rFonts w:ascii="Baskerville Old Face" w:eastAsia="Calibri" w:hAnsi="Baskerville Old Face"/>
          <w:i/>
          <w:iCs/>
          <w:sz w:val="18"/>
          <w:szCs w:val="18"/>
          <w:lang w:eastAsia="en-US"/>
        </w:rPr>
      </w:pPr>
      <w:r>
        <w:rPr>
          <w:rStyle w:val="Rimandonotaapidipagina"/>
          <w:rFonts w:ascii="Baskerville Old Face" w:hAnsi="Baskerville Old Face"/>
          <w:sz w:val="18"/>
          <w:szCs w:val="18"/>
        </w:rPr>
        <w:footnoteRef/>
      </w:r>
      <w:r>
        <w:rPr>
          <w:rFonts w:ascii="Baskerville Old Face" w:hAnsi="Baskerville Old Face"/>
          <w:sz w:val="18"/>
          <w:szCs w:val="18"/>
        </w:rPr>
        <w:t xml:space="preserve">Tradizionalmente legata ai pericoli ed alle minacce del vivere comune, la sicurezza </w:t>
      </w:r>
      <w:proofErr w:type="spellStart"/>
      <w:r>
        <w:rPr>
          <w:rFonts w:ascii="Baskerville Old Face" w:hAnsi="Baskerville Old Face"/>
          <w:sz w:val="18"/>
          <w:szCs w:val="18"/>
        </w:rPr>
        <w:t>pre-moderna</w:t>
      </w:r>
      <w:proofErr w:type="spellEnd"/>
      <w:r>
        <w:rPr>
          <w:rFonts w:ascii="Baskerville Old Face" w:hAnsi="Baskerville Old Face"/>
          <w:sz w:val="18"/>
          <w:szCs w:val="18"/>
        </w:rPr>
        <w:t xml:space="preserve"> s’intreccerà alla vulnerabilità di un individuo  debole e disarmato di fronte alla </w:t>
      </w:r>
      <w:r>
        <w:rPr>
          <w:rStyle w:val="citestorientrato"/>
          <w:rFonts w:ascii="Baskerville Old Face" w:hAnsi="Baskerville Old Face"/>
          <w:sz w:val="18"/>
          <w:szCs w:val="18"/>
        </w:rPr>
        <w:t xml:space="preserve">natura, “avvertita come realtà che giganteggia con i suoi fatti primordiali sulla dimensione umana”: da ciò l’“intenso rei-centrismo, ossia il primato delle cose sui soggetti, che dominò indiscusso” la dimensione </w:t>
      </w:r>
      <w:proofErr w:type="spellStart"/>
      <w:r>
        <w:rPr>
          <w:rStyle w:val="citestorientrato"/>
          <w:rFonts w:ascii="Baskerville Old Face" w:hAnsi="Baskerville Old Face"/>
          <w:sz w:val="18"/>
          <w:szCs w:val="18"/>
        </w:rPr>
        <w:t>securitaria</w:t>
      </w:r>
      <w:proofErr w:type="spellEnd"/>
      <w:r>
        <w:rPr>
          <w:rStyle w:val="citestorientrato"/>
          <w:rFonts w:ascii="Baskerville Old Face" w:hAnsi="Baskerville Old Face"/>
          <w:sz w:val="18"/>
          <w:szCs w:val="18"/>
        </w:rPr>
        <w:t xml:space="preserve"> del XII e XIII secolo, forgiando l’impianto naturalistico del diritto feudale. </w:t>
      </w:r>
      <w:r>
        <w:rPr>
          <w:rFonts w:ascii="Baskerville Old Face" w:hAnsi="Baskerville Old Face"/>
          <w:sz w:val="18"/>
          <w:szCs w:val="18"/>
        </w:rPr>
        <w:t xml:space="preserve">Così </w:t>
      </w:r>
      <w:r>
        <w:rPr>
          <w:rFonts w:ascii="Baskerville Old Face" w:hAnsi="Baskerville Old Face"/>
          <w:smallCaps/>
          <w:sz w:val="18"/>
          <w:szCs w:val="18"/>
        </w:rPr>
        <w:t>Grossi</w:t>
      </w:r>
      <w:r>
        <w:rPr>
          <w:rFonts w:ascii="Baskerville Old Face" w:hAnsi="Baskerville Old Face"/>
          <w:sz w:val="18"/>
          <w:szCs w:val="18"/>
        </w:rPr>
        <w:t xml:space="preserve">, </w:t>
      </w:r>
      <w:r>
        <w:rPr>
          <w:rFonts w:ascii="Baskerville Old Face" w:hAnsi="Baskerville Old Face"/>
          <w:i/>
          <w:sz w:val="18"/>
          <w:szCs w:val="18"/>
        </w:rPr>
        <w:t xml:space="preserve">L’ordine giuridico medievale, </w:t>
      </w:r>
      <w:r>
        <w:rPr>
          <w:rFonts w:ascii="Baskerville Old Face" w:hAnsi="Baskerville Old Face"/>
          <w:sz w:val="18"/>
          <w:szCs w:val="18"/>
        </w:rPr>
        <w:t xml:space="preserve">cit., 136; </w:t>
      </w:r>
      <w:r>
        <w:rPr>
          <w:rFonts w:ascii="Baskerville Old Face" w:hAnsi="Baskerville Old Face"/>
          <w:smallCaps/>
          <w:sz w:val="18"/>
          <w:szCs w:val="18"/>
        </w:rPr>
        <w:t>Id.</w:t>
      </w:r>
      <w:r>
        <w:rPr>
          <w:rFonts w:ascii="Baskerville Old Face" w:hAnsi="Baskerville Old Face"/>
          <w:sz w:val="18"/>
          <w:szCs w:val="18"/>
        </w:rPr>
        <w:t xml:space="preserve">, </w:t>
      </w:r>
      <w:r>
        <w:rPr>
          <w:rFonts w:ascii="Baskerville Old Face" w:hAnsi="Baskerville Old Face"/>
          <w:i/>
          <w:sz w:val="18"/>
          <w:szCs w:val="18"/>
        </w:rPr>
        <w:t xml:space="preserve">Medioevo e modernità: le diverse fondazioni di due civiltà giuridiche, </w:t>
      </w:r>
      <w:r>
        <w:rPr>
          <w:rFonts w:ascii="Baskerville Old Face" w:hAnsi="Baskerville Old Face"/>
          <w:sz w:val="18"/>
          <w:szCs w:val="18"/>
        </w:rPr>
        <w:t xml:space="preserve">in </w:t>
      </w:r>
      <w:hyperlink r:id="rId2" w:history="1">
        <w:r>
          <w:rPr>
            <w:rStyle w:val="Collegamentoipertestuale"/>
            <w:rFonts w:ascii="Baskerville Old Face" w:hAnsi="Baskerville Old Face"/>
            <w:i/>
            <w:sz w:val="18"/>
            <w:szCs w:val="18"/>
          </w:rPr>
          <w:t>www.treccani.it</w:t>
        </w:r>
      </w:hyperlink>
      <w:r>
        <w:rPr>
          <w:rFonts w:ascii="Baskerville Old Face" w:hAnsi="Baskerville Old Face"/>
          <w:i/>
          <w:sz w:val="18"/>
          <w:szCs w:val="18"/>
        </w:rPr>
        <w:t>,</w:t>
      </w:r>
      <w:r>
        <w:rPr>
          <w:rFonts w:ascii="Baskerville Old Face" w:hAnsi="Baskerville Old Face"/>
          <w:sz w:val="18"/>
          <w:szCs w:val="18"/>
        </w:rPr>
        <w:t>.</w:t>
      </w:r>
      <w:r>
        <w:rPr>
          <w:rFonts w:ascii="Baskerville Old Face" w:eastAsia="Calibri" w:hAnsi="Baskerville Old Face"/>
          <w:sz w:val="18"/>
          <w:szCs w:val="18"/>
          <w:lang w:eastAsia="en-US"/>
        </w:rPr>
        <w:t xml:space="preserve"> </w:t>
      </w:r>
    </w:p>
  </w:footnote>
  <w:footnote w:id="57">
    <w:p w:rsidR="00DC7486" w:rsidRDefault="00DC7486" w:rsidP="002918DD">
      <w:pPr>
        <w:tabs>
          <w:tab w:val="left" w:pos="993"/>
          <w:tab w:val="left" w:pos="8647"/>
          <w:tab w:val="left" w:pos="9214"/>
          <w:tab w:val="left" w:pos="9356"/>
          <w:tab w:val="left" w:pos="9781"/>
        </w:tabs>
        <w:ind w:right="7"/>
        <w:rPr>
          <w:rFonts w:ascii="Baskerville Old Face" w:hAnsi="Baskerville Old Face"/>
          <w:sz w:val="18"/>
          <w:szCs w:val="18"/>
        </w:rPr>
      </w:pPr>
      <w:r>
        <w:rPr>
          <w:rStyle w:val="Rimandonotaapidipagina"/>
          <w:rFonts w:ascii="Baskerville Old Face" w:hAnsi="Baskerville Old Face"/>
          <w:sz w:val="18"/>
          <w:szCs w:val="18"/>
        </w:rPr>
        <w:footnoteRef/>
      </w:r>
      <w:r>
        <w:rPr>
          <w:rStyle w:val="s1"/>
          <w:rFonts w:ascii="Baskerville Old Face" w:hAnsi="Baskerville Old Face"/>
          <w:sz w:val="18"/>
          <w:szCs w:val="18"/>
        </w:rPr>
        <w:t xml:space="preserve"> </w:t>
      </w:r>
      <w:r>
        <w:rPr>
          <w:rFonts w:ascii="Baskerville Old Face" w:eastAsia="Calibri" w:hAnsi="Baskerville Old Face"/>
          <w:sz w:val="18"/>
          <w:szCs w:val="18"/>
          <w:lang w:eastAsia="en-US"/>
        </w:rPr>
        <w:t xml:space="preserve">Il  termine </w:t>
      </w:r>
      <w:proofErr w:type="spellStart"/>
      <w:r>
        <w:rPr>
          <w:rFonts w:ascii="Baskerville Old Face" w:eastAsia="Calibri" w:hAnsi="Baskerville Old Face"/>
          <w:i/>
          <w:sz w:val="18"/>
          <w:szCs w:val="18"/>
          <w:lang w:eastAsia="en-US"/>
        </w:rPr>
        <w:t>securitas</w:t>
      </w:r>
      <w:proofErr w:type="spellEnd"/>
      <w:r>
        <w:rPr>
          <w:rFonts w:ascii="Baskerville Old Face" w:eastAsia="Calibri" w:hAnsi="Baskerville Old Face"/>
          <w:sz w:val="18"/>
          <w:szCs w:val="18"/>
          <w:lang w:eastAsia="en-US"/>
        </w:rPr>
        <w:t>, che  si raccorda al latino</w:t>
      </w:r>
      <w:r>
        <w:rPr>
          <w:rFonts w:ascii="Baskerville Old Face" w:hAnsi="Baskerville Old Face"/>
          <w:sz w:val="18"/>
          <w:szCs w:val="18"/>
        </w:rPr>
        <w:t xml:space="preserve"> </w:t>
      </w:r>
      <w:r>
        <w:rPr>
          <w:rFonts w:ascii="Baskerville Old Face" w:hAnsi="Baskerville Old Face"/>
          <w:i/>
          <w:iCs/>
          <w:sz w:val="18"/>
          <w:szCs w:val="18"/>
        </w:rPr>
        <w:t>“</w:t>
      </w:r>
      <w:proofErr w:type="spellStart"/>
      <w:r>
        <w:rPr>
          <w:rFonts w:ascii="Baskerville Old Face" w:hAnsi="Baskerville Old Face"/>
          <w:i/>
          <w:iCs/>
          <w:sz w:val="18"/>
          <w:szCs w:val="18"/>
        </w:rPr>
        <w:t>sine</w:t>
      </w:r>
      <w:proofErr w:type="spellEnd"/>
      <w:r>
        <w:rPr>
          <w:rFonts w:ascii="Baskerville Old Face" w:hAnsi="Baskerville Old Face"/>
          <w:i/>
          <w:iCs/>
          <w:sz w:val="18"/>
          <w:szCs w:val="18"/>
        </w:rPr>
        <w:t xml:space="preserve"> cura”</w:t>
      </w:r>
      <w:r>
        <w:rPr>
          <w:rFonts w:ascii="Baskerville Old Face" w:hAnsi="Baskerville Old Face"/>
          <w:sz w:val="18"/>
          <w:szCs w:val="18"/>
        </w:rPr>
        <w:t xml:space="preserve"> (senza preoccupazione),  </w:t>
      </w:r>
      <w:r>
        <w:rPr>
          <w:rFonts w:ascii="Baskerville Old Face" w:eastAsia="Calibri" w:hAnsi="Baskerville Old Face"/>
          <w:sz w:val="18"/>
          <w:szCs w:val="18"/>
          <w:lang w:eastAsia="en-US"/>
        </w:rPr>
        <w:t>assunse nel m</w:t>
      </w:r>
      <w:r>
        <w:rPr>
          <w:rFonts w:ascii="Baskerville Old Face" w:eastAsia="Calibri" w:hAnsi="Baskerville Old Face"/>
          <w:sz w:val="18"/>
          <w:szCs w:val="18"/>
          <w:lang w:eastAsia="en-US"/>
        </w:rPr>
        <w:t>e</w:t>
      </w:r>
      <w:r>
        <w:rPr>
          <w:rFonts w:ascii="Baskerville Old Face" w:eastAsia="Calibri" w:hAnsi="Baskerville Old Face"/>
          <w:sz w:val="18"/>
          <w:szCs w:val="18"/>
          <w:lang w:eastAsia="en-US"/>
        </w:rPr>
        <w:t xml:space="preserve">dioevo  </w:t>
      </w:r>
      <w:r>
        <w:rPr>
          <w:rStyle w:val="s1"/>
          <w:rFonts w:ascii="Baskerville Old Face" w:hAnsi="Baskerville Old Face"/>
          <w:sz w:val="18"/>
          <w:szCs w:val="18"/>
        </w:rPr>
        <w:t xml:space="preserve">variegate </w:t>
      </w:r>
      <w:r>
        <w:rPr>
          <w:rFonts w:ascii="Baskerville Old Face" w:eastAsia="Calibri" w:hAnsi="Baskerville Old Face"/>
          <w:sz w:val="18"/>
          <w:szCs w:val="18"/>
          <w:lang w:eastAsia="en-US"/>
        </w:rPr>
        <w:t>sfumature di significato,</w:t>
      </w:r>
      <w:r>
        <w:rPr>
          <w:rStyle w:val="s1"/>
          <w:rFonts w:ascii="Baskerville Old Face" w:hAnsi="Baskerville Old Face"/>
          <w:sz w:val="18"/>
          <w:szCs w:val="18"/>
        </w:rPr>
        <w:t xml:space="preserve"> che rispecchiarono l’ “intreccio strettissimo fra il</w:t>
      </w:r>
      <w:r>
        <w:rPr>
          <w:rStyle w:val="apple-converted-space"/>
          <w:rFonts w:ascii="Baskerville Old Face" w:hAnsi="Baskerville Old Face"/>
          <w:sz w:val="18"/>
          <w:szCs w:val="18"/>
        </w:rPr>
        <w:t xml:space="preserve">  </w:t>
      </w:r>
      <w:r>
        <w:rPr>
          <w:rStyle w:val="s1"/>
          <w:rFonts w:ascii="Baskerville Old Face" w:hAnsi="Baskerville Old Face"/>
          <w:sz w:val="18"/>
          <w:szCs w:val="18"/>
        </w:rPr>
        <w:t>piano rel</w:t>
      </w:r>
      <w:r>
        <w:rPr>
          <w:rStyle w:val="s1"/>
          <w:rFonts w:ascii="Baskerville Old Face" w:hAnsi="Baskerville Old Face"/>
          <w:sz w:val="18"/>
          <w:szCs w:val="18"/>
        </w:rPr>
        <w:t>i</w:t>
      </w:r>
      <w:r>
        <w:rPr>
          <w:rStyle w:val="s1"/>
          <w:rFonts w:ascii="Baskerville Old Face" w:hAnsi="Baskerville Old Face"/>
          <w:sz w:val="18"/>
          <w:szCs w:val="18"/>
        </w:rPr>
        <w:t xml:space="preserve">gioso, giuridico e antropologico” che permeò il diritto, </w:t>
      </w:r>
      <w:r>
        <w:rPr>
          <w:rStyle w:val="citestorientrato"/>
          <w:rFonts w:ascii="Baskerville Old Face" w:hAnsi="Baskerville Old Face"/>
          <w:sz w:val="18"/>
          <w:szCs w:val="18"/>
        </w:rPr>
        <w:t xml:space="preserve">i valori, i costumi sociali </w:t>
      </w:r>
      <w:r>
        <w:rPr>
          <w:rStyle w:val="s1"/>
          <w:rFonts w:ascii="Baskerville Old Face" w:hAnsi="Baskerville Old Face"/>
          <w:sz w:val="18"/>
          <w:szCs w:val="18"/>
        </w:rPr>
        <w:t>e la cultura dell’</w:t>
      </w:r>
      <w:proofErr w:type="spellStart"/>
      <w:r>
        <w:rPr>
          <w:rStyle w:val="s1"/>
          <w:rFonts w:ascii="Baskerville Old Face" w:hAnsi="Baskerville Old Face"/>
          <w:sz w:val="18"/>
          <w:szCs w:val="18"/>
        </w:rPr>
        <w:t>epoca.La</w:t>
      </w:r>
      <w:proofErr w:type="spellEnd"/>
      <w:r>
        <w:rPr>
          <w:rStyle w:val="s1"/>
          <w:rFonts w:ascii="Baskerville Old Face" w:hAnsi="Baskerville Old Face"/>
          <w:sz w:val="18"/>
          <w:szCs w:val="18"/>
        </w:rPr>
        <w:t xml:space="preserve"> sicurezza </w:t>
      </w:r>
      <w:proofErr w:type="spellStart"/>
      <w:r>
        <w:rPr>
          <w:rStyle w:val="s1"/>
          <w:rFonts w:ascii="Baskerville Old Face" w:hAnsi="Baskerville Old Face"/>
          <w:sz w:val="18"/>
          <w:szCs w:val="18"/>
        </w:rPr>
        <w:t>pre-moderna</w:t>
      </w:r>
      <w:proofErr w:type="spellEnd"/>
      <w:r>
        <w:rPr>
          <w:rStyle w:val="s1"/>
          <w:rFonts w:ascii="Baskerville Old Face" w:hAnsi="Baskerville Old Face"/>
          <w:sz w:val="18"/>
          <w:szCs w:val="18"/>
        </w:rPr>
        <w:t xml:space="preserve"> evocò dunque</w:t>
      </w:r>
      <w:r>
        <w:rPr>
          <w:rFonts w:ascii="Baskerville Old Face" w:eastAsia="Calibri" w:hAnsi="Baskerville Old Face"/>
          <w:sz w:val="18"/>
          <w:szCs w:val="18"/>
          <w:lang w:eastAsia="en-US"/>
        </w:rPr>
        <w:t xml:space="preserve"> </w:t>
      </w:r>
      <w:r>
        <w:rPr>
          <w:rStyle w:val="s1"/>
          <w:rFonts w:ascii="Baskerville Old Face" w:hAnsi="Baskerville Old Face"/>
          <w:sz w:val="18"/>
          <w:szCs w:val="18"/>
        </w:rPr>
        <w:t xml:space="preserve">motivi rituali e simbolici </w:t>
      </w:r>
      <w:r>
        <w:rPr>
          <w:rFonts w:ascii="Baskerville Old Face" w:eastAsia="Calibri" w:hAnsi="Baskerville Old Face"/>
          <w:sz w:val="18"/>
          <w:szCs w:val="18"/>
          <w:lang w:eastAsia="en-US"/>
        </w:rPr>
        <w:t>cui corrisposero declin</w:t>
      </w:r>
      <w:r>
        <w:rPr>
          <w:rFonts w:ascii="Baskerville Old Face" w:eastAsia="Calibri" w:hAnsi="Baskerville Old Face"/>
          <w:sz w:val="18"/>
          <w:szCs w:val="18"/>
          <w:lang w:eastAsia="en-US"/>
        </w:rPr>
        <w:t>a</w:t>
      </w:r>
      <w:r>
        <w:rPr>
          <w:rFonts w:ascii="Baskerville Old Face" w:eastAsia="Calibri" w:hAnsi="Baskerville Old Face"/>
          <w:sz w:val="18"/>
          <w:szCs w:val="18"/>
          <w:lang w:eastAsia="en-US"/>
        </w:rPr>
        <w:t>zioni giuridiche eterogenee e persino contraddittorie.</w:t>
      </w:r>
      <w:r>
        <w:rPr>
          <w:rStyle w:val="s1"/>
          <w:rFonts w:ascii="Baskerville Old Face" w:hAnsi="Baskerville Old Face"/>
          <w:sz w:val="18"/>
          <w:szCs w:val="18"/>
        </w:rPr>
        <w:t xml:space="preserve"> </w:t>
      </w:r>
      <w:r>
        <w:rPr>
          <w:rFonts w:ascii="Baskerville Old Face" w:hAnsi="Baskerville Old Face"/>
          <w:sz w:val="18"/>
          <w:szCs w:val="18"/>
        </w:rPr>
        <w:t xml:space="preserve">Sul punto vedi </w:t>
      </w:r>
      <w:r>
        <w:rPr>
          <w:rFonts w:ascii="Baskerville Old Face" w:hAnsi="Baskerville Old Face"/>
          <w:smallCaps/>
          <w:sz w:val="18"/>
          <w:szCs w:val="18"/>
        </w:rPr>
        <w:t>Grossi</w:t>
      </w:r>
      <w:r>
        <w:rPr>
          <w:rFonts w:ascii="Baskerville Old Face" w:hAnsi="Baskerville Old Face"/>
          <w:sz w:val="18"/>
          <w:szCs w:val="18"/>
        </w:rPr>
        <w:t xml:space="preserve">, </w:t>
      </w:r>
      <w:r>
        <w:rPr>
          <w:rFonts w:ascii="Baskerville Old Face" w:hAnsi="Baskerville Old Face"/>
          <w:i/>
          <w:sz w:val="18"/>
          <w:szCs w:val="18"/>
        </w:rPr>
        <w:t>L’ordine giuridico medi</w:t>
      </w:r>
      <w:r>
        <w:rPr>
          <w:rFonts w:ascii="Baskerville Old Face" w:hAnsi="Baskerville Old Face"/>
          <w:i/>
          <w:sz w:val="18"/>
          <w:szCs w:val="18"/>
        </w:rPr>
        <w:t>e</w:t>
      </w:r>
      <w:r>
        <w:rPr>
          <w:rFonts w:ascii="Baskerville Old Face" w:hAnsi="Baskerville Old Face"/>
          <w:i/>
          <w:sz w:val="18"/>
          <w:szCs w:val="18"/>
        </w:rPr>
        <w:t xml:space="preserve">vale, </w:t>
      </w:r>
      <w:r>
        <w:rPr>
          <w:rFonts w:ascii="Baskerville Old Face" w:hAnsi="Baskerville Old Face"/>
          <w:sz w:val="18"/>
          <w:szCs w:val="18"/>
        </w:rPr>
        <w:t xml:space="preserve">cit., 136; </w:t>
      </w:r>
      <w:r>
        <w:rPr>
          <w:rFonts w:ascii="Baskerville Old Face" w:hAnsi="Baskerville Old Face"/>
          <w:smallCaps/>
          <w:sz w:val="18"/>
          <w:szCs w:val="18"/>
        </w:rPr>
        <w:t>Id.</w:t>
      </w:r>
      <w:r>
        <w:rPr>
          <w:rFonts w:ascii="Baskerville Old Face" w:hAnsi="Baskerville Old Face"/>
          <w:sz w:val="18"/>
          <w:szCs w:val="18"/>
        </w:rPr>
        <w:t xml:space="preserve">,  </w:t>
      </w:r>
      <w:r>
        <w:rPr>
          <w:rFonts w:ascii="Baskerville Old Face" w:hAnsi="Baskerville Old Face"/>
          <w:i/>
          <w:sz w:val="18"/>
          <w:szCs w:val="18"/>
        </w:rPr>
        <w:t xml:space="preserve">Medioevo e modernità: le diverse fondazioni di due civiltà giuridiche, </w:t>
      </w:r>
      <w:r>
        <w:rPr>
          <w:rFonts w:ascii="Baskerville Old Face" w:hAnsi="Baskerville Old Face"/>
          <w:sz w:val="18"/>
          <w:szCs w:val="18"/>
        </w:rPr>
        <w:t xml:space="preserve">in </w:t>
      </w:r>
      <w:hyperlink r:id="rId3" w:history="1">
        <w:r>
          <w:rPr>
            <w:rStyle w:val="Collegamentoipertestuale"/>
            <w:rFonts w:ascii="Baskerville Old Face" w:hAnsi="Baskerville Old Face"/>
            <w:i/>
            <w:sz w:val="18"/>
            <w:szCs w:val="18"/>
          </w:rPr>
          <w:t>www.treccani.it</w:t>
        </w:r>
      </w:hyperlink>
      <w:r>
        <w:rPr>
          <w:rFonts w:ascii="Baskerville Old Face" w:hAnsi="Baskerville Old Face"/>
          <w:i/>
          <w:sz w:val="18"/>
          <w:szCs w:val="18"/>
        </w:rPr>
        <w:t>,</w:t>
      </w:r>
      <w:r>
        <w:rPr>
          <w:rFonts w:ascii="Baskerville Old Face" w:hAnsi="Baskerville Old Face"/>
          <w:sz w:val="18"/>
          <w:szCs w:val="18"/>
        </w:rPr>
        <w:t xml:space="preserve"> </w:t>
      </w:r>
      <w:r>
        <w:rPr>
          <w:rStyle w:val="s1"/>
          <w:rFonts w:ascii="Baskerville Old Face" w:hAnsi="Baskerville Old Face"/>
          <w:sz w:val="18"/>
          <w:szCs w:val="18"/>
        </w:rPr>
        <w:t xml:space="preserve">La (tutela della) </w:t>
      </w:r>
      <w:r>
        <w:rPr>
          <w:rFonts w:ascii="Baskerville Old Face" w:hAnsi="Baskerville Old Face"/>
          <w:sz w:val="18"/>
          <w:szCs w:val="18"/>
        </w:rPr>
        <w:t>s</w:t>
      </w:r>
      <w:r>
        <w:rPr>
          <w:rStyle w:val="s1"/>
          <w:rFonts w:ascii="Baskerville Old Face" w:hAnsi="Baskerville Old Face"/>
          <w:sz w:val="18"/>
          <w:szCs w:val="18"/>
        </w:rPr>
        <w:t xml:space="preserve">icurezza penale postmoderna, nella misura in cui abbandona i modelli formalisti e materialisti del penale moderno,  ripropone le componenti </w:t>
      </w:r>
      <w:proofErr w:type="spellStart"/>
      <w:r>
        <w:rPr>
          <w:rStyle w:val="s1"/>
          <w:rFonts w:ascii="Baskerville Old Face" w:hAnsi="Baskerville Old Face"/>
          <w:sz w:val="18"/>
          <w:szCs w:val="18"/>
        </w:rPr>
        <w:t>pre-giuridiche</w:t>
      </w:r>
      <w:proofErr w:type="spellEnd"/>
      <w:r>
        <w:rPr>
          <w:rStyle w:val="s1"/>
          <w:rFonts w:ascii="Baskerville Old Face" w:hAnsi="Baskerville Old Face"/>
          <w:sz w:val="18"/>
          <w:szCs w:val="18"/>
        </w:rPr>
        <w:t xml:space="preserve"> della sicurezza  naturalistica, ovvero di una sicurezza  primordiale e sostanzialistica che inclina verso la dimensione antropologica e tribale della </w:t>
      </w:r>
      <w:proofErr w:type="spellStart"/>
      <w:r>
        <w:rPr>
          <w:rStyle w:val="s1"/>
          <w:rFonts w:ascii="Baskerville Old Face" w:hAnsi="Baskerville Old Face"/>
          <w:i/>
          <w:sz w:val="18"/>
          <w:szCs w:val="18"/>
        </w:rPr>
        <w:t>securitas</w:t>
      </w:r>
      <w:proofErr w:type="spellEnd"/>
      <w:r>
        <w:rPr>
          <w:rStyle w:val="s1"/>
          <w:rFonts w:ascii="Baskerville Old Face" w:hAnsi="Baskerville Old Face"/>
          <w:sz w:val="18"/>
          <w:szCs w:val="18"/>
        </w:rPr>
        <w:t xml:space="preserve">  </w:t>
      </w:r>
      <w:proofErr w:type="spellStart"/>
      <w:r>
        <w:rPr>
          <w:rStyle w:val="s1"/>
          <w:rFonts w:ascii="Baskerville Old Face" w:hAnsi="Baskerville Old Face"/>
          <w:sz w:val="18"/>
          <w:szCs w:val="18"/>
        </w:rPr>
        <w:t>premoderna</w:t>
      </w:r>
      <w:proofErr w:type="spellEnd"/>
      <w:r>
        <w:rPr>
          <w:rStyle w:val="s1"/>
          <w:rFonts w:ascii="Baskerville Old Face" w:hAnsi="Baskerville Old Face"/>
          <w:sz w:val="18"/>
          <w:szCs w:val="18"/>
        </w:rPr>
        <w:t xml:space="preserve">. Paradigma </w:t>
      </w:r>
      <w:proofErr w:type="spellStart"/>
      <w:r>
        <w:rPr>
          <w:rStyle w:val="s1"/>
          <w:rFonts w:ascii="Baskerville Old Face" w:hAnsi="Baskerville Old Face"/>
          <w:sz w:val="18"/>
          <w:szCs w:val="18"/>
        </w:rPr>
        <w:t>securitario</w:t>
      </w:r>
      <w:proofErr w:type="spellEnd"/>
      <w:r>
        <w:rPr>
          <w:rStyle w:val="s1"/>
          <w:rFonts w:ascii="Baskerville Old Face" w:hAnsi="Baskerville Old Face"/>
          <w:sz w:val="18"/>
          <w:szCs w:val="18"/>
        </w:rPr>
        <w:t xml:space="preserve"> che nella realtà comunale del XII e del XIII secolo, sarà rielaborato e ricomposto all’interno di un ordine </w:t>
      </w:r>
      <w:proofErr w:type="spellStart"/>
      <w:r>
        <w:rPr>
          <w:rStyle w:val="s1"/>
          <w:rFonts w:ascii="Baskerville Old Face" w:hAnsi="Baskerville Old Face"/>
          <w:sz w:val="18"/>
          <w:szCs w:val="18"/>
        </w:rPr>
        <w:t>normatico</w:t>
      </w:r>
      <w:proofErr w:type="spellEnd"/>
      <w:r>
        <w:rPr>
          <w:rStyle w:val="s1"/>
          <w:rFonts w:ascii="Baskerville Old Face" w:hAnsi="Baskerville Old Face"/>
          <w:sz w:val="18"/>
          <w:szCs w:val="18"/>
        </w:rPr>
        <w:t xml:space="preserve"> che raccorda sicurezza e disciplinamento sociale. Vedi sul punto </w:t>
      </w:r>
      <w:proofErr w:type="spellStart"/>
      <w:r>
        <w:rPr>
          <w:rFonts w:ascii="Baskerville Old Face" w:hAnsi="Baskerville Old Face"/>
          <w:smallCaps/>
          <w:sz w:val="18"/>
          <w:szCs w:val="18"/>
        </w:rPr>
        <w:t>Sbriccoli</w:t>
      </w:r>
      <w:proofErr w:type="spellEnd"/>
      <w:r>
        <w:rPr>
          <w:rFonts w:ascii="Baskerville Old Face" w:hAnsi="Baskerville Old Face"/>
          <w:sz w:val="18"/>
          <w:szCs w:val="18"/>
        </w:rPr>
        <w:t>,</w:t>
      </w:r>
      <w:r>
        <w:rPr>
          <w:rFonts w:ascii="Baskerville Old Face" w:eastAsia="Calibri" w:hAnsi="Baskerville Old Face"/>
          <w:sz w:val="18"/>
          <w:szCs w:val="18"/>
          <w:lang w:eastAsia="en-US"/>
        </w:rPr>
        <w:t xml:space="preserve"> </w:t>
      </w:r>
      <w:proofErr w:type="spellStart"/>
      <w:r>
        <w:rPr>
          <w:rFonts w:ascii="Baskerville Old Face" w:eastAsia="Calibri" w:hAnsi="Baskerville Old Face"/>
          <w:i/>
          <w:iCs/>
          <w:sz w:val="18"/>
          <w:szCs w:val="18"/>
          <w:lang w:eastAsia="en-US"/>
        </w:rPr>
        <w:t>Nox</w:t>
      </w:r>
      <w:proofErr w:type="spellEnd"/>
      <w:r>
        <w:rPr>
          <w:rFonts w:ascii="Baskerville Old Face" w:eastAsia="Calibri" w:hAnsi="Baskerville Old Face"/>
          <w:i/>
          <w:iCs/>
          <w:sz w:val="18"/>
          <w:szCs w:val="18"/>
          <w:lang w:eastAsia="en-US"/>
        </w:rPr>
        <w:t xml:space="preserve"> </w:t>
      </w:r>
      <w:proofErr w:type="spellStart"/>
      <w:r>
        <w:rPr>
          <w:rFonts w:ascii="Baskerville Old Face" w:eastAsia="Calibri" w:hAnsi="Baskerville Old Face"/>
          <w:i/>
          <w:iCs/>
          <w:sz w:val="18"/>
          <w:szCs w:val="18"/>
          <w:lang w:eastAsia="en-US"/>
        </w:rPr>
        <w:t>quia</w:t>
      </w:r>
      <w:proofErr w:type="spellEnd"/>
      <w:r>
        <w:rPr>
          <w:rFonts w:ascii="Baskerville Old Face" w:eastAsia="Calibri" w:hAnsi="Baskerville Old Face"/>
          <w:i/>
          <w:iCs/>
          <w:sz w:val="18"/>
          <w:szCs w:val="18"/>
          <w:lang w:eastAsia="en-US"/>
        </w:rPr>
        <w:t xml:space="preserve"> </w:t>
      </w:r>
      <w:proofErr w:type="spellStart"/>
      <w:r>
        <w:rPr>
          <w:rFonts w:ascii="Baskerville Old Face" w:eastAsia="Calibri" w:hAnsi="Baskerville Old Face"/>
          <w:i/>
          <w:iCs/>
          <w:sz w:val="18"/>
          <w:szCs w:val="18"/>
          <w:lang w:eastAsia="en-US"/>
        </w:rPr>
        <w:t>nocet</w:t>
      </w:r>
      <w:proofErr w:type="spellEnd"/>
      <w:r>
        <w:rPr>
          <w:rFonts w:ascii="Baskerville Old Face" w:eastAsia="Calibri" w:hAnsi="Baskerville Old Face"/>
          <w:i/>
          <w:iCs/>
          <w:sz w:val="18"/>
          <w:szCs w:val="18"/>
          <w:lang w:eastAsia="en-US"/>
        </w:rPr>
        <w:t>. I giuristi, l’ordine e la normalizzazione dell’immaginario</w:t>
      </w:r>
      <w:r>
        <w:rPr>
          <w:rFonts w:ascii="Baskerville Old Face" w:eastAsia="Calibri" w:hAnsi="Baskerville Old Face"/>
          <w:sz w:val="18"/>
          <w:szCs w:val="18"/>
          <w:lang w:eastAsia="en-US"/>
        </w:rPr>
        <w:t xml:space="preserve">, in </w:t>
      </w:r>
      <w:r>
        <w:rPr>
          <w:rFonts w:ascii="Baskerville Old Face" w:eastAsia="Calibri" w:hAnsi="Baskerville Old Face"/>
          <w:i/>
          <w:iCs/>
          <w:sz w:val="18"/>
          <w:szCs w:val="18"/>
          <w:lang w:eastAsia="en-US"/>
        </w:rPr>
        <w:t>La notte. Ordine, sicurezza e disciplinamento in età moderna</w:t>
      </w:r>
      <w:r>
        <w:rPr>
          <w:rFonts w:ascii="Baskerville Old Face" w:eastAsia="Calibri" w:hAnsi="Baskerville Old Face"/>
          <w:sz w:val="18"/>
          <w:szCs w:val="18"/>
          <w:lang w:eastAsia="en-US"/>
        </w:rPr>
        <w:t xml:space="preserve">, a cura di </w:t>
      </w:r>
      <w:proofErr w:type="spellStart"/>
      <w:r>
        <w:rPr>
          <w:rFonts w:ascii="Baskerville Old Face" w:eastAsia="Calibri" w:hAnsi="Baskerville Old Face"/>
          <w:sz w:val="18"/>
          <w:szCs w:val="18"/>
          <w:lang w:eastAsia="en-US"/>
        </w:rPr>
        <w:t>Sbriccoli</w:t>
      </w:r>
      <w:proofErr w:type="spellEnd"/>
      <w:r>
        <w:rPr>
          <w:rFonts w:ascii="Baskerville Old Face" w:eastAsia="Calibri" w:hAnsi="Baskerville Old Face"/>
          <w:sz w:val="18"/>
          <w:szCs w:val="18"/>
          <w:lang w:eastAsia="en-US"/>
        </w:rPr>
        <w:t xml:space="preserve">, Firenze, 1991, 9 ss e 15-16 ss; </w:t>
      </w:r>
      <w:r>
        <w:rPr>
          <w:rFonts w:ascii="Baskerville Old Face" w:hAnsi="Baskerville Old Face"/>
          <w:smallCaps/>
          <w:sz w:val="18"/>
          <w:szCs w:val="18"/>
        </w:rPr>
        <w:t>Id.</w:t>
      </w:r>
      <w:r>
        <w:rPr>
          <w:rFonts w:ascii="Baskerville Old Face" w:hAnsi="Baskerville Old Face"/>
          <w:sz w:val="18"/>
          <w:szCs w:val="18"/>
        </w:rPr>
        <w:t xml:space="preserve">, </w:t>
      </w:r>
      <w:r>
        <w:rPr>
          <w:rFonts w:ascii="Baskerville Old Face" w:hAnsi="Baskerville Old Face"/>
          <w:i/>
          <w:sz w:val="18"/>
          <w:szCs w:val="18"/>
        </w:rPr>
        <w:t>Giustizia criminale</w:t>
      </w:r>
      <w:r>
        <w:rPr>
          <w:rFonts w:ascii="Baskerville Old Face" w:hAnsi="Baskerville Old Face"/>
          <w:sz w:val="18"/>
          <w:szCs w:val="18"/>
        </w:rPr>
        <w:t xml:space="preserve">, </w:t>
      </w:r>
      <w:r>
        <w:rPr>
          <w:rFonts w:ascii="Baskerville Old Face" w:hAnsi="Baskerville Old Face"/>
          <w:i/>
          <w:sz w:val="18"/>
          <w:szCs w:val="18"/>
        </w:rPr>
        <w:t>Giustizia criminale</w:t>
      </w:r>
      <w:r>
        <w:rPr>
          <w:rFonts w:ascii="Baskerville Old Face" w:hAnsi="Baskerville Old Face"/>
          <w:sz w:val="18"/>
          <w:szCs w:val="18"/>
        </w:rPr>
        <w:t xml:space="preserve">, in AA.VV., </w:t>
      </w:r>
      <w:r>
        <w:rPr>
          <w:rFonts w:ascii="Baskerville Old Face" w:hAnsi="Baskerville Old Face"/>
          <w:i/>
          <w:sz w:val="18"/>
          <w:szCs w:val="18"/>
        </w:rPr>
        <w:t>Lo Stato moderno in Europa. Istituzioni e diritto</w:t>
      </w:r>
      <w:r>
        <w:rPr>
          <w:rFonts w:ascii="Baskerville Old Face" w:hAnsi="Baskerville Old Face"/>
          <w:sz w:val="18"/>
          <w:szCs w:val="18"/>
        </w:rPr>
        <w:t xml:space="preserve">, </w:t>
      </w:r>
      <w:proofErr w:type="spellStart"/>
      <w:r>
        <w:rPr>
          <w:rFonts w:ascii="Baskerville Old Face" w:hAnsi="Baskerville Old Face"/>
          <w:sz w:val="18"/>
          <w:szCs w:val="18"/>
        </w:rPr>
        <w:t>Roma-Bari</w:t>
      </w:r>
      <w:proofErr w:type="spellEnd"/>
      <w:r>
        <w:rPr>
          <w:rFonts w:ascii="Baskerville Old Face" w:hAnsi="Baskerville Old Face"/>
          <w:sz w:val="18"/>
          <w:szCs w:val="18"/>
        </w:rPr>
        <w:t xml:space="preserve">, 2005, 166. </w:t>
      </w:r>
      <w:proofErr w:type="spellStart"/>
      <w:r>
        <w:rPr>
          <w:rFonts w:ascii="Baskerville Old Face" w:eastAsia="Calibri" w:hAnsi="Baskerville Old Face"/>
          <w:sz w:val="18"/>
          <w:szCs w:val="18"/>
          <w:lang w:eastAsia="en-US"/>
        </w:rPr>
        <w:t>Z</w:t>
      </w:r>
      <w:r>
        <w:rPr>
          <w:rFonts w:ascii="Baskerville Old Face" w:hAnsi="Baskerville Old Face"/>
          <w:smallCaps/>
          <w:sz w:val="18"/>
          <w:szCs w:val="18"/>
        </w:rPr>
        <w:t>orzi</w:t>
      </w:r>
      <w:proofErr w:type="spellEnd"/>
      <w:r>
        <w:rPr>
          <w:rFonts w:ascii="Baskerville Old Face" w:eastAsia="Calibri" w:hAnsi="Baskerville Old Face"/>
          <w:sz w:val="18"/>
          <w:szCs w:val="18"/>
          <w:lang w:eastAsia="en-US"/>
        </w:rPr>
        <w:t xml:space="preserve">, </w:t>
      </w:r>
      <w:r>
        <w:rPr>
          <w:rFonts w:ascii="Baskerville Old Face" w:eastAsia="Calibri" w:hAnsi="Baskerville Old Face"/>
          <w:i/>
          <w:sz w:val="18"/>
          <w:szCs w:val="18"/>
          <w:lang w:eastAsia="en-US"/>
        </w:rPr>
        <w:t xml:space="preserve">La trasformazione di un quadro politico. Ricerche su politica e giustizia a Firenze dal Comune allo Stato territoriale, </w:t>
      </w:r>
      <w:r>
        <w:rPr>
          <w:rFonts w:ascii="Baskerville Old Face" w:eastAsia="Calibri" w:hAnsi="Baskerville Old Face"/>
          <w:sz w:val="18"/>
          <w:szCs w:val="18"/>
          <w:lang w:eastAsia="en-US"/>
        </w:rPr>
        <w:t>Firenze, 2008, 185 ss.</w:t>
      </w:r>
    </w:p>
  </w:footnote>
  <w:footnote w:id="58">
    <w:p w:rsidR="00DC7486" w:rsidRDefault="00DC7486" w:rsidP="002918DD">
      <w:pPr>
        <w:pStyle w:val="Testonotaapidipagina"/>
        <w:tabs>
          <w:tab w:val="left" w:pos="8364"/>
        </w:tabs>
        <w:ind w:right="7"/>
        <w:rPr>
          <w:sz w:val="18"/>
          <w:szCs w:val="18"/>
        </w:rPr>
      </w:pPr>
      <w:r>
        <w:rPr>
          <w:rStyle w:val="Rimandonotaapidipagina"/>
          <w:sz w:val="18"/>
          <w:szCs w:val="18"/>
        </w:rPr>
        <w:footnoteRef/>
      </w:r>
      <w:r>
        <w:rPr>
          <w:rStyle w:val="s1"/>
          <w:sz w:val="18"/>
          <w:szCs w:val="18"/>
        </w:rPr>
        <w:t xml:space="preserve"> Si riprende l’efficace espressione di </w:t>
      </w:r>
      <w:proofErr w:type="spellStart"/>
      <w:r>
        <w:rPr>
          <w:smallCaps/>
          <w:sz w:val="18"/>
          <w:szCs w:val="18"/>
        </w:rPr>
        <w:t>Moccia</w:t>
      </w:r>
      <w:proofErr w:type="spellEnd"/>
      <w:r>
        <w:rPr>
          <w:sz w:val="18"/>
          <w:szCs w:val="18"/>
          <w:lang w:val="de-DE"/>
        </w:rPr>
        <w:t xml:space="preserve">, </w:t>
      </w:r>
      <w:r>
        <w:rPr>
          <w:i/>
          <w:sz w:val="18"/>
          <w:szCs w:val="18"/>
          <w:lang w:val="de-DE"/>
        </w:rPr>
        <w:t xml:space="preserve">La </w:t>
      </w:r>
      <w:proofErr w:type="spellStart"/>
      <w:r>
        <w:rPr>
          <w:i/>
          <w:sz w:val="18"/>
          <w:szCs w:val="18"/>
          <w:lang w:val="de-DE"/>
        </w:rPr>
        <w:t>perenne</w:t>
      </w:r>
      <w:proofErr w:type="spellEnd"/>
      <w:r>
        <w:rPr>
          <w:i/>
          <w:sz w:val="18"/>
          <w:szCs w:val="18"/>
          <w:lang w:val="de-DE"/>
        </w:rPr>
        <w:t xml:space="preserve"> </w:t>
      </w:r>
      <w:proofErr w:type="spellStart"/>
      <w:r>
        <w:rPr>
          <w:i/>
          <w:sz w:val="18"/>
          <w:szCs w:val="18"/>
          <w:lang w:val="de-DE"/>
        </w:rPr>
        <w:t>emergenza</w:t>
      </w:r>
      <w:proofErr w:type="spellEnd"/>
      <w:r>
        <w:rPr>
          <w:i/>
          <w:sz w:val="18"/>
          <w:szCs w:val="18"/>
          <w:lang w:val="de-DE"/>
        </w:rPr>
        <w:t xml:space="preserve">. </w:t>
      </w:r>
      <w:proofErr w:type="spellStart"/>
      <w:r>
        <w:rPr>
          <w:i/>
          <w:sz w:val="18"/>
          <w:szCs w:val="18"/>
          <w:lang w:val="de-DE"/>
        </w:rPr>
        <w:t>Tendenze</w:t>
      </w:r>
      <w:proofErr w:type="spellEnd"/>
      <w:r>
        <w:rPr>
          <w:i/>
          <w:sz w:val="18"/>
          <w:szCs w:val="18"/>
          <w:lang w:val="de-DE"/>
        </w:rPr>
        <w:t xml:space="preserve"> </w:t>
      </w:r>
      <w:proofErr w:type="spellStart"/>
      <w:r>
        <w:rPr>
          <w:i/>
          <w:sz w:val="18"/>
          <w:szCs w:val="18"/>
          <w:lang w:val="de-DE"/>
        </w:rPr>
        <w:t>autoritarie</w:t>
      </w:r>
      <w:proofErr w:type="spellEnd"/>
      <w:r>
        <w:rPr>
          <w:i/>
          <w:sz w:val="18"/>
          <w:szCs w:val="18"/>
          <w:lang w:val="de-DE"/>
        </w:rPr>
        <w:t xml:space="preserve"> </w:t>
      </w:r>
      <w:proofErr w:type="spellStart"/>
      <w:r>
        <w:rPr>
          <w:i/>
          <w:sz w:val="18"/>
          <w:szCs w:val="18"/>
          <w:lang w:val="de-DE"/>
        </w:rPr>
        <w:t>nel</w:t>
      </w:r>
      <w:proofErr w:type="spellEnd"/>
      <w:r>
        <w:rPr>
          <w:i/>
          <w:sz w:val="18"/>
          <w:szCs w:val="18"/>
          <w:lang w:val="de-DE"/>
        </w:rPr>
        <w:t xml:space="preserve"> </w:t>
      </w:r>
      <w:proofErr w:type="spellStart"/>
      <w:r>
        <w:rPr>
          <w:i/>
          <w:sz w:val="18"/>
          <w:szCs w:val="18"/>
          <w:lang w:val="de-DE"/>
        </w:rPr>
        <w:t>sistema</w:t>
      </w:r>
      <w:proofErr w:type="spellEnd"/>
      <w:r>
        <w:rPr>
          <w:i/>
          <w:sz w:val="18"/>
          <w:szCs w:val="18"/>
          <w:lang w:val="de-DE"/>
        </w:rPr>
        <w:t xml:space="preserve"> </w:t>
      </w:r>
      <w:proofErr w:type="spellStart"/>
      <w:r>
        <w:rPr>
          <w:i/>
          <w:sz w:val="18"/>
          <w:szCs w:val="18"/>
          <w:lang w:val="de-DE"/>
        </w:rPr>
        <w:t>penale</w:t>
      </w:r>
      <w:proofErr w:type="spellEnd"/>
      <w:r>
        <w:rPr>
          <w:sz w:val="18"/>
          <w:szCs w:val="18"/>
          <w:lang w:val="de-DE"/>
        </w:rPr>
        <w:t xml:space="preserve">, </w:t>
      </w:r>
      <w:proofErr w:type="spellStart"/>
      <w:r>
        <w:rPr>
          <w:sz w:val="18"/>
          <w:szCs w:val="18"/>
          <w:lang w:val="de-DE"/>
        </w:rPr>
        <w:t>cit</w:t>
      </w:r>
      <w:proofErr w:type="spellEnd"/>
      <w:r>
        <w:rPr>
          <w:sz w:val="18"/>
          <w:szCs w:val="18"/>
          <w:lang w:val="de-DE"/>
        </w:rPr>
        <w:t xml:space="preserve">., </w:t>
      </w:r>
      <w:r>
        <w:rPr>
          <w:i/>
          <w:sz w:val="18"/>
          <w:szCs w:val="18"/>
          <w:lang w:val="de-DE"/>
        </w:rPr>
        <w:t>passim</w:t>
      </w:r>
      <w:r>
        <w:rPr>
          <w:sz w:val="18"/>
          <w:szCs w:val="18"/>
          <w:lang w:val="de-DE"/>
        </w:rPr>
        <w:t>.</w:t>
      </w:r>
    </w:p>
  </w:footnote>
  <w:footnote w:id="59">
    <w:p w:rsidR="00DC7486" w:rsidRDefault="00DC7486" w:rsidP="002918DD">
      <w:pPr>
        <w:pStyle w:val="Testonotaapidipagina"/>
        <w:tabs>
          <w:tab w:val="left" w:pos="8364"/>
        </w:tabs>
        <w:ind w:right="7"/>
        <w:rPr>
          <w:sz w:val="18"/>
          <w:szCs w:val="18"/>
        </w:rPr>
      </w:pPr>
      <w:r>
        <w:rPr>
          <w:rStyle w:val="Rimandonotaapidipagina"/>
          <w:sz w:val="18"/>
          <w:szCs w:val="18"/>
        </w:rPr>
        <w:footnoteRef/>
      </w:r>
      <w:r>
        <w:rPr>
          <w:rStyle w:val="s1"/>
          <w:sz w:val="18"/>
          <w:szCs w:val="18"/>
        </w:rPr>
        <w:t xml:space="preserve"> Sul punto vedi</w:t>
      </w:r>
      <w:r>
        <w:rPr>
          <w:sz w:val="18"/>
          <w:szCs w:val="18"/>
        </w:rPr>
        <w:t xml:space="preserve"> </w:t>
      </w:r>
      <w:proofErr w:type="spellStart"/>
      <w:r>
        <w:rPr>
          <w:smallCaps/>
          <w:sz w:val="18"/>
          <w:szCs w:val="18"/>
        </w:rPr>
        <w:t>Ferrajoli</w:t>
      </w:r>
      <w:proofErr w:type="spellEnd"/>
      <w:r>
        <w:rPr>
          <w:sz w:val="18"/>
          <w:szCs w:val="18"/>
        </w:rPr>
        <w:t xml:space="preserve">, </w:t>
      </w:r>
      <w:r>
        <w:rPr>
          <w:i/>
          <w:sz w:val="18"/>
          <w:szCs w:val="18"/>
        </w:rPr>
        <w:t xml:space="preserve">La sovranità nel mondo moderno. Crisi e metamorfosi, </w:t>
      </w:r>
      <w:r>
        <w:rPr>
          <w:sz w:val="18"/>
          <w:szCs w:val="18"/>
        </w:rPr>
        <w:t>cit. , 63  ss.</w:t>
      </w:r>
    </w:p>
  </w:footnote>
  <w:footnote w:id="60">
    <w:p w:rsidR="00DC7486" w:rsidRDefault="00DC7486" w:rsidP="002918DD">
      <w:pPr>
        <w:ind w:right="7"/>
        <w:rPr>
          <w:rFonts w:ascii="Baskerville Old Face" w:hAnsi="Baskerville Old Face"/>
          <w:sz w:val="18"/>
          <w:szCs w:val="18"/>
        </w:rPr>
      </w:pPr>
      <w:r>
        <w:rPr>
          <w:rStyle w:val="Rimandonotaapidipagina"/>
          <w:rFonts w:ascii="Baskerville Old Face" w:hAnsi="Baskerville Old Face"/>
          <w:sz w:val="18"/>
          <w:szCs w:val="18"/>
        </w:rPr>
        <w:footnoteRef/>
      </w:r>
      <w:r>
        <w:rPr>
          <w:rStyle w:val="s1"/>
          <w:rFonts w:ascii="Baskerville Old Face" w:hAnsi="Baskerville Old Face"/>
          <w:sz w:val="18"/>
          <w:szCs w:val="18"/>
        </w:rPr>
        <w:t xml:space="preserve"> Sulla </w:t>
      </w:r>
      <w:r>
        <w:rPr>
          <w:rFonts w:ascii="Baskerville Old Face" w:hAnsi="Baskerville Old Face"/>
          <w:sz w:val="18"/>
          <w:szCs w:val="18"/>
        </w:rPr>
        <w:t xml:space="preserve"> pena come momento di canalizzazione  delle paure e delle insicurezze sociali  contemporanee, raccordate ad una politica criminale </w:t>
      </w:r>
      <w:proofErr w:type="spellStart"/>
      <w:r>
        <w:rPr>
          <w:rFonts w:ascii="Baskerville Old Face" w:hAnsi="Baskerville Old Face"/>
          <w:sz w:val="18"/>
          <w:szCs w:val="18"/>
        </w:rPr>
        <w:t>spettaccolarizzata</w:t>
      </w:r>
      <w:proofErr w:type="spellEnd"/>
      <w:r>
        <w:rPr>
          <w:rFonts w:ascii="Baskerville Old Face" w:hAnsi="Baskerville Old Face"/>
          <w:sz w:val="18"/>
          <w:szCs w:val="18"/>
        </w:rPr>
        <w:t xml:space="preserve">  che, al pari della </w:t>
      </w:r>
      <w:r>
        <w:rPr>
          <w:rFonts w:ascii="Baskerville Old Face" w:hAnsi="Baskerville Old Face"/>
          <w:iCs/>
          <w:sz w:val="18"/>
          <w:szCs w:val="18"/>
        </w:rPr>
        <w:t>politica</w:t>
      </w:r>
      <w:r>
        <w:rPr>
          <w:rFonts w:ascii="Baskerville Old Face" w:hAnsi="Baskerville Old Face"/>
          <w:i/>
          <w:iCs/>
          <w:sz w:val="18"/>
          <w:szCs w:val="18"/>
        </w:rPr>
        <w:t xml:space="preserve">  tout court “opera sce</w:t>
      </w:r>
      <w:r>
        <w:rPr>
          <w:rFonts w:ascii="Baskerville Old Face" w:hAnsi="Baskerville Old Face"/>
          <w:i/>
          <w:iCs/>
          <w:sz w:val="18"/>
          <w:szCs w:val="18"/>
        </w:rPr>
        <w:t>l</w:t>
      </w:r>
      <w:r>
        <w:rPr>
          <w:rFonts w:ascii="Baskerville Old Face" w:hAnsi="Baskerville Old Face"/>
          <w:i/>
          <w:iCs/>
          <w:sz w:val="18"/>
          <w:szCs w:val="18"/>
        </w:rPr>
        <w:t xml:space="preserve">te fondate sull’opinione» </w:t>
      </w:r>
      <w:r>
        <w:rPr>
          <w:rFonts w:ascii="Baskerville Old Face" w:hAnsi="Baskerville Old Face"/>
          <w:sz w:val="18"/>
          <w:szCs w:val="18"/>
        </w:rPr>
        <w:t xml:space="preserve"> vedi  </w:t>
      </w:r>
      <w:proofErr w:type="spellStart"/>
      <w:r>
        <w:rPr>
          <w:rFonts w:ascii="Baskerville Old Face" w:hAnsi="Baskerville Old Face"/>
          <w:smallCaps/>
          <w:sz w:val="18"/>
          <w:szCs w:val="18"/>
        </w:rPr>
        <w:t>Pulitano</w:t>
      </w:r>
      <w:proofErr w:type="spellEnd"/>
      <w:r>
        <w:rPr>
          <w:rFonts w:ascii="Baskerville Old Face" w:hAnsi="Baskerville Old Face"/>
          <w:smallCaps/>
          <w:sz w:val="18"/>
          <w:szCs w:val="18"/>
        </w:rPr>
        <w:t>’</w:t>
      </w:r>
      <w:r>
        <w:rPr>
          <w:rFonts w:ascii="Baskerville Old Face" w:hAnsi="Baskerville Old Face"/>
          <w:sz w:val="18"/>
          <w:szCs w:val="18"/>
        </w:rPr>
        <w:t xml:space="preserve">, intervento in </w:t>
      </w:r>
      <w:r>
        <w:rPr>
          <w:rFonts w:ascii="Baskerville Old Face" w:hAnsi="Baskerville Old Face"/>
          <w:i/>
          <w:iCs/>
          <w:sz w:val="18"/>
          <w:szCs w:val="18"/>
        </w:rPr>
        <w:t>La società punitiva. Populismo, diritto penale simbolico e ruolo del penalista</w:t>
      </w:r>
      <w:r>
        <w:rPr>
          <w:rFonts w:ascii="Baskerville Old Face" w:hAnsi="Baskerville Old Face"/>
          <w:sz w:val="18"/>
          <w:szCs w:val="18"/>
        </w:rPr>
        <w:t xml:space="preserve">, in </w:t>
      </w:r>
      <w:r>
        <w:rPr>
          <w:rFonts w:ascii="Baskerville Old Face" w:hAnsi="Baskerville Old Face"/>
          <w:i/>
          <w:sz w:val="18"/>
          <w:szCs w:val="18"/>
        </w:rPr>
        <w:t>www.penalecontemporaneo.it</w:t>
      </w:r>
      <w:r>
        <w:rPr>
          <w:rFonts w:ascii="Baskerville Old Face" w:hAnsi="Baskerville Old Face"/>
          <w:sz w:val="18"/>
          <w:szCs w:val="18"/>
        </w:rPr>
        <w:t xml:space="preserve"> , 21 dicembre 2016, 3  </w:t>
      </w:r>
    </w:p>
  </w:footnote>
  <w:footnote w:id="61">
    <w:p w:rsidR="00DC7486" w:rsidRDefault="00DC7486" w:rsidP="002918DD">
      <w:pPr>
        <w:pStyle w:val="Testonotaapidipagina"/>
        <w:tabs>
          <w:tab w:val="left" w:pos="5812"/>
          <w:tab w:val="left" w:pos="8222"/>
        </w:tabs>
        <w:ind w:right="7"/>
        <w:rPr>
          <w:sz w:val="18"/>
          <w:szCs w:val="18"/>
        </w:rPr>
      </w:pPr>
      <w:r>
        <w:rPr>
          <w:rStyle w:val="Rimandonotaapidipagina"/>
          <w:sz w:val="18"/>
          <w:szCs w:val="18"/>
        </w:rPr>
        <w:footnoteRef/>
      </w:r>
      <w:r>
        <w:rPr>
          <w:sz w:val="18"/>
          <w:szCs w:val="18"/>
        </w:rPr>
        <w:t xml:space="preserve"> Sulla pena (dottrine, teorie ed ideologie)  vedi per tutti  </w:t>
      </w:r>
      <w:proofErr w:type="spellStart"/>
      <w:r>
        <w:rPr>
          <w:smallCaps/>
          <w:sz w:val="18"/>
          <w:szCs w:val="18"/>
        </w:rPr>
        <w:t>Ferrajoli</w:t>
      </w:r>
      <w:proofErr w:type="spellEnd"/>
      <w:r>
        <w:rPr>
          <w:sz w:val="18"/>
          <w:szCs w:val="18"/>
        </w:rPr>
        <w:t xml:space="preserve">,  </w:t>
      </w:r>
      <w:r>
        <w:rPr>
          <w:i/>
          <w:sz w:val="18"/>
          <w:szCs w:val="18"/>
        </w:rPr>
        <w:t>Diritto e ragione. Teoria del g</w:t>
      </w:r>
      <w:r>
        <w:rPr>
          <w:i/>
          <w:sz w:val="18"/>
          <w:szCs w:val="18"/>
        </w:rPr>
        <w:t>a</w:t>
      </w:r>
      <w:r>
        <w:rPr>
          <w:i/>
          <w:sz w:val="18"/>
          <w:szCs w:val="18"/>
        </w:rPr>
        <w:t>rantismo penale</w:t>
      </w:r>
      <w:r>
        <w:rPr>
          <w:sz w:val="18"/>
          <w:szCs w:val="18"/>
        </w:rPr>
        <w:t xml:space="preserve">, cit., 314 ss. Sulla pena secolarizzata dall’illuminismo e sulla sua evoluzione, nonché sulla funzione della pena in rapporto ad una sistematica teleologica vedi  </w:t>
      </w:r>
      <w:proofErr w:type="spellStart"/>
      <w:r>
        <w:rPr>
          <w:smallCaps/>
          <w:sz w:val="18"/>
          <w:szCs w:val="18"/>
        </w:rPr>
        <w:t>Moccia</w:t>
      </w:r>
      <w:proofErr w:type="spellEnd"/>
      <w:r>
        <w:rPr>
          <w:i/>
          <w:sz w:val="18"/>
          <w:szCs w:val="18"/>
        </w:rPr>
        <w:t xml:space="preserve">,   Il diritto penale fra essere e valore. Funzione della pena e sistematica teleologica, </w:t>
      </w:r>
      <w:r>
        <w:rPr>
          <w:sz w:val="18"/>
          <w:szCs w:val="18"/>
        </w:rPr>
        <w:t xml:space="preserve"> Napoli, 1992,  39 ss. Per una ricostr</w:t>
      </w:r>
      <w:r>
        <w:rPr>
          <w:sz w:val="18"/>
          <w:szCs w:val="18"/>
        </w:rPr>
        <w:t>u</w:t>
      </w:r>
      <w:r>
        <w:rPr>
          <w:sz w:val="18"/>
          <w:szCs w:val="18"/>
        </w:rPr>
        <w:t xml:space="preserve">zione delle prospettive attuali, sulla funzione della pena vedi, fra gli altri, </w:t>
      </w:r>
      <w:proofErr w:type="spellStart"/>
      <w:r>
        <w:rPr>
          <w:smallCaps/>
          <w:sz w:val="18"/>
          <w:szCs w:val="18"/>
        </w:rPr>
        <w:t>Donini</w:t>
      </w:r>
      <w:proofErr w:type="spellEnd"/>
      <w:r>
        <w:rPr>
          <w:sz w:val="18"/>
          <w:szCs w:val="18"/>
        </w:rPr>
        <w:t xml:space="preserve">, </w:t>
      </w:r>
      <w:r>
        <w:rPr>
          <w:smallCaps/>
          <w:sz w:val="18"/>
          <w:szCs w:val="18"/>
        </w:rPr>
        <w:t xml:space="preserve"> </w:t>
      </w:r>
      <w:r>
        <w:rPr>
          <w:sz w:val="18"/>
          <w:szCs w:val="18"/>
        </w:rPr>
        <w:t xml:space="preserve"> </w:t>
      </w:r>
      <w:r>
        <w:rPr>
          <w:i/>
          <w:sz w:val="18"/>
          <w:szCs w:val="18"/>
        </w:rPr>
        <w:t xml:space="preserve">Per una concezione </w:t>
      </w:r>
      <w:proofErr w:type="spellStart"/>
      <w:r>
        <w:rPr>
          <w:i/>
          <w:sz w:val="18"/>
          <w:szCs w:val="18"/>
        </w:rPr>
        <w:t>post-riparatoria</w:t>
      </w:r>
      <w:proofErr w:type="spellEnd"/>
      <w:r>
        <w:rPr>
          <w:i/>
          <w:sz w:val="18"/>
          <w:szCs w:val="18"/>
        </w:rPr>
        <w:t xml:space="preserve"> della pena</w:t>
      </w:r>
      <w:r>
        <w:rPr>
          <w:sz w:val="18"/>
          <w:szCs w:val="18"/>
        </w:rPr>
        <w:t xml:space="preserve">, in </w:t>
      </w:r>
      <w:proofErr w:type="spellStart"/>
      <w:r>
        <w:rPr>
          <w:i/>
          <w:sz w:val="18"/>
          <w:szCs w:val="18"/>
        </w:rPr>
        <w:t>Riv</w:t>
      </w:r>
      <w:proofErr w:type="spellEnd"/>
      <w:r>
        <w:rPr>
          <w:i/>
          <w:sz w:val="18"/>
          <w:szCs w:val="18"/>
        </w:rPr>
        <w:t xml:space="preserve">. It. dir. proc. </w:t>
      </w:r>
      <w:proofErr w:type="spellStart"/>
      <w:r>
        <w:rPr>
          <w:i/>
          <w:sz w:val="18"/>
          <w:szCs w:val="18"/>
        </w:rPr>
        <w:t>pen</w:t>
      </w:r>
      <w:proofErr w:type="spellEnd"/>
      <w:r>
        <w:rPr>
          <w:i/>
          <w:sz w:val="18"/>
          <w:szCs w:val="18"/>
        </w:rPr>
        <w:t>.,</w:t>
      </w:r>
      <w:r>
        <w:rPr>
          <w:sz w:val="18"/>
          <w:szCs w:val="18"/>
        </w:rPr>
        <w:t xml:space="preserve"> 2013, 1167 e 1168.  </w:t>
      </w:r>
      <w:r>
        <w:rPr>
          <w:smallCaps/>
          <w:sz w:val="18"/>
          <w:szCs w:val="18"/>
        </w:rPr>
        <w:t>Dolcini</w:t>
      </w:r>
      <w:r>
        <w:rPr>
          <w:sz w:val="18"/>
          <w:szCs w:val="18"/>
        </w:rPr>
        <w:t xml:space="preserve">, </w:t>
      </w:r>
      <w:r>
        <w:rPr>
          <w:i/>
          <w:sz w:val="18"/>
          <w:szCs w:val="18"/>
        </w:rPr>
        <w:t>La pena in Italia, oggi, tra diritto scritto e prassi applicativa</w:t>
      </w:r>
      <w:r>
        <w:rPr>
          <w:sz w:val="18"/>
          <w:szCs w:val="18"/>
        </w:rPr>
        <w:t xml:space="preserve">, in </w:t>
      </w:r>
      <w:r>
        <w:rPr>
          <w:i/>
          <w:sz w:val="18"/>
          <w:szCs w:val="18"/>
        </w:rPr>
        <w:t xml:space="preserve">Studi </w:t>
      </w:r>
      <w:proofErr w:type="spellStart"/>
      <w:r>
        <w:rPr>
          <w:i/>
          <w:sz w:val="18"/>
          <w:szCs w:val="18"/>
        </w:rPr>
        <w:t>Marinucci</w:t>
      </w:r>
      <w:proofErr w:type="spellEnd"/>
      <w:r>
        <w:rPr>
          <w:sz w:val="18"/>
          <w:szCs w:val="18"/>
        </w:rPr>
        <w:t xml:space="preserve">, II, Milano, 2006, 1073 ss.; </w:t>
      </w:r>
      <w:proofErr w:type="spellStart"/>
      <w:r>
        <w:rPr>
          <w:smallCaps/>
          <w:sz w:val="18"/>
          <w:szCs w:val="18"/>
        </w:rPr>
        <w:t>Eusebi</w:t>
      </w:r>
      <w:proofErr w:type="spellEnd"/>
      <w:r>
        <w:rPr>
          <w:sz w:val="18"/>
          <w:szCs w:val="18"/>
        </w:rPr>
        <w:t xml:space="preserve">, </w:t>
      </w:r>
      <w:r>
        <w:rPr>
          <w:i/>
          <w:sz w:val="18"/>
          <w:szCs w:val="18"/>
        </w:rPr>
        <w:t>La pena in crisi</w:t>
      </w:r>
      <w:r>
        <w:rPr>
          <w:sz w:val="18"/>
          <w:szCs w:val="18"/>
        </w:rPr>
        <w:t xml:space="preserve">, Brescia, 1990, 145 ss.; </w:t>
      </w:r>
      <w:r>
        <w:rPr>
          <w:smallCaps/>
          <w:sz w:val="18"/>
          <w:szCs w:val="18"/>
        </w:rPr>
        <w:t>Monaco</w:t>
      </w:r>
      <w:r>
        <w:rPr>
          <w:sz w:val="18"/>
          <w:szCs w:val="18"/>
        </w:rPr>
        <w:t xml:space="preserve">, Prospettive dell’idea dello “scopo” nella teoria della pena, Napoli, 1984, 20 ss.; 221 ss.; </w:t>
      </w:r>
      <w:proofErr w:type="spellStart"/>
      <w:r>
        <w:rPr>
          <w:sz w:val="18"/>
          <w:szCs w:val="18"/>
        </w:rPr>
        <w:t>P</w:t>
      </w:r>
      <w:r>
        <w:rPr>
          <w:smallCaps/>
          <w:sz w:val="18"/>
          <w:szCs w:val="18"/>
        </w:rPr>
        <w:t>aliero</w:t>
      </w:r>
      <w:proofErr w:type="spellEnd"/>
      <w:r>
        <w:rPr>
          <w:sz w:val="18"/>
          <w:szCs w:val="18"/>
        </w:rPr>
        <w:t xml:space="preserve">, </w:t>
      </w:r>
      <w:r>
        <w:rPr>
          <w:i/>
          <w:sz w:val="18"/>
          <w:szCs w:val="18"/>
        </w:rPr>
        <w:t>L’economia della pena (Un work in progress</w:t>
      </w:r>
      <w:r>
        <w:rPr>
          <w:sz w:val="18"/>
          <w:szCs w:val="18"/>
        </w:rPr>
        <w:t xml:space="preserve">), in </w:t>
      </w:r>
      <w:proofErr w:type="spellStart"/>
      <w:r>
        <w:rPr>
          <w:i/>
          <w:sz w:val="18"/>
          <w:szCs w:val="18"/>
        </w:rPr>
        <w:t>Riv</w:t>
      </w:r>
      <w:proofErr w:type="spellEnd"/>
      <w:r>
        <w:rPr>
          <w:i/>
          <w:sz w:val="18"/>
          <w:szCs w:val="18"/>
        </w:rPr>
        <w:t xml:space="preserve">. </w:t>
      </w:r>
      <w:proofErr w:type="spellStart"/>
      <w:r>
        <w:rPr>
          <w:i/>
          <w:sz w:val="18"/>
          <w:szCs w:val="18"/>
        </w:rPr>
        <w:t>it</w:t>
      </w:r>
      <w:proofErr w:type="spellEnd"/>
      <w:r>
        <w:rPr>
          <w:i/>
          <w:sz w:val="18"/>
          <w:szCs w:val="18"/>
        </w:rPr>
        <w:t xml:space="preserve">. dir. proc. </w:t>
      </w:r>
      <w:proofErr w:type="spellStart"/>
      <w:r>
        <w:rPr>
          <w:i/>
          <w:sz w:val="18"/>
          <w:szCs w:val="18"/>
        </w:rPr>
        <w:t>pen</w:t>
      </w:r>
      <w:proofErr w:type="spellEnd"/>
      <w:r>
        <w:rPr>
          <w:i/>
          <w:sz w:val="18"/>
          <w:szCs w:val="18"/>
        </w:rPr>
        <w:t>.</w:t>
      </w:r>
      <w:r>
        <w:rPr>
          <w:sz w:val="18"/>
          <w:szCs w:val="18"/>
        </w:rPr>
        <w:t xml:space="preserve">, 2005, 1336 ss.; </w:t>
      </w:r>
      <w:r>
        <w:rPr>
          <w:smallCaps/>
          <w:sz w:val="18"/>
          <w:szCs w:val="18"/>
        </w:rPr>
        <w:t>Vassalli</w:t>
      </w:r>
      <w:r>
        <w:rPr>
          <w:sz w:val="18"/>
          <w:szCs w:val="18"/>
        </w:rPr>
        <w:t xml:space="preserve">, </w:t>
      </w:r>
      <w:r>
        <w:rPr>
          <w:i/>
          <w:sz w:val="18"/>
          <w:szCs w:val="18"/>
        </w:rPr>
        <w:t>Funzioni e insufficienze della pena</w:t>
      </w:r>
      <w:r>
        <w:rPr>
          <w:sz w:val="18"/>
          <w:szCs w:val="18"/>
        </w:rPr>
        <w:t xml:space="preserve"> (1960), in </w:t>
      </w:r>
      <w:r>
        <w:rPr>
          <w:i/>
          <w:sz w:val="18"/>
          <w:szCs w:val="18"/>
        </w:rPr>
        <w:t>Scritti giuridici</w:t>
      </w:r>
      <w:r>
        <w:rPr>
          <w:sz w:val="18"/>
          <w:szCs w:val="18"/>
        </w:rPr>
        <w:t xml:space="preserve">, I, Milano, 1997, 1372  </w:t>
      </w:r>
      <w:r>
        <w:rPr>
          <w:i/>
          <w:sz w:val="18"/>
          <w:szCs w:val="18"/>
        </w:rPr>
        <w:t xml:space="preserve"> </w:t>
      </w:r>
      <w:r>
        <w:rPr>
          <w:sz w:val="18"/>
          <w:szCs w:val="18"/>
        </w:rPr>
        <w:t xml:space="preserve">  </w:t>
      </w:r>
    </w:p>
  </w:footnote>
  <w:footnote w:id="62">
    <w:p w:rsidR="00DC7486" w:rsidRDefault="00DC7486" w:rsidP="002918DD">
      <w:pPr>
        <w:tabs>
          <w:tab w:val="left" w:pos="8647"/>
          <w:tab w:val="left" w:pos="9214"/>
          <w:tab w:val="left" w:pos="9356"/>
          <w:tab w:val="left" w:pos="9781"/>
        </w:tabs>
        <w:ind w:right="7"/>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Così </w:t>
      </w:r>
      <w:proofErr w:type="spellStart"/>
      <w:r>
        <w:rPr>
          <w:rFonts w:ascii="Baskerville Old Face" w:hAnsi="Baskerville Old Face"/>
          <w:smallCaps/>
          <w:sz w:val="18"/>
          <w:szCs w:val="18"/>
        </w:rPr>
        <w:t>Donini</w:t>
      </w:r>
      <w:proofErr w:type="spellEnd"/>
      <w:r>
        <w:rPr>
          <w:rFonts w:ascii="Baskerville Old Face" w:hAnsi="Baskerville Old Face"/>
          <w:sz w:val="18"/>
          <w:szCs w:val="18"/>
        </w:rPr>
        <w:t xml:space="preserve">,   </w:t>
      </w:r>
      <w:r>
        <w:rPr>
          <w:rFonts w:ascii="Baskerville Old Face" w:hAnsi="Baskerville Old Face"/>
          <w:i/>
          <w:iCs/>
          <w:sz w:val="18"/>
          <w:szCs w:val="18"/>
        </w:rPr>
        <w:t>Il volto attuale dell’illecito penale. La democrazia penale tra differenziazione e suss</w:t>
      </w:r>
      <w:r>
        <w:rPr>
          <w:rFonts w:ascii="Baskerville Old Face" w:hAnsi="Baskerville Old Face"/>
          <w:i/>
          <w:iCs/>
          <w:sz w:val="18"/>
          <w:szCs w:val="18"/>
        </w:rPr>
        <w:t>i</w:t>
      </w:r>
      <w:r>
        <w:rPr>
          <w:rFonts w:ascii="Baskerville Old Face" w:hAnsi="Baskerville Old Face"/>
          <w:i/>
          <w:iCs/>
          <w:sz w:val="18"/>
          <w:szCs w:val="18"/>
        </w:rPr>
        <w:t xml:space="preserve">diarietà, </w:t>
      </w:r>
      <w:r>
        <w:rPr>
          <w:rFonts w:ascii="Baskerville Old Face" w:hAnsi="Baskerville Old Face"/>
          <w:sz w:val="18"/>
          <w:szCs w:val="18"/>
        </w:rPr>
        <w:t>cit.,   20.</w:t>
      </w:r>
    </w:p>
  </w:footnote>
  <w:footnote w:id="63">
    <w:p w:rsidR="00DC7486" w:rsidRDefault="00DC7486" w:rsidP="002918DD">
      <w:pPr>
        <w:tabs>
          <w:tab w:val="left" w:pos="8647"/>
          <w:tab w:val="left" w:pos="9214"/>
          <w:tab w:val="left" w:pos="9356"/>
          <w:tab w:val="left" w:pos="9781"/>
        </w:tabs>
        <w:ind w:right="8"/>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Bisogno di sicurezza primaria che nella rassicurazione trova un </w:t>
      </w:r>
      <w:proofErr w:type="spellStart"/>
      <w:r>
        <w:rPr>
          <w:rFonts w:ascii="Baskerville Old Face" w:hAnsi="Baskerville Old Face"/>
          <w:sz w:val="18"/>
          <w:szCs w:val="18"/>
        </w:rPr>
        <w:t>fattore-identitario</w:t>
      </w:r>
      <w:proofErr w:type="spellEnd"/>
      <w:r>
        <w:rPr>
          <w:rFonts w:ascii="Baskerville Old Face" w:hAnsi="Baskerville Old Face"/>
          <w:sz w:val="18"/>
          <w:szCs w:val="18"/>
        </w:rPr>
        <w:t>.</w:t>
      </w:r>
    </w:p>
  </w:footnote>
  <w:footnote w:id="64">
    <w:p w:rsidR="00DC7486" w:rsidRDefault="00DC7486" w:rsidP="002918DD">
      <w:pPr>
        <w:tabs>
          <w:tab w:val="left" w:pos="8647"/>
          <w:tab w:val="left" w:pos="9214"/>
          <w:tab w:val="left" w:pos="9356"/>
          <w:tab w:val="left" w:pos="9781"/>
        </w:tabs>
        <w:ind w:right="9"/>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Così  </w:t>
      </w:r>
      <w:proofErr w:type="spellStart"/>
      <w:r>
        <w:rPr>
          <w:rFonts w:ascii="Baskerville Old Face" w:hAnsi="Baskerville Old Face"/>
          <w:smallCaps/>
          <w:sz w:val="18"/>
          <w:szCs w:val="18"/>
        </w:rPr>
        <w:t>Donini</w:t>
      </w:r>
      <w:proofErr w:type="spellEnd"/>
      <w:r>
        <w:rPr>
          <w:rFonts w:ascii="Baskerville Old Face" w:hAnsi="Baskerville Old Face"/>
          <w:sz w:val="18"/>
          <w:szCs w:val="18"/>
        </w:rPr>
        <w:t xml:space="preserve">,  </w:t>
      </w:r>
      <w:r>
        <w:rPr>
          <w:rFonts w:ascii="Baskerville Old Face" w:hAnsi="Baskerville Old Face"/>
          <w:i/>
          <w:iCs/>
          <w:sz w:val="18"/>
          <w:szCs w:val="18"/>
        </w:rPr>
        <w:t>Il volto attuale dell’illecito penale. La democrazia penale tra differenziazione e suss</w:t>
      </w:r>
      <w:r>
        <w:rPr>
          <w:rFonts w:ascii="Baskerville Old Face" w:hAnsi="Baskerville Old Face"/>
          <w:i/>
          <w:iCs/>
          <w:sz w:val="18"/>
          <w:szCs w:val="18"/>
        </w:rPr>
        <w:t>i</w:t>
      </w:r>
      <w:r>
        <w:rPr>
          <w:rFonts w:ascii="Baskerville Old Face" w:hAnsi="Baskerville Old Face"/>
          <w:i/>
          <w:iCs/>
          <w:sz w:val="18"/>
          <w:szCs w:val="18"/>
        </w:rPr>
        <w:t xml:space="preserve">diarietà, </w:t>
      </w:r>
      <w:r>
        <w:rPr>
          <w:rFonts w:ascii="Baskerville Old Face" w:hAnsi="Baskerville Old Face"/>
          <w:sz w:val="18"/>
          <w:szCs w:val="18"/>
        </w:rPr>
        <w:t xml:space="preserve">cit., 20. Vedi sul punto </w:t>
      </w:r>
      <w:r>
        <w:rPr>
          <w:rFonts w:ascii="Baskerville Old Face" w:hAnsi="Baskerville Old Face"/>
          <w:smallCaps/>
          <w:sz w:val="18"/>
          <w:szCs w:val="18"/>
        </w:rPr>
        <w:t>Costa</w:t>
      </w:r>
      <w:r>
        <w:rPr>
          <w:rFonts w:ascii="Baskerville Old Face" w:hAnsi="Baskerville Old Face"/>
          <w:sz w:val="18"/>
          <w:szCs w:val="18"/>
        </w:rPr>
        <w:t xml:space="preserve">,  </w:t>
      </w:r>
      <w:r>
        <w:rPr>
          <w:rFonts w:ascii="Baskerville Old Face" w:hAnsi="Baskerville Old Face"/>
          <w:i/>
          <w:iCs/>
          <w:sz w:val="18"/>
          <w:szCs w:val="18"/>
        </w:rPr>
        <w:t>La modernità penale fra secolarizzazione e permanenza del ‘sacro’</w:t>
      </w:r>
      <w:r>
        <w:rPr>
          <w:rFonts w:ascii="Baskerville Old Face" w:hAnsi="Baskerville Old Face"/>
          <w:sz w:val="18"/>
          <w:szCs w:val="18"/>
        </w:rPr>
        <w:t>, cit.,   108</w:t>
      </w:r>
    </w:p>
  </w:footnote>
  <w:footnote w:id="65">
    <w:p w:rsidR="00DC7486" w:rsidRDefault="00DC7486" w:rsidP="002918DD">
      <w:pPr>
        <w:tabs>
          <w:tab w:val="left" w:pos="6307"/>
          <w:tab w:val="left" w:pos="8278"/>
          <w:tab w:val="left" w:pos="8364"/>
          <w:tab w:val="left" w:pos="8731"/>
        </w:tabs>
        <w:ind w:right="9"/>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Così  </w:t>
      </w:r>
      <w:proofErr w:type="spellStart"/>
      <w:r>
        <w:rPr>
          <w:rFonts w:ascii="Baskerville Old Face" w:hAnsi="Baskerville Old Face"/>
          <w:smallCaps/>
          <w:sz w:val="18"/>
          <w:szCs w:val="18"/>
        </w:rPr>
        <w:t>Donini</w:t>
      </w:r>
      <w:proofErr w:type="spellEnd"/>
      <w:r>
        <w:rPr>
          <w:rFonts w:ascii="Baskerville Old Face" w:hAnsi="Baskerville Old Face"/>
          <w:sz w:val="18"/>
          <w:szCs w:val="18"/>
        </w:rPr>
        <w:t xml:space="preserve">,  </w:t>
      </w:r>
      <w:r>
        <w:rPr>
          <w:rFonts w:ascii="Baskerville Old Face" w:hAnsi="Baskerville Old Face"/>
          <w:i/>
          <w:sz w:val="18"/>
          <w:szCs w:val="18"/>
        </w:rPr>
        <w:t>La sicurezza come orizzonte totalizzante del discorso penalistico</w:t>
      </w:r>
      <w:r>
        <w:rPr>
          <w:rFonts w:ascii="Baskerville Old Face" w:hAnsi="Baskerville Old Face"/>
          <w:sz w:val="18"/>
          <w:szCs w:val="18"/>
        </w:rPr>
        <w:t>, cit., 12.</w:t>
      </w:r>
    </w:p>
  </w:footnote>
  <w:footnote w:id="66">
    <w:p w:rsidR="00DC7486" w:rsidRDefault="00DC7486" w:rsidP="002918DD">
      <w:pPr>
        <w:pStyle w:val="Testonotaapidipagina"/>
        <w:tabs>
          <w:tab w:val="left" w:pos="8222"/>
        </w:tabs>
        <w:ind w:right="9"/>
        <w:rPr>
          <w:sz w:val="18"/>
          <w:szCs w:val="18"/>
        </w:rPr>
      </w:pPr>
      <w:r>
        <w:rPr>
          <w:rStyle w:val="Rimandonotaapidipagina"/>
          <w:rFonts w:eastAsia="Times New Roman"/>
          <w:sz w:val="18"/>
          <w:szCs w:val="18"/>
        </w:rPr>
        <w:footnoteRef/>
      </w:r>
      <w:r>
        <w:rPr>
          <w:sz w:val="18"/>
          <w:szCs w:val="18"/>
        </w:rPr>
        <w:t xml:space="preserve"> In argomento vedi per tutti  </w:t>
      </w:r>
      <w:proofErr w:type="spellStart"/>
      <w:r>
        <w:rPr>
          <w:smallCaps/>
          <w:sz w:val="18"/>
          <w:szCs w:val="18"/>
        </w:rPr>
        <w:t>Donini</w:t>
      </w:r>
      <w:proofErr w:type="spellEnd"/>
      <w:r>
        <w:rPr>
          <w:sz w:val="18"/>
          <w:szCs w:val="18"/>
        </w:rPr>
        <w:t xml:space="preserve">, </w:t>
      </w:r>
      <w:r>
        <w:rPr>
          <w:i/>
          <w:sz w:val="18"/>
          <w:szCs w:val="18"/>
        </w:rPr>
        <w:t>Il diritto penale di fronte al nemico</w:t>
      </w:r>
      <w:r>
        <w:rPr>
          <w:sz w:val="18"/>
          <w:szCs w:val="18"/>
        </w:rPr>
        <w:t xml:space="preserve">, cit., 871 e ss.;  </w:t>
      </w:r>
      <w:r>
        <w:rPr>
          <w:smallCaps/>
          <w:sz w:val="18"/>
          <w:szCs w:val="18"/>
        </w:rPr>
        <w:t>Mantovani</w:t>
      </w:r>
      <w:r>
        <w:rPr>
          <w:sz w:val="18"/>
          <w:szCs w:val="18"/>
        </w:rPr>
        <w:t xml:space="preserve">, </w:t>
      </w:r>
      <w:r>
        <w:rPr>
          <w:i/>
          <w:sz w:val="18"/>
          <w:szCs w:val="18"/>
        </w:rPr>
        <w:t>Il diritto penale del nemico, il diritto penale dell’amico, il nemico del diritto penale e l’amico del diritto penale</w:t>
      </w:r>
      <w:r>
        <w:rPr>
          <w:sz w:val="18"/>
          <w:szCs w:val="18"/>
        </w:rPr>
        <w:t xml:space="preserve">, cit., 473; </w:t>
      </w:r>
      <w:r>
        <w:rPr>
          <w:smallCaps/>
          <w:sz w:val="18"/>
          <w:szCs w:val="18"/>
        </w:rPr>
        <w:t>Vigano’</w:t>
      </w:r>
      <w:r>
        <w:rPr>
          <w:sz w:val="18"/>
          <w:szCs w:val="18"/>
        </w:rPr>
        <w:t xml:space="preserve">, </w:t>
      </w:r>
      <w:r>
        <w:rPr>
          <w:i/>
          <w:sz w:val="18"/>
          <w:szCs w:val="18"/>
        </w:rPr>
        <w:t>Terrorismo, guerra e sistema penale</w:t>
      </w:r>
      <w:r>
        <w:rPr>
          <w:sz w:val="18"/>
          <w:szCs w:val="18"/>
        </w:rPr>
        <w:t>, cit., 687.</w:t>
      </w:r>
    </w:p>
  </w:footnote>
  <w:footnote w:id="67">
    <w:p w:rsidR="00DC7486" w:rsidRDefault="00DC7486" w:rsidP="002918DD">
      <w:pPr>
        <w:tabs>
          <w:tab w:val="left" w:pos="8647"/>
          <w:tab w:val="left" w:pos="9214"/>
          <w:tab w:val="left" w:pos="9356"/>
          <w:tab w:val="left" w:pos="9781"/>
        </w:tabs>
        <w:ind w:right="9"/>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Il problema viene posto nei termini di una “tensione tra sicurezza e costituzione” da  </w:t>
      </w:r>
      <w:proofErr w:type="spellStart"/>
      <w:r>
        <w:rPr>
          <w:rFonts w:ascii="Baskerville Old Face" w:hAnsi="Baskerville Old Face"/>
          <w:sz w:val="18"/>
          <w:szCs w:val="18"/>
        </w:rPr>
        <w:t>D</w:t>
      </w:r>
      <w:r>
        <w:rPr>
          <w:rFonts w:ascii="Baskerville Old Face" w:hAnsi="Baskerville Old Face"/>
          <w:smallCaps/>
          <w:sz w:val="18"/>
          <w:szCs w:val="18"/>
        </w:rPr>
        <w:t>emuro</w:t>
      </w:r>
      <w:proofErr w:type="spellEnd"/>
      <w:r>
        <w:rPr>
          <w:rFonts w:ascii="Baskerville Old Face" w:hAnsi="Baskerville Old Face"/>
          <w:sz w:val="18"/>
          <w:szCs w:val="18"/>
        </w:rPr>
        <w:t xml:space="preserve">,  </w:t>
      </w:r>
      <w:r>
        <w:rPr>
          <w:rFonts w:ascii="Baskerville Old Face" w:hAnsi="Baskerville Old Face"/>
          <w:i/>
          <w:sz w:val="18"/>
          <w:szCs w:val="18"/>
        </w:rPr>
        <w:t xml:space="preserve">Il diritto penale del nemico e i diritti fondamentali nell’era del terrorismo, </w:t>
      </w:r>
      <w:r>
        <w:rPr>
          <w:rFonts w:ascii="Baskerville Old Face" w:hAnsi="Baskerville Old Face"/>
          <w:sz w:val="18"/>
          <w:szCs w:val="18"/>
        </w:rPr>
        <w:t>in</w:t>
      </w:r>
      <w:r>
        <w:rPr>
          <w:rFonts w:ascii="Baskerville Old Face" w:hAnsi="Baskerville Old Face"/>
          <w:i/>
          <w:sz w:val="18"/>
          <w:szCs w:val="18"/>
        </w:rPr>
        <w:t xml:space="preserve"> </w:t>
      </w:r>
      <w:proofErr w:type="spellStart"/>
      <w:r>
        <w:rPr>
          <w:rFonts w:ascii="Baskerville Old Face" w:hAnsi="Baskerville Old Face"/>
          <w:smallCaps/>
          <w:sz w:val="18"/>
          <w:szCs w:val="18"/>
        </w:rPr>
        <w:t>Aa.Vv.</w:t>
      </w:r>
      <w:proofErr w:type="spellEnd"/>
      <w:r>
        <w:rPr>
          <w:rFonts w:ascii="Baskerville Old Face" w:hAnsi="Baskerville Old Face"/>
          <w:sz w:val="18"/>
          <w:szCs w:val="18"/>
        </w:rPr>
        <w:t xml:space="preserve">, </w:t>
      </w:r>
      <w:r>
        <w:rPr>
          <w:rFonts w:ascii="Baskerville Old Face" w:hAnsi="Baskerville Old Face"/>
          <w:i/>
          <w:iCs/>
          <w:sz w:val="18"/>
          <w:szCs w:val="18"/>
        </w:rPr>
        <w:t>Legalità penale e crisi del diritto, oggi. Un percorso interdisciplinare,</w:t>
      </w:r>
      <w:r>
        <w:rPr>
          <w:rFonts w:ascii="Baskerville Old Face" w:hAnsi="Baskerville Old Face"/>
          <w:sz w:val="18"/>
          <w:szCs w:val="18"/>
        </w:rPr>
        <w:t xml:space="preserve"> a cura di Bernardi, Pastore, </w:t>
      </w:r>
      <w:proofErr w:type="spellStart"/>
      <w:r>
        <w:rPr>
          <w:rFonts w:ascii="Baskerville Old Face" w:hAnsi="Baskerville Old Face"/>
          <w:sz w:val="18"/>
          <w:szCs w:val="18"/>
        </w:rPr>
        <w:t>Pugiotto</w:t>
      </w:r>
      <w:proofErr w:type="spellEnd"/>
      <w:r>
        <w:rPr>
          <w:rFonts w:ascii="Baskerville Old Face" w:hAnsi="Baskerville Old Face"/>
          <w:sz w:val="18"/>
          <w:szCs w:val="18"/>
        </w:rPr>
        <w:t>, Milano,  2008</w:t>
      </w:r>
      <w:r>
        <w:rPr>
          <w:rFonts w:ascii="Baskerville Old Face" w:hAnsi="Baskerville Old Face"/>
          <w:sz w:val="18"/>
          <w:szCs w:val="18"/>
          <w:shd w:val="clear" w:color="auto" w:fill="FFFFFF"/>
        </w:rPr>
        <w:t>, 151 ss</w:t>
      </w:r>
    </w:p>
  </w:footnote>
  <w:footnote w:id="68">
    <w:p w:rsidR="00DC7486" w:rsidRDefault="00DC7486" w:rsidP="002918DD">
      <w:pPr>
        <w:tabs>
          <w:tab w:val="left" w:pos="8647"/>
          <w:tab w:val="left" w:pos="9214"/>
          <w:tab w:val="left" w:pos="9356"/>
          <w:tab w:val="left" w:pos="9781"/>
        </w:tabs>
        <w:ind w:right="10"/>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Così </w:t>
      </w:r>
      <w:proofErr w:type="spellStart"/>
      <w:r>
        <w:rPr>
          <w:rFonts w:ascii="Baskerville Old Face" w:hAnsi="Baskerville Old Face"/>
          <w:smallCaps/>
          <w:sz w:val="18"/>
          <w:szCs w:val="18"/>
        </w:rPr>
        <w:t>Donini</w:t>
      </w:r>
      <w:proofErr w:type="spellEnd"/>
      <w:r>
        <w:rPr>
          <w:rFonts w:ascii="Baskerville Old Face" w:hAnsi="Baskerville Old Face"/>
          <w:sz w:val="18"/>
          <w:szCs w:val="18"/>
        </w:rPr>
        <w:t xml:space="preserve">,   </w:t>
      </w:r>
      <w:r>
        <w:rPr>
          <w:rFonts w:ascii="Baskerville Old Face" w:hAnsi="Baskerville Old Face"/>
          <w:i/>
          <w:iCs/>
          <w:sz w:val="18"/>
          <w:szCs w:val="18"/>
        </w:rPr>
        <w:t>Il volto attuale dell’illecito penale. La democrazia penale tra differenziazione e suss</w:t>
      </w:r>
      <w:r>
        <w:rPr>
          <w:rFonts w:ascii="Baskerville Old Face" w:hAnsi="Baskerville Old Face"/>
          <w:i/>
          <w:iCs/>
          <w:sz w:val="18"/>
          <w:szCs w:val="18"/>
        </w:rPr>
        <w:t>i</w:t>
      </w:r>
      <w:r>
        <w:rPr>
          <w:rFonts w:ascii="Baskerville Old Face" w:hAnsi="Baskerville Old Face"/>
          <w:i/>
          <w:iCs/>
          <w:sz w:val="18"/>
          <w:szCs w:val="18"/>
        </w:rPr>
        <w:t xml:space="preserve">diarietà, </w:t>
      </w:r>
      <w:r>
        <w:rPr>
          <w:rFonts w:ascii="Baskerville Old Face" w:hAnsi="Baskerville Old Face"/>
          <w:sz w:val="18"/>
          <w:szCs w:val="18"/>
        </w:rPr>
        <w:t>cit.,  11.</w:t>
      </w:r>
    </w:p>
  </w:footnote>
  <w:footnote w:id="69">
    <w:p w:rsidR="00DC7486" w:rsidRDefault="00DC7486" w:rsidP="002918DD">
      <w:pPr>
        <w:pStyle w:val="Testonotaapidipagina"/>
        <w:tabs>
          <w:tab w:val="left" w:pos="5812"/>
          <w:tab w:val="left" w:pos="8222"/>
        </w:tabs>
        <w:ind w:right="10"/>
        <w:rPr>
          <w:sz w:val="18"/>
          <w:szCs w:val="18"/>
        </w:rPr>
      </w:pPr>
      <w:r>
        <w:rPr>
          <w:rStyle w:val="Rimandonotaapidipagina"/>
          <w:sz w:val="18"/>
          <w:szCs w:val="18"/>
        </w:rPr>
        <w:footnoteRef/>
      </w:r>
      <w:r>
        <w:rPr>
          <w:sz w:val="18"/>
          <w:szCs w:val="18"/>
        </w:rPr>
        <w:t xml:space="preserve"> </w:t>
      </w:r>
      <w:proofErr w:type="spellStart"/>
      <w:r>
        <w:rPr>
          <w:sz w:val="18"/>
          <w:szCs w:val="18"/>
        </w:rPr>
        <w:t>Cfr</w:t>
      </w:r>
      <w:proofErr w:type="spellEnd"/>
      <w:r>
        <w:rPr>
          <w:sz w:val="18"/>
          <w:szCs w:val="18"/>
        </w:rPr>
        <w:t xml:space="preserve"> </w:t>
      </w:r>
      <w:r>
        <w:rPr>
          <w:smallCaps/>
          <w:sz w:val="18"/>
          <w:szCs w:val="18"/>
        </w:rPr>
        <w:t xml:space="preserve">Manna, </w:t>
      </w:r>
      <w:r>
        <w:rPr>
          <w:i/>
          <w:sz w:val="18"/>
          <w:szCs w:val="18"/>
        </w:rPr>
        <w:t xml:space="preserve">Il Lato oscuro del diritto penale, </w:t>
      </w:r>
      <w:r>
        <w:rPr>
          <w:sz w:val="18"/>
          <w:szCs w:val="18"/>
        </w:rPr>
        <w:t xml:space="preserve">cit., 117 ss. </w:t>
      </w:r>
    </w:p>
  </w:footnote>
  <w:footnote w:id="70">
    <w:p w:rsidR="00DC7486" w:rsidRDefault="00DC7486" w:rsidP="002918DD">
      <w:pPr>
        <w:tabs>
          <w:tab w:val="left" w:pos="993"/>
          <w:tab w:val="left" w:pos="8647"/>
          <w:tab w:val="left" w:pos="9214"/>
          <w:tab w:val="left" w:pos="9356"/>
          <w:tab w:val="left" w:pos="9781"/>
        </w:tabs>
        <w:ind w:right="10"/>
        <w:rPr>
          <w:rFonts w:ascii="Baskerville Old Face" w:eastAsia="Calibri" w:hAnsi="Baskerville Old Face"/>
          <w:i/>
          <w:iCs/>
          <w:sz w:val="18"/>
          <w:szCs w:val="18"/>
          <w:lang w:eastAsia="en-US"/>
        </w:rPr>
      </w:pPr>
      <w:r>
        <w:rPr>
          <w:rStyle w:val="Rimandonotaapidipagina"/>
          <w:rFonts w:ascii="Baskerville Old Face" w:hAnsi="Baskerville Old Face"/>
          <w:sz w:val="18"/>
          <w:szCs w:val="18"/>
        </w:rPr>
        <w:footnoteRef/>
      </w:r>
      <w:r>
        <w:rPr>
          <w:rStyle w:val="s1"/>
          <w:rFonts w:ascii="Baskerville Old Face" w:hAnsi="Baskerville Old Face"/>
          <w:sz w:val="18"/>
          <w:szCs w:val="18"/>
        </w:rPr>
        <w:t xml:space="preserve"> </w:t>
      </w:r>
      <w:r>
        <w:rPr>
          <w:rFonts w:ascii="Baskerville Old Face" w:hAnsi="Baskerville Old Face"/>
          <w:sz w:val="18"/>
          <w:szCs w:val="18"/>
        </w:rPr>
        <w:t xml:space="preserve">Sul punto vedi </w:t>
      </w:r>
      <w:r>
        <w:rPr>
          <w:rFonts w:ascii="Baskerville Old Face" w:hAnsi="Baskerville Old Face"/>
          <w:smallCaps/>
          <w:sz w:val="18"/>
          <w:szCs w:val="18"/>
        </w:rPr>
        <w:t>Grossi</w:t>
      </w:r>
      <w:r>
        <w:rPr>
          <w:rFonts w:ascii="Baskerville Old Face" w:hAnsi="Baskerville Old Face"/>
          <w:sz w:val="18"/>
          <w:szCs w:val="18"/>
        </w:rPr>
        <w:t xml:space="preserve">, </w:t>
      </w:r>
      <w:r>
        <w:rPr>
          <w:rFonts w:ascii="Baskerville Old Face" w:hAnsi="Baskerville Old Face"/>
          <w:i/>
          <w:sz w:val="18"/>
          <w:szCs w:val="18"/>
        </w:rPr>
        <w:t xml:space="preserve">L’ordine giuridico medievale, </w:t>
      </w:r>
      <w:r>
        <w:rPr>
          <w:rFonts w:ascii="Baskerville Old Face" w:hAnsi="Baskerville Old Face"/>
          <w:sz w:val="18"/>
          <w:szCs w:val="18"/>
        </w:rPr>
        <w:t>cit., 136;</w:t>
      </w:r>
      <w:r>
        <w:rPr>
          <w:rFonts w:ascii="Baskerville Old Face" w:eastAsia="Calibri" w:hAnsi="Baskerville Old Face"/>
          <w:sz w:val="18"/>
          <w:szCs w:val="18"/>
          <w:lang w:eastAsia="en-US"/>
        </w:rPr>
        <w:t xml:space="preserve"> </w:t>
      </w:r>
      <w:proofErr w:type="spellStart"/>
      <w:r>
        <w:rPr>
          <w:rFonts w:ascii="Baskerville Old Face" w:hAnsi="Baskerville Old Face"/>
          <w:smallCaps/>
          <w:sz w:val="18"/>
          <w:szCs w:val="18"/>
        </w:rPr>
        <w:t>Sbriccoli</w:t>
      </w:r>
      <w:proofErr w:type="spellEnd"/>
      <w:r>
        <w:rPr>
          <w:rFonts w:ascii="Baskerville Old Face" w:hAnsi="Baskerville Old Face"/>
          <w:sz w:val="18"/>
          <w:szCs w:val="18"/>
        </w:rPr>
        <w:t xml:space="preserve">, </w:t>
      </w:r>
      <w:r>
        <w:rPr>
          <w:rFonts w:ascii="Baskerville Old Face" w:hAnsi="Baskerville Old Face"/>
          <w:i/>
          <w:sz w:val="18"/>
          <w:szCs w:val="18"/>
        </w:rPr>
        <w:t>Giustizia criminale</w:t>
      </w:r>
      <w:r>
        <w:rPr>
          <w:rFonts w:ascii="Baskerville Old Face" w:hAnsi="Baskerville Old Face"/>
          <w:sz w:val="18"/>
          <w:szCs w:val="18"/>
        </w:rPr>
        <w:t>, cit., 166.</w:t>
      </w:r>
    </w:p>
  </w:footnote>
  <w:footnote w:id="71">
    <w:p w:rsidR="00DC7486" w:rsidRDefault="00DC7486" w:rsidP="002918DD">
      <w:pPr>
        <w:tabs>
          <w:tab w:val="left" w:pos="993"/>
          <w:tab w:val="left" w:pos="8647"/>
          <w:tab w:val="left" w:pos="9214"/>
          <w:tab w:val="left" w:pos="9356"/>
          <w:tab w:val="left" w:pos="9781"/>
        </w:tabs>
        <w:ind w:right="11"/>
        <w:rPr>
          <w:rFonts w:ascii="Baskerville Old Face" w:eastAsia="Calibri" w:hAnsi="Baskerville Old Face"/>
          <w:i/>
          <w:iCs/>
          <w:sz w:val="18"/>
          <w:szCs w:val="18"/>
          <w:lang w:eastAsia="en-US"/>
        </w:rPr>
      </w:pPr>
      <w:r>
        <w:rPr>
          <w:rStyle w:val="Rimandonotaapidipagina"/>
          <w:rFonts w:ascii="Baskerville Old Face" w:hAnsi="Baskerville Old Face"/>
          <w:sz w:val="18"/>
          <w:szCs w:val="18"/>
        </w:rPr>
        <w:footnoteRef/>
      </w:r>
      <w:r>
        <w:rPr>
          <w:rStyle w:val="s1"/>
          <w:rFonts w:ascii="Baskerville Old Face" w:hAnsi="Baskerville Old Face"/>
          <w:sz w:val="18"/>
          <w:szCs w:val="18"/>
        </w:rPr>
        <w:t xml:space="preserve"> </w:t>
      </w:r>
      <w:r>
        <w:rPr>
          <w:rFonts w:ascii="Baskerville Old Face" w:hAnsi="Baskerville Old Face"/>
          <w:sz w:val="18"/>
          <w:szCs w:val="18"/>
        </w:rPr>
        <w:t xml:space="preserve">Sul punto vedi </w:t>
      </w:r>
      <w:r>
        <w:rPr>
          <w:rFonts w:ascii="Baskerville Old Face" w:hAnsi="Baskerville Old Face"/>
          <w:smallCaps/>
          <w:sz w:val="18"/>
          <w:szCs w:val="18"/>
        </w:rPr>
        <w:t>Grossi</w:t>
      </w:r>
      <w:r>
        <w:rPr>
          <w:rFonts w:ascii="Baskerville Old Face" w:hAnsi="Baskerville Old Face"/>
          <w:sz w:val="18"/>
          <w:szCs w:val="18"/>
        </w:rPr>
        <w:t xml:space="preserve">, </w:t>
      </w:r>
      <w:r>
        <w:rPr>
          <w:rFonts w:ascii="Baskerville Old Face" w:hAnsi="Baskerville Old Face"/>
          <w:i/>
          <w:sz w:val="18"/>
          <w:szCs w:val="18"/>
        </w:rPr>
        <w:t xml:space="preserve">L’ordine giuridico medievale, </w:t>
      </w:r>
      <w:r>
        <w:rPr>
          <w:rFonts w:ascii="Baskerville Old Face" w:hAnsi="Baskerville Old Face"/>
          <w:sz w:val="18"/>
          <w:szCs w:val="18"/>
        </w:rPr>
        <w:t>cit., 136</w:t>
      </w:r>
    </w:p>
  </w:footnote>
  <w:footnote w:id="72">
    <w:p w:rsidR="00DC7486" w:rsidRDefault="00DC7486" w:rsidP="002918DD">
      <w:pPr>
        <w:tabs>
          <w:tab w:val="left" w:pos="993"/>
          <w:tab w:val="left" w:pos="8647"/>
          <w:tab w:val="left" w:pos="9214"/>
          <w:tab w:val="left" w:pos="9356"/>
          <w:tab w:val="left" w:pos="9781"/>
        </w:tabs>
        <w:ind w:right="12"/>
        <w:rPr>
          <w:rFonts w:ascii="Baskerville Old Face" w:hAnsi="Baskerville Old Face"/>
          <w:smallCaps/>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Se è pacifico che la garanzia  di sicurezza incarni un ruolo socio-politico, prima ancora che giuridico, meno battuta per il penalista è l’analisi delle componenti biologiche e psichiche che proiettano l’essere umano alla ricerca di sicurezza, dunque alla rassicurazione delle sue paure primarie. </w:t>
      </w:r>
      <w:r>
        <w:rPr>
          <w:rFonts w:ascii="Baskerville Old Face" w:hAnsi="Baskerville Old Face"/>
          <w:sz w:val="18"/>
          <w:szCs w:val="18"/>
          <w:shd w:val="clear" w:color="auto" w:fill="FFFFFF"/>
        </w:rPr>
        <w:t>Il bisogno di  sic</w:t>
      </w:r>
      <w:r>
        <w:rPr>
          <w:rFonts w:ascii="Baskerville Old Face" w:hAnsi="Baskerville Old Face"/>
          <w:sz w:val="18"/>
          <w:szCs w:val="18"/>
          <w:shd w:val="clear" w:color="auto" w:fill="FFFFFF"/>
        </w:rPr>
        <w:t>u</w:t>
      </w:r>
      <w:r>
        <w:rPr>
          <w:rFonts w:ascii="Baskerville Old Face" w:hAnsi="Baskerville Old Face"/>
          <w:sz w:val="18"/>
          <w:szCs w:val="18"/>
          <w:shd w:val="clear" w:color="auto" w:fill="FFFFFF"/>
        </w:rPr>
        <w:t xml:space="preserve">rezza traduce in tal senso un’esigenza ontologica, biologica e psichica dell’essere umano. La percezione di sicurezza ( </w:t>
      </w:r>
      <w:proofErr w:type="spellStart"/>
      <w:r>
        <w:rPr>
          <w:rFonts w:ascii="Baskerville Old Face" w:hAnsi="Baskerville Old Face"/>
          <w:i/>
          <w:sz w:val="18"/>
          <w:szCs w:val="18"/>
        </w:rPr>
        <w:t>Sicherheitsbewußtsein</w:t>
      </w:r>
      <w:proofErr w:type="spellEnd"/>
      <w:r>
        <w:rPr>
          <w:rFonts w:ascii="Baskerville Old Face" w:hAnsi="Baskerville Old Face"/>
          <w:sz w:val="18"/>
          <w:szCs w:val="18"/>
          <w:shd w:val="clear" w:color="auto" w:fill="FFFFFF"/>
        </w:rPr>
        <w:t>) originaria deriva dalla rassicurazione affettiva e biologica che co</w:t>
      </w:r>
      <w:r>
        <w:rPr>
          <w:rFonts w:ascii="Baskerville Old Face" w:hAnsi="Baskerville Old Face"/>
          <w:sz w:val="18"/>
          <w:szCs w:val="18"/>
          <w:shd w:val="clear" w:color="auto" w:fill="FFFFFF"/>
        </w:rPr>
        <w:t>n</w:t>
      </w:r>
      <w:r>
        <w:rPr>
          <w:rFonts w:ascii="Baskerville Old Face" w:hAnsi="Baskerville Old Face"/>
          <w:sz w:val="18"/>
          <w:szCs w:val="18"/>
          <w:shd w:val="clear" w:color="auto" w:fill="FFFFFF"/>
        </w:rPr>
        <w:t>tiene e/o neutralizza l’insicurezza ontologica neonatale, assicurando l’equilibrio psichico. Sul punto vedi F</w:t>
      </w:r>
      <w:r>
        <w:rPr>
          <w:rFonts w:ascii="Baskerville Old Face" w:hAnsi="Baskerville Old Face"/>
          <w:smallCaps/>
          <w:sz w:val="18"/>
          <w:szCs w:val="18"/>
        </w:rPr>
        <w:t>reud</w:t>
      </w:r>
      <w:r>
        <w:rPr>
          <w:rFonts w:ascii="Baskerville Old Face" w:hAnsi="Baskerville Old Face"/>
          <w:sz w:val="18"/>
          <w:szCs w:val="18"/>
          <w:shd w:val="clear" w:color="auto" w:fill="FFFFFF"/>
        </w:rPr>
        <w:t>,</w:t>
      </w:r>
      <w:r>
        <w:rPr>
          <w:rStyle w:val="apple-converted-space"/>
          <w:rFonts w:ascii="Baskerville Old Face" w:hAnsi="Baskerville Old Face"/>
          <w:sz w:val="18"/>
          <w:szCs w:val="18"/>
          <w:shd w:val="clear" w:color="auto" w:fill="FFFFFF"/>
        </w:rPr>
        <w:t> </w:t>
      </w:r>
      <w:r>
        <w:rPr>
          <w:rStyle w:val="Enfasicorsivo"/>
          <w:rFonts w:ascii="Baskerville Old Face" w:hAnsi="Baskerville Old Face"/>
          <w:b w:val="0"/>
          <w:i/>
          <w:sz w:val="18"/>
          <w:szCs w:val="18"/>
          <w:shd w:val="clear" w:color="auto" w:fill="FFFFFF"/>
        </w:rPr>
        <w:t>Progetto di una psicologia</w:t>
      </w:r>
      <w:r>
        <w:rPr>
          <w:rStyle w:val="apple-converted-space"/>
          <w:rFonts w:ascii="Baskerville Old Face" w:hAnsi="Baskerville Old Face"/>
          <w:i/>
          <w:sz w:val="18"/>
          <w:szCs w:val="18"/>
          <w:shd w:val="clear" w:color="auto" w:fill="FFFFFF"/>
        </w:rPr>
        <w:t> </w:t>
      </w:r>
      <w:r>
        <w:rPr>
          <w:rFonts w:ascii="Baskerville Old Face" w:hAnsi="Baskerville Old Face"/>
          <w:i/>
          <w:sz w:val="18"/>
          <w:szCs w:val="18"/>
          <w:shd w:val="clear" w:color="auto" w:fill="FFFFFF"/>
        </w:rPr>
        <w:t>(</w:t>
      </w:r>
      <w:r>
        <w:rPr>
          <w:rFonts w:ascii="Baskerville Old Face" w:hAnsi="Baskerville Old Face"/>
          <w:sz w:val="18"/>
          <w:szCs w:val="18"/>
          <w:shd w:val="clear" w:color="auto" w:fill="FFFFFF"/>
        </w:rPr>
        <w:t xml:space="preserve">1895), (trad. </w:t>
      </w:r>
      <w:proofErr w:type="spellStart"/>
      <w:r>
        <w:rPr>
          <w:rFonts w:ascii="Baskerville Old Face" w:hAnsi="Baskerville Old Face"/>
          <w:sz w:val="18"/>
          <w:szCs w:val="18"/>
          <w:shd w:val="clear" w:color="auto" w:fill="FFFFFF"/>
        </w:rPr>
        <w:t>it</w:t>
      </w:r>
      <w:proofErr w:type="spellEnd"/>
      <w:r>
        <w:rPr>
          <w:rFonts w:ascii="Baskerville Old Face" w:hAnsi="Baskerville Old Face"/>
          <w:sz w:val="18"/>
          <w:szCs w:val="18"/>
          <w:shd w:val="clear" w:color="auto" w:fill="FFFFFF"/>
        </w:rPr>
        <w:t>), Milano, 222 ss.</w:t>
      </w:r>
    </w:p>
  </w:footnote>
  <w:footnote w:id="73">
    <w:p w:rsidR="00DC7486" w:rsidRDefault="00DC7486" w:rsidP="002918DD">
      <w:pPr>
        <w:tabs>
          <w:tab w:val="left" w:pos="993"/>
          <w:tab w:val="left" w:pos="8647"/>
          <w:tab w:val="left" w:pos="9214"/>
          <w:tab w:val="left" w:pos="9356"/>
          <w:tab w:val="left" w:pos="9781"/>
        </w:tabs>
        <w:ind w:right="13"/>
        <w:rPr>
          <w:rFonts w:ascii="Baskerville Old Face" w:hAnsi="Baskerville Old Face"/>
          <w:smallCaps/>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Vedi sul punto </w:t>
      </w:r>
      <w:r>
        <w:rPr>
          <w:rFonts w:ascii="Baskerville Old Face" w:hAnsi="Baskerville Old Face"/>
          <w:smallCaps/>
          <w:sz w:val="18"/>
          <w:szCs w:val="18"/>
        </w:rPr>
        <w:t>Manna,</w:t>
      </w:r>
      <w:r>
        <w:rPr>
          <w:rFonts w:ascii="Baskerville Old Face" w:hAnsi="Baskerville Old Face"/>
          <w:i/>
          <w:sz w:val="18"/>
          <w:szCs w:val="18"/>
        </w:rPr>
        <w:t>Il diritto penale dell’immigrazione clandestina, tra simbolismo penale e colpa d’autore</w:t>
      </w:r>
      <w:r>
        <w:rPr>
          <w:rFonts w:ascii="Baskerville Old Face" w:hAnsi="Baskerville Old Face"/>
          <w:sz w:val="18"/>
          <w:szCs w:val="18"/>
        </w:rPr>
        <w:t>, cit., 446</w:t>
      </w:r>
    </w:p>
  </w:footnote>
  <w:footnote w:id="74">
    <w:p w:rsidR="00DC7486" w:rsidRDefault="00DC7486" w:rsidP="002918DD">
      <w:pPr>
        <w:tabs>
          <w:tab w:val="left" w:pos="993"/>
          <w:tab w:val="left" w:pos="8647"/>
          <w:tab w:val="left" w:pos="9214"/>
          <w:tab w:val="left" w:pos="9356"/>
          <w:tab w:val="left" w:pos="9781"/>
        </w:tabs>
        <w:ind w:right="14"/>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w:t>
      </w:r>
      <w:r>
        <w:rPr>
          <w:rFonts w:ascii="Baskerville Old Face" w:hAnsi="Baskerville Old Face"/>
          <w:bCs/>
          <w:spacing w:val="3"/>
          <w:sz w:val="18"/>
          <w:szCs w:val="18"/>
        </w:rPr>
        <w:t>D.L. 4 ottobre 2018 n. 113 ("Disposizioni urgenti in materia di protezione internazionale e imm</w:t>
      </w:r>
      <w:r>
        <w:rPr>
          <w:rFonts w:ascii="Baskerville Old Face" w:hAnsi="Baskerville Old Face"/>
          <w:bCs/>
          <w:spacing w:val="3"/>
          <w:sz w:val="18"/>
          <w:szCs w:val="18"/>
        </w:rPr>
        <w:t>i</w:t>
      </w:r>
      <w:r>
        <w:rPr>
          <w:rFonts w:ascii="Baskerville Old Face" w:hAnsi="Baskerville Old Face"/>
          <w:bCs/>
          <w:spacing w:val="3"/>
          <w:sz w:val="18"/>
          <w:szCs w:val="18"/>
        </w:rPr>
        <w:t>grazione, sicurezza pubblica, nonché misure per la funzionalità del Ministero dell'interno e l'org</w:t>
      </w:r>
      <w:r>
        <w:rPr>
          <w:rFonts w:ascii="Baskerville Old Face" w:hAnsi="Baskerville Old Face"/>
          <w:bCs/>
          <w:spacing w:val="3"/>
          <w:sz w:val="18"/>
          <w:szCs w:val="18"/>
        </w:rPr>
        <w:t>a</w:t>
      </w:r>
      <w:r>
        <w:rPr>
          <w:rFonts w:ascii="Baskerville Old Face" w:hAnsi="Baskerville Old Face"/>
          <w:bCs/>
          <w:spacing w:val="3"/>
          <w:sz w:val="18"/>
          <w:szCs w:val="18"/>
        </w:rPr>
        <w:t>nizzazione e il funzionamento dell'Agenzia nazionale per l'amministrazione e la destinazione dei beni sequestrati e confiscati alla criminalità organizzata").</w:t>
      </w:r>
      <w:r>
        <w:rPr>
          <w:rFonts w:ascii="Baskerville Old Face" w:hAnsi="Baskerville Old Face"/>
          <w:spacing w:val="3"/>
          <w:sz w:val="18"/>
          <w:szCs w:val="18"/>
        </w:rPr>
        <w:t xml:space="preserve"> </w:t>
      </w:r>
    </w:p>
  </w:footnote>
  <w:footnote w:id="75">
    <w:p w:rsidR="00DC7486" w:rsidRDefault="00DC7486" w:rsidP="002918DD">
      <w:pPr>
        <w:tabs>
          <w:tab w:val="left" w:pos="993"/>
          <w:tab w:val="left" w:pos="8647"/>
          <w:tab w:val="left" w:pos="9214"/>
          <w:tab w:val="left" w:pos="9356"/>
          <w:tab w:val="left" w:pos="9781"/>
        </w:tabs>
        <w:ind w:right="15"/>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Sul punto vedi per tutti </w:t>
      </w:r>
      <w:r>
        <w:rPr>
          <w:rFonts w:ascii="Baskerville Old Face" w:hAnsi="Baskerville Old Face"/>
          <w:smallCaps/>
          <w:sz w:val="18"/>
          <w:szCs w:val="18"/>
        </w:rPr>
        <w:t>Cavaliere</w:t>
      </w:r>
      <w:r>
        <w:rPr>
          <w:rFonts w:ascii="Baskerville Old Face" w:hAnsi="Baskerville Old Face"/>
          <w:sz w:val="18"/>
          <w:szCs w:val="18"/>
        </w:rPr>
        <w:t xml:space="preserve">, </w:t>
      </w:r>
      <w:r>
        <w:rPr>
          <w:rFonts w:ascii="Baskerville Old Face" w:hAnsi="Baskerville Old Face"/>
          <w:i/>
          <w:sz w:val="18"/>
          <w:szCs w:val="18"/>
        </w:rPr>
        <w:t xml:space="preserve">Diritto penale e politica dell’immigrazione, in </w:t>
      </w:r>
      <w:proofErr w:type="spellStart"/>
      <w:r>
        <w:rPr>
          <w:rFonts w:ascii="Baskerville Old Face" w:hAnsi="Baskerville Old Face"/>
          <w:i/>
          <w:sz w:val="18"/>
          <w:szCs w:val="18"/>
        </w:rPr>
        <w:t>Crit</w:t>
      </w:r>
      <w:proofErr w:type="spellEnd"/>
      <w:r>
        <w:rPr>
          <w:rFonts w:ascii="Baskerville Old Face" w:hAnsi="Baskerville Old Face"/>
          <w:i/>
          <w:sz w:val="18"/>
          <w:szCs w:val="18"/>
        </w:rPr>
        <w:t>. Dir</w:t>
      </w:r>
      <w:r>
        <w:rPr>
          <w:rFonts w:ascii="Baskerville Old Face" w:hAnsi="Baskerville Old Face"/>
          <w:sz w:val="18"/>
          <w:szCs w:val="18"/>
        </w:rPr>
        <w:t xml:space="preserve">., 2013, 1, 17 ss.; </w:t>
      </w:r>
      <w:proofErr w:type="spellStart"/>
      <w:r>
        <w:rPr>
          <w:rFonts w:ascii="Baskerville Old Face" w:hAnsi="Baskerville Old Face"/>
          <w:smallCaps/>
          <w:sz w:val="18"/>
          <w:szCs w:val="18"/>
        </w:rPr>
        <w:t>Ferrajoli</w:t>
      </w:r>
      <w:proofErr w:type="spellEnd"/>
      <w:r>
        <w:rPr>
          <w:rFonts w:ascii="Baskerville Old Face" w:hAnsi="Baskerville Old Face"/>
          <w:sz w:val="18"/>
          <w:szCs w:val="18"/>
        </w:rPr>
        <w:t xml:space="preserve">,  </w:t>
      </w:r>
      <w:r>
        <w:rPr>
          <w:rFonts w:ascii="Baskerville Old Face" w:hAnsi="Baskerville Old Face"/>
          <w:i/>
          <w:sz w:val="18"/>
          <w:szCs w:val="18"/>
        </w:rPr>
        <w:t>La criminalizzazione degli immigrati</w:t>
      </w:r>
      <w:r>
        <w:rPr>
          <w:rFonts w:ascii="Baskerville Old Face" w:hAnsi="Baskerville Old Face"/>
          <w:sz w:val="18"/>
          <w:szCs w:val="18"/>
        </w:rPr>
        <w:t xml:space="preserve"> (note a margine della legge n. 94/2009), in </w:t>
      </w:r>
      <w:r>
        <w:rPr>
          <w:rFonts w:ascii="Baskerville Old Face" w:hAnsi="Baskerville Old Face"/>
          <w:i/>
          <w:sz w:val="18"/>
          <w:szCs w:val="18"/>
        </w:rPr>
        <w:t>Questione giustizia</w:t>
      </w:r>
      <w:r>
        <w:rPr>
          <w:rFonts w:ascii="Baskerville Old Face" w:hAnsi="Baskerville Old Face"/>
          <w:sz w:val="18"/>
          <w:szCs w:val="18"/>
        </w:rPr>
        <w:t xml:space="preserve">, 2009, 5,  11,  </w:t>
      </w:r>
      <w:r>
        <w:rPr>
          <w:rFonts w:ascii="Baskerville Old Face" w:hAnsi="Baskerville Old Face"/>
          <w:smallCaps/>
          <w:sz w:val="18"/>
          <w:szCs w:val="18"/>
        </w:rPr>
        <w:t>Gatta</w:t>
      </w:r>
      <w:r>
        <w:rPr>
          <w:rFonts w:ascii="Baskerville Old Face" w:hAnsi="Baskerville Old Face"/>
          <w:sz w:val="18"/>
          <w:szCs w:val="18"/>
        </w:rPr>
        <w:t xml:space="preserve">, </w:t>
      </w:r>
      <w:r>
        <w:rPr>
          <w:rFonts w:ascii="Baskerville Old Face" w:hAnsi="Baskerville Old Face"/>
          <w:i/>
          <w:sz w:val="18"/>
          <w:szCs w:val="18"/>
        </w:rPr>
        <w:t xml:space="preserve">La criminalizzazione della clandestinità fra scelte nazionali e contesto europeo, in </w:t>
      </w:r>
      <w:proofErr w:type="spellStart"/>
      <w:r>
        <w:rPr>
          <w:rFonts w:ascii="Baskerville Old Face" w:hAnsi="Baskerville Old Face"/>
          <w:i/>
          <w:sz w:val="18"/>
          <w:szCs w:val="18"/>
        </w:rPr>
        <w:t>Riv</w:t>
      </w:r>
      <w:proofErr w:type="spellEnd"/>
      <w:r>
        <w:rPr>
          <w:rFonts w:ascii="Baskerville Old Face" w:hAnsi="Baskerville Old Face"/>
          <w:i/>
          <w:sz w:val="18"/>
          <w:szCs w:val="18"/>
        </w:rPr>
        <w:t xml:space="preserve">. </w:t>
      </w:r>
      <w:proofErr w:type="spellStart"/>
      <w:r>
        <w:rPr>
          <w:rFonts w:ascii="Baskerville Old Face" w:hAnsi="Baskerville Old Face"/>
          <w:i/>
          <w:sz w:val="18"/>
          <w:szCs w:val="18"/>
        </w:rPr>
        <w:t>it</w:t>
      </w:r>
      <w:proofErr w:type="spellEnd"/>
      <w:r>
        <w:rPr>
          <w:rFonts w:ascii="Baskerville Old Face" w:hAnsi="Baskerville Old Face"/>
          <w:i/>
          <w:sz w:val="18"/>
          <w:szCs w:val="18"/>
        </w:rPr>
        <w:t xml:space="preserve">. dir. proc. </w:t>
      </w:r>
      <w:proofErr w:type="spellStart"/>
      <w:r>
        <w:rPr>
          <w:rFonts w:ascii="Baskerville Old Face" w:hAnsi="Baskerville Old Face"/>
          <w:i/>
          <w:sz w:val="18"/>
          <w:szCs w:val="18"/>
        </w:rPr>
        <w:t>pen</w:t>
      </w:r>
      <w:proofErr w:type="spellEnd"/>
      <w:r>
        <w:rPr>
          <w:rFonts w:ascii="Baskerville Old Face" w:hAnsi="Baskerville Old Face"/>
          <w:i/>
          <w:sz w:val="18"/>
          <w:szCs w:val="18"/>
        </w:rPr>
        <w:t>.,</w:t>
      </w:r>
      <w:r>
        <w:rPr>
          <w:rFonts w:ascii="Baskerville Old Face" w:hAnsi="Baskerville Old Face"/>
          <w:sz w:val="18"/>
          <w:szCs w:val="18"/>
        </w:rPr>
        <w:t xml:space="preserve"> 2015, 1, 189 ss.; </w:t>
      </w:r>
      <w:r>
        <w:rPr>
          <w:rFonts w:ascii="Baskerville Old Face" w:hAnsi="Baskerville Old Face"/>
          <w:smallCaps/>
          <w:sz w:val="18"/>
          <w:szCs w:val="18"/>
        </w:rPr>
        <w:t>Pepino</w:t>
      </w:r>
      <w:r>
        <w:rPr>
          <w:rFonts w:ascii="Baskerville Old Face" w:hAnsi="Baskerville Old Face"/>
          <w:sz w:val="18"/>
          <w:szCs w:val="18"/>
        </w:rPr>
        <w:t xml:space="preserve">, </w:t>
      </w:r>
      <w:r>
        <w:rPr>
          <w:rFonts w:ascii="Baskerville Old Face" w:hAnsi="Baskerville Old Face"/>
          <w:i/>
          <w:sz w:val="18"/>
          <w:szCs w:val="18"/>
        </w:rPr>
        <w:t>Le migrazioni, il diritto, il nem</w:t>
      </w:r>
      <w:r>
        <w:rPr>
          <w:rFonts w:ascii="Baskerville Old Face" w:hAnsi="Baskerville Old Face"/>
          <w:i/>
          <w:sz w:val="18"/>
          <w:szCs w:val="18"/>
        </w:rPr>
        <w:t>i</w:t>
      </w:r>
      <w:r>
        <w:rPr>
          <w:rFonts w:ascii="Baskerville Old Face" w:hAnsi="Baskerville Old Face"/>
          <w:i/>
          <w:sz w:val="18"/>
          <w:szCs w:val="18"/>
        </w:rPr>
        <w:t>co. Considerazioni a margine della legge n. 94/2009, in Diritto, immigrazione e cittadinanza</w:t>
      </w:r>
      <w:r>
        <w:rPr>
          <w:rFonts w:ascii="Baskerville Old Face" w:hAnsi="Baskerville Old Face"/>
          <w:sz w:val="18"/>
          <w:szCs w:val="18"/>
        </w:rPr>
        <w:t xml:space="preserve">, 2009, 4, 15 ss. Per un’analisi del </w:t>
      </w:r>
      <w:r>
        <w:rPr>
          <w:rFonts w:ascii="Baskerville Old Face" w:hAnsi="Baskerville Old Face"/>
          <w:i/>
          <w:sz w:val="18"/>
          <w:szCs w:val="18"/>
        </w:rPr>
        <w:t>penale dell’immigrazione clandestina</w:t>
      </w:r>
      <w:r>
        <w:rPr>
          <w:rFonts w:ascii="Baskerville Old Face" w:hAnsi="Baskerville Old Face"/>
          <w:sz w:val="18"/>
          <w:szCs w:val="18"/>
        </w:rPr>
        <w:t xml:space="preserve">  sul piano delle garanzie, con particolare riferimento ai  pacchetti sicurezza 2008 e 2009 si rimanda a </w:t>
      </w:r>
      <w:r>
        <w:rPr>
          <w:rFonts w:ascii="Baskerville Old Face" w:hAnsi="Baskerville Old Face"/>
          <w:smallCaps/>
          <w:sz w:val="18"/>
          <w:szCs w:val="18"/>
        </w:rPr>
        <w:t>Manna</w:t>
      </w:r>
      <w:r>
        <w:rPr>
          <w:rFonts w:ascii="Baskerville Old Face" w:hAnsi="Baskerville Old Face"/>
          <w:sz w:val="18"/>
          <w:szCs w:val="18"/>
        </w:rPr>
        <w:t xml:space="preserve">, </w:t>
      </w:r>
      <w:r>
        <w:rPr>
          <w:rFonts w:ascii="Baskerville Old Face" w:hAnsi="Baskerville Old Face"/>
          <w:i/>
          <w:sz w:val="18"/>
          <w:szCs w:val="18"/>
        </w:rPr>
        <w:t>Il diritto penale dell’immigrazione clandestina, tra simbolismo penale e colpa d’autore</w:t>
      </w:r>
      <w:r>
        <w:rPr>
          <w:rFonts w:ascii="Baskerville Old Face" w:hAnsi="Baskerville Old Face"/>
          <w:sz w:val="18"/>
          <w:szCs w:val="18"/>
        </w:rPr>
        <w:t>, cit.,  448, 457.</w:t>
      </w:r>
    </w:p>
  </w:footnote>
  <w:footnote w:id="76">
    <w:p w:rsidR="00DC7486" w:rsidRDefault="00DC7486" w:rsidP="002918DD">
      <w:pPr>
        <w:tabs>
          <w:tab w:val="left" w:pos="993"/>
          <w:tab w:val="left" w:pos="8647"/>
          <w:tab w:val="left" w:pos="9214"/>
          <w:tab w:val="left" w:pos="9356"/>
          <w:tab w:val="left" w:pos="9781"/>
        </w:tabs>
        <w:ind w:right="16"/>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Tendenza politico-criminale inaugurata dal  D.L. 25 luglio 1998 n.286, convertito nella legge 6 marzo 1998 n. 40, e proseguita dalla legge Bossi-Fini del 30 luglio 2002 n.189 per poi assumere cadenza c</w:t>
      </w:r>
      <w:r>
        <w:rPr>
          <w:rFonts w:ascii="Baskerville Old Face" w:hAnsi="Baskerville Old Face"/>
          <w:sz w:val="18"/>
          <w:szCs w:val="18"/>
        </w:rPr>
        <w:t>o</w:t>
      </w:r>
      <w:r>
        <w:rPr>
          <w:rFonts w:ascii="Baskerville Old Face" w:hAnsi="Baskerville Old Face"/>
          <w:sz w:val="18"/>
          <w:szCs w:val="18"/>
        </w:rPr>
        <w:t>stante: ad ogni legislatura ha fatto seguito un decreto legge in materia di sicurezza materiale-ordine pu</w:t>
      </w:r>
      <w:r>
        <w:rPr>
          <w:rFonts w:ascii="Baskerville Old Face" w:hAnsi="Baskerville Old Face"/>
          <w:sz w:val="18"/>
          <w:szCs w:val="18"/>
        </w:rPr>
        <w:t>b</w:t>
      </w:r>
      <w:r>
        <w:rPr>
          <w:rFonts w:ascii="Baskerville Old Face" w:hAnsi="Baskerville Old Face"/>
          <w:sz w:val="18"/>
          <w:szCs w:val="18"/>
        </w:rPr>
        <w:t xml:space="preserve">blico </w:t>
      </w:r>
    </w:p>
  </w:footnote>
  <w:footnote w:id="77">
    <w:p w:rsidR="00DC7486" w:rsidRDefault="00DC7486" w:rsidP="002918DD">
      <w:pPr>
        <w:tabs>
          <w:tab w:val="left" w:pos="993"/>
          <w:tab w:val="left" w:pos="8647"/>
          <w:tab w:val="left" w:pos="9214"/>
          <w:tab w:val="left" w:pos="9356"/>
          <w:tab w:val="left" w:pos="9781"/>
        </w:tabs>
        <w:ind w:right="17"/>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La legislazione penale degli ultimi vent’anni è avvitata sul contrasto all’ immigrazione clandestina, secondo un modello penale che identifica nell’extracomunitario un nemico da sconfiggere, ovvero un </w:t>
      </w:r>
      <w:proofErr w:type="spellStart"/>
      <w:r>
        <w:rPr>
          <w:rFonts w:ascii="Baskerville Old Face" w:hAnsi="Baskerville Old Face"/>
          <w:i/>
          <w:sz w:val="18"/>
          <w:szCs w:val="18"/>
        </w:rPr>
        <w:t>extraneus</w:t>
      </w:r>
      <w:proofErr w:type="spellEnd"/>
      <w:r>
        <w:rPr>
          <w:rFonts w:ascii="Baskerville Old Face" w:hAnsi="Baskerville Old Face"/>
          <w:sz w:val="18"/>
          <w:szCs w:val="18"/>
        </w:rPr>
        <w:t xml:space="preserve"> pericoloso da rimuovere dal territorio nazionale, anche limitandone preventivamente la libe</w:t>
      </w:r>
      <w:r>
        <w:rPr>
          <w:rFonts w:ascii="Baskerville Old Face" w:hAnsi="Baskerville Old Face"/>
          <w:sz w:val="18"/>
          <w:szCs w:val="18"/>
        </w:rPr>
        <w:t>r</w:t>
      </w:r>
      <w:r>
        <w:rPr>
          <w:rFonts w:ascii="Baskerville Old Face" w:hAnsi="Baskerville Old Face"/>
          <w:sz w:val="18"/>
          <w:szCs w:val="18"/>
        </w:rPr>
        <w:t xml:space="preserve">tà.  Basti pensare alla istituzione dei centri di permanenza temporanea (CPT), da parte del D.L. 25 luglio 1998 n.286, convertito nella legge 6 marzo 1998 n. 40 (cd. Legge </w:t>
      </w:r>
      <w:proofErr w:type="spellStart"/>
      <w:r>
        <w:rPr>
          <w:rFonts w:ascii="Baskerville Old Face" w:hAnsi="Baskerville Old Face"/>
          <w:sz w:val="18"/>
          <w:szCs w:val="18"/>
        </w:rPr>
        <w:t>Turco-Napolitano</w:t>
      </w:r>
      <w:proofErr w:type="spellEnd"/>
      <w:r>
        <w:rPr>
          <w:rFonts w:ascii="Baskerville Old Face" w:hAnsi="Baskerville Old Face"/>
          <w:sz w:val="18"/>
          <w:szCs w:val="18"/>
        </w:rPr>
        <w:t xml:space="preserve">). Si tratta di  veri e propri campi di detenzione in cui vengono raccolti  gli stranieri “sottoposti a provvedimenti di espulsione e o di respingimento con accompagnamento coattivo alla frontiera non immediatamente eseguibile”. Il D.L. 25 luglio 1998 n.286, oltre ad  istituire i CPT all’art.12, ha strutturato il Testo Unico delle disposizioni circa la disciplina dell’immigrazione e norme sulla condizione dello Straniero. In materia interverrà poi la legge del 30 luglio 2002 n.189 (cd. legge Bossi-Fini) a cui si deve l’art. 14, </w:t>
      </w:r>
      <w:proofErr w:type="spellStart"/>
      <w:r>
        <w:rPr>
          <w:rFonts w:ascii="Baskerville Old Face" w:hAnsi="Baskerville Old Face"/>
          <w:sz w:val="18"/>
          <w:szCs w:val="18"/>
        </w:rPr>
        <w:t>co</w:t>
      </w:r>
      <w:proofErr w:type="spellEnd"/>
      <w:r>
        <w:rPr>
          <w:rFonts w:ascii="Baskerville Old Face" w:hAnsi="Baskerville Old Face"/>
          <w:sz w:val="18"/>
          <w:szCs w:val="18"/>
        </w:rPr>
        <w:t xml:space="preserve">. 5 </w:t>
      </w:r>
      <w:proofErr w:type="spellStart"/>
      <w:r>
        <w:rPr>
          <w:rFonts w:ascii="Baskerville Old Face" w:hAnsi="Baskerville Old Face"/>
          <w:sz w:val="18"/>
          <w:szCs w:val="18"/>
        </w:rPr>
        <w:t>ter</w:t>
      </w:r>
      <w:proofErr w:type="spellEnd"/>
      <w:r>
        <w:rPr>
          <w:rFonts w:ascii="Baskerville Old Face" w:hAnsi="Baskerville Old Face"/>
          <w:sz w:val="18"/>
          <w:szCs w:val="18"/>
        </w:rPr>
        <w:t xml:space="preserve"> </w:t>
      </w:r>
      <w:proofErr w:type="spellStart"/>
      <w:r>
        <w:rPr>
          <w:rFonts w:ascii="Baskerville Old Face" w:hAnsi="Baskerville Old Face"/>
          <w:sz w:val="18"/>
          <w:szCs w:val="18"/>
        </w:rPr>
        <w:t>t.u.imm</w:t>
      </w:r>
      <w:proofErr w:type="spellEnd"/>
      <w:r>
        <w:rPr>
          <w:rFonts w:ascii="Baskerville Old Face" w:hAnsi="Baskerville Old Face"/>
          <w:sz w:val="18"/>
          <w:szCs w:val="18"/>
        </w:rPr>
        <w:t xml:space="preserve"> che, sanzionando l’inottemperanza dello straniero extracomunitario all’ordine di espulsi</w:t>
      </w:r>
      <w:r>
        <w:rPr>
          <w:rFonts w:ascii="Baskerville Old Face" w:hAnsi="Baskerville Old Face"/>
          <w:sz w:val="18"/>
          <w:szCs w:val="18"/>
        </w:rPr>
        <w:t>o</w:t>
      </w:r>
      <w:r>
        <w:rPr>
          <w:rFonts w:ascii="Baskerville Old Face" w:hAnsi="Baskerville Old Face"/>
          <w:sz w:val="18"/>
          <w:szCs w:val="18"/>
        </w:rPr>
        <w:t xml:space="preserve">ne, rappresenta la norma penale che più di ogni altra ha contribuito  alla </w:t>
      </w:r>
      <w:proofErr w:type="spellStart"/>
      <w:r>
        <w:rPr>
          <w:rFonts w:ascii="Baskerville Old Face" w:hAnsi="Baskerville Old Face"/>
          <w:sz w:val="18"/>
          <w:szCs w:val="18"/>
        </w:rPr>
        <w:t>carcerizzazione</w:t>
      </w:r>
      <w:proofErr w:type="spellEnd"/>
      <w:r>
        <w:rPr>
          <w:rFonts w:ascii="Baskerville Old Face" w:hAnsi="Baskerville Old Face"/>
          <w:sz w:val="18"/>
          <w:szCs w:val="18"/>
        </w:rPr>
        <w:t xml:space="preserve"> dell’immigrato.  Sulla medesima strada hanno proseguito i Pacchetti sicurezza’ del 2008 e del 2009 ( D.L. 23 maggio 2008 n.92, “Misure urgenti in materia di sicurezza pubblica, e D.L.  2009), introd</w:t>
      </w:r>
      <w:r>
        <w:rPr>
          <w:rFonts w:ascii="Baskerville Old Face" w:hAnsi="Baskerville Old Face"/>
          <w:sz w:val="18"/>
          <w:szCs w:val="18"/>
        </w:rPr>
        <w:t>u</w:t>
      </w:r>
      <w:r>
        <w:rPr>
          <w:rFonts w:ascii="Baskerville Old Face" w:hAnsi="Baskerville Old Face"/>
          <w:sz w:val="18"/>
          <w:szCs w:val="18"/>
        </w:rPr>
        <w:t xml:space="preserve">cendo l’art. 10 bis </w:t>
      </w:r>
      <w:proofErr w:type="spellStart"/>
      <w:r>
        <w:rPr>
          <w:rFonts w:ascii="Baskerville Old Face" w:hAnsi="Baskerville Old Face"/>
          <w:sz w:val="18"/>
          <w:szCs w:val="18"/>
        </w:rPr>
        <w:t>t.u.imm.</w:t>
      </w:r>
      <w:proofErr w:type="spellEnd"/>
      <w:r>
        <w:rPr>
          <w:rFonts w:ascii="Baskerville Old Face" w:hAnsi="Baskerville Old Face"/>
          <w:sz w:val="18"/>
          <w:szCs w:val="18"/>
        </w:rPr>
        <w:t xml:space="preserve">, ovvero il cd. reato di clandestinità  sanzionato (di fatto) con l’espulsione ( nella misura in cui, la robusta  pena pecuniaria comminata - ammenda da 5.000 a 10.000 euro – stante le ridotte capacità economiche dell’irregolare,  assicurava il transito dalla sanzione pecuniaria  all’espulsione). Al reato </w:t>
      </w:r>
      <w:r>
        <w:rPr>
          <w:rFonts w:ascii="Baskerville Old Face" w:hAnsi="Baskerville Old Face"/>
          <w:i/>
          <w:sz w:val="18"/>
          <w:szCs w:val="18"/>
        </w:rPr>
        <w:t>de quo</w:t>
      </w:r>
      <w:r>
        <w:rPr>
          <w:rFonts w:ascii="Baskerville Old Face" w:hAnsi="Baskerville Old Face"/>
          <w:sz w:val="18"/>
          <w:szCs w:val="18"/>
        </w:rPr>
        <w:t xml:space="preserve"> si aggiunge l’aggravante comune per il reato commesso dagli stranieri irregolari (art. 61 n. 11 bis c.p.) Sul punto vedi per tutti </w:t>
      </w:r>
      <w:r>
        <w:rPr>
          <w:rFonts w:ascii="Baskerville Old Face" w:hAnsi="Baskerville Old Face"/>
          <w:smallCaps/>
          <w:sz w:val="18"/>
          <w:szCs w:val="18"/>
        </w:rPr>
        <w:t>Barbagli,</w:t>
      </w:r>
      <w:r>
        <w:rPr>
          <w:rFonts w:ascii="Baskerville Old Face" w:hAnsi="Baskerville Old Face"/>
          <w:sz w:val="18"/>
          <w:szCs w:val="18"/>
        </w:rPr>
        <w:t xml:space="preserve"> </w:t>
      </w:r>
      <w:r>
        <w:rPr>
          <w:rFonts w:ascii="Baskerville Old Face" w:hAnsi="Baskerville Old Face"/>
          <w:i/>
          <w:sz w:val="18"/>
          <w:szCs w:val="18"/>
        </w:rPr>
        <w:t>Immigrazione e sicurezza in Italia</w:t>
      </w:r>
      <w:r>
        <w:rPr>
          <w:rFonts w:ascii="Baskerville Old Face" w:hAnsi="Baskerville Old Face"/>
          <w:sz w:val="18"/>
          <w:szCs w:val="18"/>
        </w:rPr>
        <w:t>, Bologna, 2008, 16 ss.; 30 ss.; G</w:t>
      </w:r>
      <w:r>
        <w:rPr>
          <w:rFonts w:ascii="Baskerville Old Face" w:hAnsi="Baskerville Old Face"/>
          <w:smallCaps/>
          <w:sz w:val="18"/>
          <w:szCs w:val="18"/>
        </w:rPr>
        <w:t>atta,</w:t>
      </w:r>
      <w:r>
        <w:rPr>
          <w:rFonts w:ascii="Baskerville Old Face" w:hAnsi="Baskerville Old Face"/>
          <w:sz w:val="18"/>
          <w:szCs w:val="18"/>
        </w:rPr>
        <w:t xml:space="preserve"> </w:t>
      </w:r>
      <w:r>
        <w:rPr>
          <w:rFonts w:ascii="Baskerville Old Face" w:hAnsi="Baskerville Old Face"/>
          <w:i/>
          <w:sz w:val="18"/>
          <w:szCs w:val="18"/>
        </w:rPr>
        <w:t>Aggravante della ‘</w:t>
      </w:r>
      <w:proofErr w:type="spellStart"/>
      <w:r>
        <w:rPr>
          <w:rFonts w:ascii="Baskerville Old Face" w:hAnsi="Baskerville Old Face"/>
          <w:i/>
          <w:sz w:val="18"/>
          <w:szCs w:val="18"/>
        </w:rPr>
        <w:t>clandestinita</w:t>
      </w:r>
      <w:proofErr w:type="spellEnd"/>
      <w:r>
        <w:rPr>
          <w:rFonts w:ascii="Baskerville Old Face" w:hAnsi="Baskerville Old Face"/>
          <w:i/>
          <w:sz w:val="18"/>
          <w:szCs w:val="18"/>
        </w:rPr>
        <w:t>̀</w:t>
      </w:r>
      <w:r>
        <w:rPr>
          <w:rFonts w:ascii="Baskerville Old Face" w:hAnsi="Baskerville Old Face" w:cs="Baskerville Old Face"/>
          <w:i/>
          <w:sz w:val="18"/>
          <w:szCs w:val="18"/>
        </w:rPr>
        <w:t>’</w:t>
      </w:r>
      <w:r>
        <w:rPr>
          <w:rFonts w:ascii="Baskerville Old Face" w:hAnsi="Baskerville Old Face"/>
          <w:i/>
          <w:sz w:val="18"/>
          <w:szCs w:val="18"/>
        </w:rPr>
        <w:t xml:space="preserve"> (art. 61 n. 11-bis c.p.): uguaglianza calpestata,</w:t>
      </w:r>
      <w:r>
        <w:rPr>
          <w:rFonts w:ascii="Baskerville Old Face" w:hAnsi="Baskerville Old Face"/>
          <w:sz w:val="18"/>
          <w:szCs w:val="18"/>
        </w:rPr>
        <w:t xml:space="preserve"> in</w:t>
      </w:r>
      <w:r>
        <w:rPr>
          <w:rFonts w:ascii="Baskerville Old Face" w:hAnsi="Baskerville Old Face"/>
          <w:i/>
          <w:sz w:val="18"/>
          <w:szCs w:val="18"/>
        </w:rPr>
        <w:t xml:space="preserve"> </w:t>
      </w:r>
      <w:proofErr w:type="spellStart"/>
      <w:r>
        <w:rPr>
          <w:rFonts w:ascii="Baskerville Old Face" w:hAnsi="Baskerville Old Face"/>
          <w:i/>
          <w:sz w:val="18"/>
          <w:szCs w:val="18"/>
        </w:rPr>
        <w:t>Riv.it.</w:t>
      </w:r>
      <w:proofErr w:type="spellEnd"/>
      <w:r>
        <w:rPr>
          <w:rFonts w:ascii="Baskerville Old Face" w:hAnsi="Baskerville Old Face"/>
          <w:i/>
          <w:sz w:val="18"/>
          <w:szCs w:val="18"/>
        </w:rPr>
        <w:t xml:space="preserve"> dir. </w:t>
      </w:r>
      <w:proofErr w:type="spellStart"/>
      <w:r>
        <w:rPr>
          <w:rFonts w:ascii="Baskerville Old Face" w:hAnsi="Baskerville Old Face"/>
          <w:i/>
          <w:sz w:val="18"/>
          <w:szCs w:val="18"/>
        </w:rPr>
        <w:t>proc.pen.</w:t>
      </w:r>
      <w:proofErr w:type="spellEnd"/>
      <w:r>
        <w:rPr>
          <w:rFonts w:ascii="Baskerville Old Face" w:hAnsi="Baskerville Old Face"/>
          <w:sz w:val="18"/>
          <w:szCs w:val="18"/>
        </w:rPr>
        <w:t>, 2009,  713 ss.; M</w:t>
      </w:r>
      <w:r>
        <w:rPr>
          <w:rFonts w:ascii="Baskerville Old Face" w:hAnsi="Baskerville Old Face"/>
          <w:smallCaps/>
          <w:sz w:val="18"/>
          <w:szCs w:val="18"/>
        </w:rPr>
        <w:t>asera,</w:t>
      </w:r>
      <w:r>
        <w:rPr>
          <w:rFonts w:ascii="Baskerville Old Face" w:hAnsi="Baskerville Old Face"/>
          <w:sz w:val="18"/>
          <w:szCs w:val="18"/>
        </w:rPr>
        <w:t xml:space="preserve"> </w:t>
      </w:r>
      <w:r>
        <w:rPr>
          <w:rFonts w:ascii="Baskerville Old Face" w:hAnsi="Baskerville Old Face"/>
          <w:i/>
          <w:iCs/>
          <w:sz w:val="18"/>
          <w:szCs w:val="18"/>
        </w:rPr>
        <w:t xml:space="preserve">“Terra bruciata” attorno al clandestino: tra misure penali simboliche e negazione reale dei diritti, </w:t>
      </w:r>
      <w:r>
        <w:rPr>
          <w:rFonts w:ascii="Baskerville Old Face" w:hAnsi="Baskerville Old Face"/>
          <w:iCs/>
          <w:sz w:val="18"/>
          <w:szCs w:val="18"/>
        </w:rPr>
        <w:t>in</w:t>
      </w:r>
      <w:r>
        <w:rPr>
          <w:rFonts w:ascii="Baskerville Old Face" w:hAnsi="Baskerville Old Face"/>
          <w:i/>
          <w:iCs/>
          <w:sz w:val="18"/>
          <w:szCs w:val="18"/>
        </w:rPr>
        <w:t xml:space="preserve"> Il pacchetto sicurezza 2009, </w:t>
      </w:r>
      <w:r>
        <w:rPr>
          <w:rFonts w:ascii="Baskerville Old Face" w:hAnsi="Baskerville Old Face"/>
          <w:sz w:val="18"/>
          <w:szCs w:val="18"/>
        </w:rPr>
        <w:t xml:space="preserve">a cura di </w:t>
      </w:r>
      <w:proofErr w:type="spellStart"/>
      <w:r>
        <w:rPr>
          <w:rFonts w:ascii="Baskerville Old Face" w:hAnsi="Baskerville Old Face"/>
          <w:sz w:val="18"/>
          <w:szCs w:val="18"/>
        </w:rPr>
        <w:t>Mazza-Viganò</w:t>
      </w:r>
      <w:proofErr w:type="spellEnd"/>
      <w:r>
        <w:rPr>
          <w:rFonts w:ascii="Baskerville Old Face" w:hAnsi="Baskerville Old Face"/>
          <w:sz w:val="18"/>
          <w:szCs w:val="18"/>
        </w:rPr>
        <w:t>, Torino, 2009</w:t>
      </w:r>
      <w:r>
        <w:rPr>
          <w:rFonts w:ascii="Baskerville Old Face" w:hAnsi="Baskerville Old Face"/>
          <w:i/>
          <w:iCs/>
          <w:sz w:val="18"/>
          <w:szCs w:val="18"/>
        </w:rPr>
        <w:t xml:space="preserve">, </w:t>
      </w:r>
      <w:r>
        <w:rPr>
          <w:rFonts w:ascii="Baskerville Old Face" w:hAnsi="Baskerville Old Face"/>
          <w:sz w:val="18"/>
          <w:szCs w:val="18"/>
        </w:rPr>
        <w:t xml:space="preserve">28, 44. </w:t>
      </w:r>
    </w:p>
  </w:footnote>
  <w:footnote w:id="78">
    <w:p w:rsidR="00DC7486" w:rsidRDefault="00DC7486" w:rsidP="002918DD">
      <w:pPr>
        <w:tabs>
          <w:tab w:val="left" w:pos="993"/>
          <w:tab w:val="left" w:pos="8647"/>
          <w:tab w:val="left" w:pos="9214"/>
          <w:tab w:val="left" w:pos="9356"/>
          <w:tab w:val="left" w:pos="9781"/>
        </w:tabs>
        <w:ind w:right="18"/>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Da ciò la costruzione di una normativa strutturata su tipi d’autore. Sul punto  </w:t>
      </w:r>
      <w:r>
        <w:rPr>
          <w:rFonts w:ascii="Baskerville Old Face" w:hAnsi="Baskerville Old Face"/>
          <w:smallCaps/>
          <w:sz w:val="18"/>
          <w:szCs w:val="18"/>
        </w:rPr>
        <w:t>Cavaliere</w:t>
      </w:r>
      <w:r>
        <w:rPr>
          <w:rFonts w:ascii="Baskerville Old Face" w:hAnsi="Baskerville Old Face"/>
          <w:sz w:val="18"/>
          <w:szCs w:val="18"/>
        </w:rPr>
        <w:t xml:space="preserve">, </w:t>
      </w:r>
      <w:r>
        <w:rPr>
          <w:rFonts w:ascii="Baskerville Old Face" w:hAnsi="Baskerville Old Face"/>
          <w:i/>
          <w:sz w:val="18"/>
          <w:szCs w:val="18"/>
        </w:rPr>
        <w:t xml:space="preserve">Diritto penale e politica dell’immigrazione, </w:t>
      </w:r>
      <w:r>
        <w:rPr>
          <w:rFonts w:ascii="Baskerville Old Face" w:hAnsi="Baskerville Old Face"/>
          <w:sz w:val="18"/>
          <w:szCs w:val="18"/>
        </w:rPr>
        <w:t xml:space="preserve">cit., 17 ss.; </w:t>
      </w:r>
      <w:proofErr w:type="spellStart"/>
      <w:r>
        <w:rPr>
          <w:rFonts w:ascii="Baskerville Old Face" w:hAnsi="Baskerville Old Face"/>
          <w:smallCaps/>
          <w:sz w:val="18"/>
          <w:szCs w:val="18"/>
        </w:rPr>
        <w:t>Ferrajoli</w:t>
      </w:r>
      <w:proofErr w:type="spellEnd"/>
      <w:r>
        <w:rPr>
          <w:rFonts w:ascii="Baskerville Old Face" w:hAnsi="Baskerville Old Face"/>
          <w:sz w:val="18"/>
          <w:szCs w:val="18"/>
        </w:rPr>
        <w:t xml:space="preserve">,  </w:t>
      </w:r>
      <w:r>
        <w:rPr>
          <w:rFonts w:ascii="Baskerville Old Face" w:hAnsi="Baskerville Old Face"/>
          <w:i/>
          <w:sz w:val="18"/>
          <w:szCs w:val="18"/>
        </w:rPr>
        <w:t>La criminalizzazione degli immigrati</w:t>
      </w:r>
      <w:r>
        <w:rPr>
          <w:rFonts w:ascii="Baskerville Old Face" w:hAnsi="Baskerville Old Face"/>
          <w:sz w:val="18"/>
          <w:szCs w:val="18"/>
        </w:rPr>
        <w:t xml:space="preserve"> (note a margine della legge n. 94/2009), </w:t>
      </w:r>
      <w:proofErr w:type="spellStart"/>
      <w:r>
        <w:rPr>
          <w:rFonts w:ascii="Baskerville Old Face" w:hAnsi="Baskerville Old Face"/>
          <w:sz w:val="18"/>
          <w:szCs w:val="18"/>
        </w:rPr>
        <w:t>cit</w:t>
      </w:r>
      <w:proofErr w:type="spellEnd"/>
      <w:r>
        <w:rPr>
          <w:rFonts w:ascii="Baskerville Old Face" w:hAnsi="Baskerville Old Face"/>
          <w:sz w:val="18"/>
          <w:szCs w:val="18"/>
        </w:rPr>
        <w:t xml:space="preserve">,  14 ss; </w:t>
      </w:r>
      <w:r>
        <w:rPr>
          <w:rFonts w:ascii="Baskerville Old Face" w:hAnsi="Baskerville Old Face"/>
          <w:smallCaps/>
          <w:sz w:val="18"/>
          <w:szCs w:val="18"/>
        </w:rPr>
        <w:t>Manna</w:t>
      </w:r>
      <w:r>
        <w:rPr>
          <w:rFonts w:ascii="Baskerville Old Face" w:hAnsi="Baskerville Old Face"/>
          <w:sz w:val="18"/>
          <w:szCs w:val="18"/>
        </w:rPr>
        <w:t xml:space="preserve">, </w:t>
      </w:r>
      <w:r>
        <w:rPr>
          <w:rFonts w:ascii="Baskerville Old Face" w:hAnsi="Baskerville Old Face"/>
          <w:i/>
          <w:sz w:val="18"/>
          <w:szCs w:val="18"/>
        </w:rPr>
        <w:t>Il diritto penale dell’immigrazione clandestina, tra simbolismo penale e colpa d’autore</w:t>
      </w:r>
      <w:r>
        <w:rPr>
          <w:rFonts w:ascii="Baskerville Old Face" w:hAnsi="Baskerville Old Face"/>
          <w:sz w:val="18"/>
          <w:szCs w:val="18"/>
        </w:rPr>
        <w:t xml:space="preserve">, cit.,  448, 457;  </w:t>
      </w:r>
      <w:r>
        <w:rPr>
          <w:rFonts w:ascii="Baskerville Old Face" w:hAnsi="Baskerville Old Face"/>
          <w:smallCaps/>
          <w:sz w:val="18"/>
          <w:szCs w:val="18"/>
        </w:rPr>
        <w:t>Pepino</w:t>
      </w:r>
      <w:r>
        <w:rPr>
          <w:rFonts w:ascii="Baskerville Old Face" w:hAnsi="Baskerville Old Face"/>
          <w:sz w:val="18"/>
          <w:szCs w:val="18"/>
        </w:rPr>
        <w:t xml:space="preserve">, </w:t>
      </w:r>
      <w:r>
        <w:rPr>
          <w:rFonts w:ascii="Baskerville Old Face" w:hAnsi="Baskerville Old Face"/>
          <w:i/>
          <w:sz w:val="18"/>
          <w:szCs w:val="18"/>
        </w:rPr>
        <w:t>Le migrazioni, il diritto, il nemico. Cons</w:t>
      </w:r>
      <w:r>
        <w:rPr>
          <w:rFonts w:ascii="Baskerville Old Face" w:hAnsi="Baskerville Old Face"/>
          <w:i/>
          <w:sz w:val="18"/>
          <w:szCs w:val="18"/>
        </w:rPr>
        <w:t>i</w:t>
      </w:r>
      <w:r>
        <w:rPr>
          <w:rFonts w:ascii="Baskerville Old Face" w:hAnsi="Baskerville Old Face"/>
          <w:i/>
          <w:sz w:val="18"/>
          <w:szCs w:val="18"/>
        </w:rPr>
        <w:t xml:space="preserve">derazioni a margine della legge n. 94/2009, </w:t>
      </w:r>
      <w:r>
        <w:rPr>
          <w:rFonts w:ascii="Baskerville Old Face" w:hAnsi="Baskerville Old Face"/>
          <w:sz w:val="18"/>
          <w:szCs w:val="18"/>
        </w:rPr>
        <w:t xml:space="preserve">cit., 4, 15 ss.   </w:t>
      </w:r>
    </w:p>
  </w:footnote>
  <w:footnote w:id="79">
    <w:p w:rsidR="00DC7486" w:rsidRDefault="00DC7486" w:rsidP="002918DD">
      <w:pPr>
        <w:tabs>
          <w:tab w:val="left" w:pos="993"/>
          <w:tab w:val="left" w:pos="8647"/>
          <w:tab w:val="left" w:pos="9214"/>
          <w:tab w:val="left" w:pos="9356"/>
          <w:tab w:val="left" w:pos="9781"/>
        </w:tabs>
        <w:ind w:right="19"/>
        <w:rPr>
          <w:rFonts w:ascii="Baskerville Old Face" w:hAnsi="Baskerville Old Face"/>
          <w:smallCaps/>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Riferendosi ai pacchetti sicurezza del 2008 e del 2009, ed alla loro ricaduta sul pianto interpretativo, si evidenzia  che “gli eventi relativi al </w:t>
      </w:r>
      <w:r>
        <w:rPr>
          <w:rFonts w:ascii="Baskerville Old Face" w:hAnsi="Baskerville Old Face"/>
          <w:i/>
          <w:sz w:val="18"/>
          <w:szCs w:val="18"/>
        </w:rPr>
        <w:t>fondato timore per l’incolumità propria o di un prossimo congiunto</w:t>
      </w:r>
      <w:r>
        <w:rPr>
          <w:rFonts w:ascii="Baskerville Old Face" w:hAnsi="Baskerville Old Face"/>
          <w:sz w:val="18"/>
          <w:szCs w:val="18"/>
        </w:rPr>
        <w:t xml:space="preserve"> e soprattutto </w:t>
      </w:r>
      <w:r>
        <w:rPr>
          <w:rFonts w:ascii="Baskerville Old Face" w:hAnsi="Baskerville Old Face"/>
          <w:i/>
          <w:sz w:val="18"/>
          <w:szCs w:val="18"/>
        </w:rPr>
        <w:t xml:space="preserve">il cagionare un grave e perdurante stato di ansia e di paura </w:t>
      </w:r>
      <w:r>
        <w:rPr>
          <w:rFonts w:ascii="Baskerville Old Face" w:hAnsi="Baskerville Old Face"/>
          <w:sz w:val="18"/>
          <w:szCs w:val="18"/>
        </w:rPr>
        <w:t xml:space="preserve">si sottraggono alla verificabilità empirica”, necessaria “per testare la determinatezza della fattispecie </w:t>
      </w:r>
      <w:proofErr w:type="spellStart"/>
      <w:r>
        <w:rPr>
          <w:rFonts w:ascii="Baskerville Old Face" w:hAnsi="Baskerville Old Face"/>
          <w:sz w:val="18"/>
          <w:szCs w:val="18"/>
        </w:rPr>
        <w:t>incriminatrice</w:t>
      </w:r>
      <w:proofErr w:type="spellEnd"/>
      <w:r>
        <w:rPr>
          <w:rFonts w:ascii="Baskerville Old Face" w:hAnsi="Baskerville Old Face"/>
          <w:sz w:val="18"/>
          <w:szCs w:val="18"/>
        </w:rPr>
        <w:t xml:space="preserve">”. Così </w:t>
      </w:r>
      <w:r>
        <w:rPr>
          <w:rFonts w:ascii="Baskerville Old Face" w:hAnsi="Baskerville Old Face"/>
          <w:smallCaps/>
          <w:sz w:val="18"/>
          <w:szCs w:val="18"/>
        </w:rPr>
        <w:t>Manna,</w:t>
      </w:r>
      <w:r>
        <w:rPr>
          <w:rFonts w:ascii="Baskerville Old Face" w:hAnsi="Baskerville Old Face"/>
          <w:sz w:val="18"/>
          <w:szCs w:val="18"/>
        </w:rPr>
        <w:t xml:space="preserve">, </w:t>
      </w:r>
      <w:r>
        <w:rPr>
          <w:rFonts w:ascii="Baskerville Old Face" w:hAnsi="Baskerville Old Face"/>
          <w:i/>
          <w:sz w:val="18"/>
          <w:szCs w:val="18"/>
        </w:rPr>
        <w:t>Il diritto penale dell’immigrazione clandestina, tra simbolismo penale e colpa d’autore</w:t>
      </w:r>
      <w:r>
        <w:rPr>
          <w:rFonts w:ascii="Baskerville Old Face" w:hAnsi="Baskerville Old Face"/>
          <w:sz w:val="18"/>
          <w:szCs w:val="18"/>
        </w:rPr>
        <w:t>, cit.,  448, 457.</w:t>
      </w:r>
    </w:p>
  </w:footnote>
  <w:footnote w:id="80">
    <w:p w:rsidR="00DC7486" w:rsidRDefault="00DC7486" w:rsidP="002918DD">
      <w:pPr>
        <w:pStyle w:val="Testonotaapidipagina"/>
        <w:tabs>
          <w:tab w:val="left" w:pos="5812"/>
          <w:tab w:val="left" w:pos="8222"/>
        </w:tabs>
        <w:ind w:right="19"/>
        <w:rPr>
          <w:sz w:val="18"/>
          <w:szCs w:val="18"/>
        </w:rPr>
      </w:pPr>
      <w:r>
        <w:rPr>
          <w:rStyle w:val="Rimandonotaapidipagina"/>
          <w:sz w:val="18"/>
          <w:szCs w:val="18"/>
        </w:rPr>
        <w:footnoteRef/>
      </w:r>
      <w:r>
        <w:rPr>
          <w:sz w:val="18"/>
          <w:szCs w:val="18"/>
        </w:rPr>
        <w:t xml:space="preserve"> Se ancora oggi la “spiegazione della pena è fondamentalmente politica, a differenza della teoria del reato, che presenta una razionalità costruttiva più coerente e indipendente”, nel penale </w:t>
      </w:r>
      <w:proofErr w:type="spellStart"/>
      <w:r>
        <w:rPr>
          <w:sz w:val="18"/>
          <w:szCs w:val="18"/>
        </w:rPr>
        <w:t>pre-moderno</w:t>
      </w:r>
      <w:proofErr w:type="spellEnd"/>
      <w:r>
        <w:rPr>
          <w:sz w:val="18"/>
          <w:szCs w:val="18"/>
        </w:rPr>
        <w:t xml:space="preserve"> la pena fu manifestazione di </w:t>
      </w:r>
      <w:proofErr w:type="spellStart"/>
      <w:r>
        <w:rPr>
          <w:i/>
          <w:sz w:val="18"/>
          <w:szCs w:val="18"/>
        </w:rPr>
        <w:t>potestas</w:t>
      </w:r>
      <w:proofErr w:type="spellEnd"/>
      <w:r>
        <w:rPr>
          <w:sz w:val="18"/>
          <w:szCs w:val="18"/>
        </w:rPr>
        <w:t xml:space="preserve"> ed esercizio di dominio, piegando la costruzione del reato ad es</w:t>
      </w:r>
      <w:r>
        <w:rPr>
          <w:sz w:val="18"/>
          <w:szCs w:val="18"/>
        </w:rPr>
        <w:t>i</w:t>
      </w:r>
      <w:r>
        <w:rPr>
          <w:sz w:val="18"/>
          <w:szCs w:val="18"/>
        </w:rPr>
        <w:t xml:space="preserve">genze puramente potestative. Sul punto vedi </w:t>
      </w:r>
      <w:r>
        <w:rPr>
          <w:smallCaps/>
          <w:sz w:val="18"/>
          <w:szCs w:val="18"/>
        </w:rPr>
        <w:t>Grossi</w:t>
      </w:r>
      <w:r>
        <w:rPr>
          <w:sz w:val="18"/>
          <w:szCs w:val="18"/>
        </w:rPr>
        <w:t xml:space="preserve">, </w:t>
      </w:r>
      <w:r>
        <w:rPr>
          <w:i/>
          <w:sz w:val="18"/>
          <w:szCs w:val="18"/>
        </w:rPr>
        <w:t xml:space="preserve"> L’Europa del diritto, </w:t>
      </w:r>
      <w:r>
        <w:rPr>
          <w:sz w:val="18"/>
          <w:szCs w:val="18"/>
        </w:rPr>
        <w:t>cit., 14 e 15.</w:t>
      </w:r>
    </w:p>
  </w:footnote>
  <w:footnote w:id="81">
    <w:p w:rsidR="00DC7486" w:rsidRDefault="00DC7486" w:rsidP="002918DD">
      <w:pPr>
        <w:tabs>
          <w:tab w:val="left" w:pos="8364"/>
          <w:tab w:val="left" w:pos="9356"/>
          <w:tab w:val="left" w:pos="9781"/>
        </w:tabs>
        <w:ind w:right="19"/>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Il </w:t>
      </w:r>
      <w:r>
        <w:rPr>
          <w:rFonts w:ascii="Baskerville Old Face" w:eastAsia="Calibri" w:hAnsi="Baskerville Old Face"/>
          <w:sz w:val="18"/>
          <w:szCs w:val="18"/>
          <w:lang w:eastAsia="en-US"/>
        </w:rPr>
        <w:t xml:space="preserve">modello </w:t>
      </w:r>
      <w:proofErr w:type="spellStart"/>
      <w:r>
        <w:rPr>
          <w:rFonts w:ascii="Baskerville Old Face" w:eastAsia="Calibri" w:hAnsi="Baskerville Old Face"/>
          <w:sz w:val="18"/>
          <w:szCs w:val="18"/>
          <w:lang w:eastAsia="en-US"/>
        </w:rPr>
        <w:t>securitario</w:t>
      </w:r>
      <w:proofErr w:type="spellEnd"/>
      <w:r>
        <w:rPr>
          <w:rFonts w:ascii="Baskerville Old Face" w:eastAsia="Calibri" w:hAnsi="Baskerville Old Face"/>
          <w:sz w:val="18"/>
          <w:szCs w:val="18"/>
          <w:lang w:eastAsia="en-US"/>
        </w:rPr>
        <w:t xml:space="preserve">  non richiama in tal senso soltanto i modelli del diritto penale illiberale ed aut</w:t>
      </w:r>
      <w:r>
        <w:rPr>
          <w:rFonts w:ascii="Baskerville Old Face" w:eastAsia="Calibri" w:hAnsi="Baskerville Old Face"/>
          <w:sz w:val="18"/>
          <w:szCs w:val="18"/>
          <w:lang w:eastAsia="en-US"/>
        </w:rPr>
        <w:t>o</w:t>
      </w:r>
      <w:r>
        <w:rPr>
          <w:rFonts w:ascii="Baskerville Old Face" w:eastAsia="Calibri" w:hAnsi="Baskerville Old Face"/>
          <w:sz w:val="18"/>
          <w:szCs w:val="18"/>
          <w:lang w:eastAsia="en-US"/>
        </w:rPr>
        <w:t>ritario, ma anche quelli liberali e garantisti, dal momento che  il “</w:t>
      </w:r>
      <w:r>
        <w:rPr>
          <w:rFonts w:ascii="Baskerville Old Face" w:eastAsia="Calibri" w:hAnsi="Baskerville Old Face"/>
          <w:iCs/>
          <w:sz w:val="18"/>
          <w:szCs w:val="18"/>
          <w:lang w:eastAsia="en-US"/>
        </w:rPr>
        <w:t>principio d’autorità è</w:t>
      </w:r>
      <w:r>
        <w:rPr>
          <w:rFonts w:ascii="Baskerville Old Face" w:eastAsia="Calibri" w:hAnsi="Baskerville Old Face"/>
          <w:sz w:val="18"/>
          <w:szCs w:val="18"/>
          <w:lang w:eastAsia="en-US"/>
        </w:rPr>
        <w:t xml:space="preserve"> consustanziale al  </w:t>
      </w:r>
      <w:r>
        <w:rPr>
          <w:rFonts w:ascii="Baskerville Old Face" w:eastAsia="Calibri" w:hAnsi="Baskerville Old Face"/>
          <w:iCs/>
          <w:sz w:val="18"/>
          <w:szCs w:val="18"/>
          <w:lang w:eastAsia="en-US"/>
        </w:rPr>
        <w:t>fondamento democratico</w:t>
      </w:r>
      <w:r>
        <w:rPr>
          <w:rFonts w:ascii="Baskerville Old Face" w:eastAsia="Calibri" w:hAnsi="Baskerville Old Face"/>
          <w:sz w:val="18"/>
          <w:szCs w:val="18"/>
          <w:lang w:eastAsia="en-US"/>
        </w:rPr>
        <w:t xml:space="preserve">” dello </w:t>
      </w:r>
      <w:proofErr w:type="spellStart"/>
      <w:r>
        <w:rPr>
          <w:rFonts w:ascii="Baskerville Old Face" w:eastAsia="Calibri" w:hAnsi="Baskerville Old Face"/>
          <w:i/>
          <w:sz w:val="18"/>
          <w:szCs w:val="18"/>
          <w:lang w:eastAsia="en-US"/>
        </w:rPr>
        <w:t>ius</w:t>
      </w:r>
      <w:proofErr w:type="spellEnd"/>
      <w:r>
        <w:rPr>
          <w:rFonts w:ascii="Baskerville Old Face" w:eastAsia="Calibri" w:hAnsi="Baskerville Old Face"/>
          <w:i/>
          <w:sz w:val="18"/>
          <w:szCs w:val="18"/>
          <w:lang w:eastAsia="en-US"/>
        </w:rPr>
        <w:t xml:space="preserve"> </w:t>
      </w:r>
      <w:proofErr w:type="spellStart"/>
      <w:r>
        <w:rPr>
          <w:rFonts w:ascii="Baskerville Old Face" w:eastAsia="Calibri" w:hAnsi="Baskerville Old Face"/>
          <w:i/>
          <w:sz w:val="18"/>
          <w:szCs w:val="18"/>
          <w:lang w:eastAsia="en-US"/>
        </w:rPr>
        <w:t>puniendi</w:t>
      </w:r>
      <w:proofErr w:type="spellEnd"/>
      <w:r>
        <w:rPr>
          <w:rFonts w:ascii="Baskerville Old Face" w:eastAsia="Calibri" w:hAnsi="Baskerville Old Face"/>
          <w:sz w:val="18"/>
          <w:szCs w:val="18"/>
          <w:lang w:eastAsia="en-US"/>
        </w:rPr>
        <w:t xml:space="preserve"> “quanto meno in termini di </w:t>
      </w:r>
      <w:proofErr w:type="spellStart"/>
      <w:r>
        <w:rPr>
          <w:rFonts w:ascii="Baskerville Old Face" w:eastAsia="Calibri" w:hAnsi="Baskerville Old Face"/>
          <w:i/>
          <w:iCs/>
          <w:sz w:val="18"/>
          <w:szCs w:val="18"/>
          <w:lang w:eastAsia="en-US"/>
        </w:rPr>
        <w:t>Grundnorm</w:t>
      </w:r>
      <w:proofErr w:type="spellEnd"/>
      <w:r>
        <w:rPr>
          <w:rFonts w:ascii="Baskerville Old Face" w:eastAsia="Calibri" w:hAnsi="Baskerville Old Face"/>
          <w:i/>
          <w:iCs/>
          <w:sz w:val="18"/>
          <w:szCs w:val="18"/>
          <w:lang w:eastAsia="en-US"/>
        </w:rPr>
        <w:t xml:space="preserve"> </w:t>
      </w:r>
      <w:proofErr w:type="spellStart"/>
      <w:r>
        <w:rPr>
          <w:rFonts w:ascii="Baskerville Old Face" w:eastAsia="Calibri" w:hAnsi="Baskerville Old Face"/>
          <w:sz w:val="18"/>
          <w:szCs w:val="18"/>
          <w:lang w:eastAsia="en-US"/>
        </w:rPr>
        <w:t>kelseniana</w:t>
      </w:r>
      <w:proofErr w:type="spellEnd"/>
      <w:r>
        <w:rPr>
          <w:rFonts w:ascii="Baskerville Old Face" w:eastAsia="Calibri" w:hAnsi="Baskerville Old Face"/>
          <w:sz w:val="18"/>
          <w:szCs w:val="18"/>
          <w:lang w:eastAsia="en-US"/>
        </w:rPr>
        <w:t xml:space="preserve"> che ne legittimi la </w:t>
      </w:r>
      <w:r>
        <w:rPr>
          <w:rFonts w:ascii="Baskerville Old Face" w:eastAsia="Calibri" w:hAnsi="Baskerville Old Face"/>
          <w:i/>
          <w:iCs/>
          <w:sz w:val="18"/>
          <w:szCs w:val="18"/>
          <w:lang w:eastAsia="en-US"/>
        </w:rPr>
        <w:t xml:space="preserve">validità </w:t>
      </w:r>
      <w:r>
        <w:rPr>
          <w:rFonts w:ascii="Baskerville Old Face" w:eastAsia="Calibri" w:hAnsi="Baskerville Old Face"/>
          <w:sz w:val="18"/>
          <w:szCs w:val="18"/>
          <w:lang w:eastAsia="en-US"/>
        </w:rPr>
        <w:t xml:space="preserve">genetica”. Così </w:t>
      </w:r>
      <w:r>
        <w:rPr>
          <w:rFonts w:ascii="Baskerville Old Face" w:hAnsi="Baskerville Old Face"/>
          <w:sz w:val="18"/>
          <w:szCs w:val="18"/>
        </w:rPr>
        <w:t>PALIERO,</w:t>
      </w:r>
      <w:r>
        <w:rPr>
          <w:rFonts w:ascii="Baskerville Old Face" w:eastAsia="Calibri" w:hAnsi="Baskerville Old Face"/>
          <w:i/>
          <w:sz w:val="18"/>
          <w:szCs w:val="18"/>
          <w:lang w:eastAsia="en-US"/>
        </w:rPr>
        <w:t xml:space="preserve">L’Agorà e il palazzo quale legittimazione per il diritto penale?, in </w:t>
      </w:r>
      <w:proofErr w:type="spellStart"/>
      <w:r>
        <w:rPr>
          <w:rFonts w:ascii="Baskerville Old Face" w:eastAsia="Calibri" w:hAnsi="Baskerville Old Face"/>
          <w:i/>
          <w:sz w:val="18"/>
          <w:szCs w:val="18"/>
          <w:lang w:eastAsia="en-US"/>
        </w:rPr>
        <w:t>Criminalia</w:t>
      </w:r>
      <w:proofErr w:type="spellEnd"/>
      <w:r>
        <w:rPr>
          <w:rFonts w:ascii="Baskerville Old Face" w:eastAsia="Calibri" w:hAnsi="Baskerville Old Face"/>
          <w:sz w:val="18"/>
          <w:szCs w:val="18"/>
          <w:lang w:eastAsia="en-US"/>
        </w:rPr>
        <w:t xml:space="preserve">, 2012, 95 che richiama KELSEN, </w:t>
      </w:r>
      <w:r>
        <w:rPr>
          <w:rFonts w:ascii="Baskerville Old Face" w:eastAsia="Calibri" w:hAnsi="Baskerville Old Face"/>
          <w:i/>
          <w:iCs/>
          <w:sz w:val="18"/>
          <w:szCs w:val="18"/>
          <w:lang w:eastAsia="en-US"/>
        </w:rPr>
        <w:t xml:space="preserve">Teoria Generale del Diritto e dello Stato </w:t>
      </w:r>
      <w:r>
        <w:rPr>
          <w:rFonts w:ascii="Baskerville Old Face" w:eastAsia="Calibri" w:hAnsi="Baskerville Old Face"/>
          <w:sz w:val="18"/>
          <w:szCs w:val="18"/>
          <w:lang w:eastAsia="en-US"/>
        </w:rPr>
        <w:t xml:space="preserve">(1945), trad. </w:t>
      </w:r>
      <w:proofErr w:type="spellStart"/>
      <w:r>
        <w:rPr>
          <w:rFonts w:ascii="Baskerville Old Face" w:eastAsia="Calibri" w:hAnsi="Baskerville Old Face"/>
          <w:sz w:val="18"/>
          <w:szCs w:val="18"/>
          <w:lang w:eastAsia="en-US"/>
        </w:rPr>
        <w:t>it</w:t>
      </w:r>
      <w:proofErr w:type="spellEnd"/>
      <w:r>
        <w:rPr>
          <w:rFonts w:ascii="Baskerville Old Face" w:eastAsia="Calibri" w:hAnsi="Baskerville Old Face"/>
          <w:sz w:val="18"/>
          <w:szCs w:val="18"/>
          <w:lang w:eastAsia="en-US"/>
        </w:rPr>
        <w:t>., Milano,  111 ss.</w:t>
      </w:r>
    </w:p>
  </w:footnote>
  <w:footnote w:id="82">
    <w:p w:rsidR="00DC7486" w:rsidRDefault="00DC7486" w:rsidP="002918DD">
      <w:pPr>
        <w:tabs>
          <w:tab w:val="left" w:pos="993"/>
          <w:tab w:val="left" w:pos="8647"/>
          <w:tab w:val="left" w:pos="9214"/>
          <w:tab w:val="left" w:pos="9356"/>
          <w:tab w:val="left" w:pos="9781"/>
        </w:tabs>
        <w:ind w:right="19"/>
        <w:rPr>
          <w:rFonts w:ascii="Baskerville Old Face" w:hAnsi="Baskerville Old Face"/>
          <w:smallCaps/>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Il tema è da ultimo autorevolmente affrontato da </w:t>
      </w:r>
      <w:r>
        <w:rPr>
          <w:rFonts w:ascii="Baskerville Old Face" w:hAnsi="Baskerville Old Face"/>
          <w:smallCaps/>
          <w:sz w:val="18"/>
          <w:szCs w:val="18"/>
        </w:rPr>
        <w:t xml:space="preserve">Manna, </w:t>
      </w:r>
      <w:r>
        <w:rPr>
          <w:rFonts w:ascii="Baskerville Old Face" w:hAnsi="Baskerville Old Face"/>
          <w:i/>
          <w:sz w:val="18"/>
          <w:szCs w:val="18"/>
        </w:rPr>
        <w:t>Il Lato oscuro del diritto penale</w:t>
      </w:r>
      <w:r>
        <w:rPr>
          <w:rFonts w:ascii="Baskerville Old Face" w:hAnsi="Baskerville Old Face"/>
          <w:sz w:val="18"/>
          <w:szCs w:val="18"/>
        </w:rPr>
        <w:t xml:space="preserve">, cit., 16 ss., 33 ss. </w:t>
      </w:r>
    </w:p>
  </w:footnote>
  <w:footnote w:id="83">
    <w:p w:rsidR="00DC7486" w:rsidRDefault="00DC7486" w:rsidP="002918DD">
      <w:pPr>
        <w:pStyle w:val="Testodelblocco"/>
        <w:tabs>
          <w:tab w:val="clear" w:pos="8646"/>
          <w:tab w:val="left" w:pos="9214"/>
        </w:tabs>
        <w:spacing w:line="240" w:lineRule="auto"/>
        <w:ind w:left="0" w:right="19"/>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Sul punto vedi da ultimo </w:t>
      </w:r>
      <w:proofErr w:type="spellStart"/>
      <w:r>
        <w:rPr>
          <w:rFonts w:ascii="Baskerville Old Face" w:hAnsi="Baskerville Old Face"/>
          <w:sz w:val="18"/>
          <w:szCs w:val="18"/>
        </w:rPr>
        <w:t>D</w:t>
      </w:r>
      <w:r>
        <w:rPr>
          <w:rFonts w:ascii="Baskerville Old Face" w:hAnsi="Baskerville Old Face"/>
          <w:smallCaps/>
          <w:sz w:val="18"/>
          <w:szCs w:val="18"/>
        </w:rPr>
        <w:t>idier</w:t>
      </w:r>
      <w:proofErr w:type="spellEnd"/>
      <w:r>
        <w:rPr>
          <w:rFonts w:ascii="Baskerville Old Face" w:hAnsi="Baskerville Old Face"/>
          <w:smallCaps/>
          <w:sz w:val="18"/>
          <w:szCs w:val="18"/>
        </w:rPr>
        <w:t xml:space="preserve"> </w:t>
      </w:r>
      <w:proofErr w:type="spellStart"/>
      <w:r>
        <w:rPr>
          <w:rFonts w:ascii="Baskerville Old Face" w:hAnsi="Baskerville Old Face"/>
          <w:smallCaps/>
          <w:sz w:val="18"/>
          <w:szCs w:val="18"/>
        </w:rPr>
        <w:t>Fassin</w:t>
      </w:r>
      <w:proofErr w:type="spellEnd"/>
      <w:r>
        <w:rPr>
          <w:rFonts w:ascii="Baskerville Old Face" w:hAnsi="Baskerville Old Face"/>
          <w:sz w:val="18"/>
          <w:szCs w:val="18"/>
        </w:rPr>
        <w:t xml:space="preserve">, </w:t>
      </w:r>
      <w:r>
        <w:rPr>
          <w:rFonts w:ascii="Baskerville Old Face" w:hAnsi="Baskerville Old Face"/>
          <w:i/>
          <w:iCs/>
          <w:sz w:val="18"/>
          <w:szCs w:val="18"/>
        </w:rPr>
        <w:t xml:space="preserve">Punire. Una passione contemporanea </w:t>
      </w:r>
      <w:r>
        <w:rPr>
          <w:rFonts w:ascii="Baskerville Old Face" w:hAnsi="Baskerville Old Face"/>
          <w:iCs/>
          <w:sz w:val="18"/>
          <w:szCs w:val="18"/>
        </w:rPr>
        <w:t>(</w:t>
      </w:r>
      <w:proofErr w:type="spellStart"/>
      <w:r>
        <w:rPr>
          <w:rFonts w:ascii="Baskerville Old Face" w:hAnsi="Baskerville Old Face"/>
          <w:iCs/>
          <w:sz w:val="18"/>
          <w:szCs w:val="18"/>
        </w:rPr>
        <w:t>trad.it</w:t>
      </w:r>
      <w:proofErr w:type="spellEnd"/>
      <w:r>
        <w:rPr>
          <w:rFonts w:ascii="Baskerville Old Face" w:hAnsi="Baskerville Old Face"/>
          <w:iCs/>
          <w:sz w:val="18"/>
          <w:szCs w:val="18"/>
        </w:rPr>
        <w:t xml:space="preserve">) </w:t>
      </w:r>
      <w:r>
        <w:rPr>
          <w:rFonts w:ascii="Baskerville Old Face" w:hAnsi="Baskerville Old Face"/>
          <w:i/>
          <w:iCs/>
          <w:sz w:val="18"/>
          <w:szCs w:val="18"/>
        </w:rPr>
        <w:t xml:space="preserve">, </w:t>
      </w:r>
      <w:r>
        <w:rPr>
          <w:rFonts w:ascii="Baskerville Old Face" w:hAnsi="Baskerville Old Face"/>
          <w:sz w:val="18"/>
          <w:szCs w:val="18"/>
        </w:rPr>
        <w:t>Milano, 2018, 11ss.</w:t>
      </w:r>
    </w:p>
  </w:footnote>
  <w:footnote w:id="84">
    <w:p w:rsidR="00DC7486" w:rsidRDefault="00DC7486" w:rsidP="002918DD">
      <w:pPr>
        <w:tabs>
          <w:tab w:val="left" w:pos="993"/>
          <w:tab w:val="left" w:pos="8647"/>
          <w:tab w:val="left" w:pos="9214"/>
          <w:tab w:val="left" w:pos="9356"/>
          <w:tab w:val="left" w:pos="9781"/>
        </w:tabs>
        <w:ind w:right="19"/>
        <w:rPr>
          <w:rFonts w:ascii="Baskerville Old Face" w:hAnsi="Baskerville Old Face"/>
          <w:smallCaps/>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Per un’analisi della carenza </w:t>
      </w:r>
      <w:proofErr w:type="spellStart"/>
      <w:r>
        <w:rPr>
          <w:rFonts w:ascii="Baskerville Old Face" w:hAnsi="Baskerville Old Face"/>
          <w:sz w:val="18"/>
          <w:szCs w:val="18"/>
        </w:rPr>
        <w:t>definitoria</w:t>
      </w:r>
      <w:proofErr w:type="spellEnd"/>
      <w:r>
        <w:rPr>
          <w:rFonts w:ascii="Baskerville Old Face" w:hAnsi="Baskerville Old Face"/>
          <w:sz w:val="18"/>
          <w:szCs w:val="18"/>
        </w:rPr>
        <w:t xml:space="preserve"> delle nozioni </w:t>
      </w:r>
      <w:proofErr w:type="spellStart"/>
      <w:r>
        <w:rPr>
          <w:rFonts w:ascii="Baskerville Old Face" w:hAnsi="Baskerville Old Face"/>
          <w:sz w:val="18"/>
          <w:szCs w:val="18"/>
        </w:rPr>
        <w:t>incriminatrici</w:t>
      </w:r>
      <w:proofErr w:type="spellEnd"/>
      <w:r>
        <w:rPr>
          <w:rFonts w:ascii="Baskerville Old Face" w:hAnsi="Baskerville Old Face"/>
          <w:sz w:val="18"/>
          <w:szCs w:val="18"/>
        </w:rPr>
        <w:t xml:space="preserve"> dei pacchetti sicurezza 2008 e 2009 si rimanda a </w:t>
      </w:r>
      <w:r>
        <w:rPr>
          <w:rFonts w:ascii="Baskerville Old Face" w:hAnsi="Baskerville Old Face"/>
          <w:smallCaps/>
          <w:sz w:val="18"/>
          <w:szCs w:val="18"/>
        </w:rPr>
        <w:t>Manna</w:t>
      </w:r>
      <w:r>
        <w:rPr>
          <w:rFonts w:ascii="Baskerville Old Face" w:hAnsi="Baskerville Old Face"/>
          <w:sz w:val="18"/>
          <w:szCs w:val="18"/>
        </w:rPr>
        <w:t xml:space="preserve">, </w:t>
      </w:r>
      <w:r>
        <w:rPr>
          <w:rFonts w:ascii="Baskerville Old Face" w:hAnsi="Baskerville Old Face"/>
          <w:i/>
          <w:sz w:val="18"/>
          <w:szCs w:val="18"/>
        </w:rPr>
        <w:t>Il diritto penale dell’immigrazione clandestina, tra simbolismo penale e colpa d’autore</w:t>
      </w:r>
      <w:r>
        <w:rPr>
          <w:rFonts w:ascii="Baskerville Old Face" w:hAnsi="Baskerville Old Face"/>
          <w:sz w:val="18"/>
          <w:szCs w:val="18"/>
        </w:rPr>
        <w:t>, cit.,  446 ss, 448, 451, 457.</w:t>
      </w:r>
    </w:p>
  </w:footnote>
  <w:footnote w:id="85">
    <w:p w:rsidR="00DC7486" w:rsidRDefault="00DC7486" w:rsidP="002918DD">
      <w:pPr>
        <w:tabs>
          <w:tab w:val="left" w:pos="8364"/>
        </w:tabs>
        <w:ind w:right="19"/>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Significativa al riguardo è la lettera  del 15 luglio 2009 indirizzata al Presidente del Consiglio dei Min</w:t>
      </w:r>
      <w:r>
        <w:rPr>
          <w:rFonts w:ascii="Baskerville Old Face" w:hAnsi="Baskerville Old Face"/>
          <w:sz w:val="18"/>
          <w:szCs w:val="18"/>
        </w:rPr>
        <w:t>i</w:t>
      </w:r>
      <w:r>
        <w:rPr>
          <w:rFonts w:ascii="Baskerville Old Face" w:hAnsi="Baskerville Old Face"/>
          <w:sz w:val="18"/>
          <w:szCs w:val="18"/>
        </w:rPr>
        <w:t xml:space="preserve">stri, dal Presidente della Repubblica Napolitano che accompagnava la promulgazione della legge delle “Disposizioni in materia di pubblica sicurezza” del 2 luglio . Il Presidente della Repubblica, pur avendo “ritenuto di non poter sospendere la entrata in vigore di norme” </w:t>
      </w:r>
      <w:proofErr w:type="spellStart"/>
      <w:r>
        <w:rPr>
          <w:rFonts w:ascii="Baskerville Old Face" w:hAnsi="Baskerville Old Face"/>
          <w:sz w:val="18"/>
          <w:szCs w:val="18"/>
        </w:rPr>
        <w:t>securitarie</w:t>
      </w:r>
      <w:proofErr w:type="spellEnd"/>
      <w:r>
        <w:rPr>
          <w:rFonts w:ascii="Baskerville Old Face" w:hAnsi="Baskerville Old Face"/>
          <w:sz w:val="18"/>
          <w:szCs w:val="18"/>
        </w:rPr>
        <w:t xml:space="preserve">, esprime “perplessità e preoccupazione” per i contenuti del pacchetto sicurezza e le tecniche legislative adoperate.  I primi rilievi attengono all’utilizzo dello strumento del D.L. Per un’analisi complessiva della riforma vedi  </w:t>
      </w:r>
      <w:proofErr w:type="spellStart"/>
      <w:r>
        <w:rPr>
          <w:rFonts w:ascii="Baskerville Old Face" w:hAnsi="Baskerville Old Face"/>
          <w:smallCaps/>
          <w:sz w:val="18"/>
          <w:szCs w:val="18"/>
        </w:rPr>
        <w:t>Marinucci</w:t>
      </w:r>
      <w:proofErr w:type="spellEnd"/>
      <w:r>
        <w:rPr>
          <w:rFonts w:ascii="Baskerville Old Face" w:hAnsi="Baskerville Old Face"/>
          <w:smallCaps/>
          <w:sz w:val="18"/>
          <w:szCs w:val="18"/>
        </w:rPr>
        <w:t xml:space="preserve">, </w:t>
      </w:r>
      <w:r>
        <w:rPr>
          <w:rFonts w:ascii="Baskerville Old Face" w:hAnsi="Baskerville Old Face"/>
          <w:i/>
          <w:sz w:val="18"/>
          <w:szCs w:val="18"/>
        </w:rPr>
        <w:t>Introduzione</w:t>
      </w:r>
      <w:r>
        <w:rPr>
          <w:rFonts w:ascii="Baskerville Old Face" w:hAnsi="Baskerville Old Face"/>
          <w:sz w:val="18"/>
          <w:szCs w:val="18"/>
        </w:rPr>
        <w:t xml:space="preserve"> a </w:t>
      </w:r>
      <w:r>
        <w:rPr>
          <w:rFonts w:ascii="Baskerville Old Face" w:hAnsi="Baskerville Old Face"/>
          <w:i/>
          <w:sz w:val="18"/>
          <w:szCs w:val="18"/>
        </w:rPr>
        <w:t>Sistema penale e “sicurezza pubblica”: le riforme del 2009</w:t>
      </w:r>
      <w:r>
        <w:rPr>
          <w:rFonts w:ascii="Baskerville Old Face" w:hAnsi="Baskerville Old Face"/>
          <w:sz w:val="18"/>
          <w:szCs w:val="18"/>
        </w:rPr>
        <w:t xml:space="preserve">,  a cura di </w:t>
      </w:r>
      <w:proofErr w:type="spellStart"/>
      <w:r>
        <w:rPr>
          <w:rFonts w:ascii="Baskerville Old Face" w:hAnsi="Baskerville Old Face"/>
          <w:sz w:val="18"/>
          <w:szCs w:val="18"/>
        </w:rPr>
        <w:t>Co</w:t>
      </w:r>
      <w:r>
        <w:rPr>
          <w:rFonts w:ascii="Baskerville Old Face" w:hAnsi="Baskerville Old Face"/>
          <w:sz w:val="18"/>
          <w:szCs w:val="18"/>
        </w:rPr>
        <w:t>r</w:t>
      </w:r>
      <w:r>
        <w:rPr>
          <w:rFonts w:ascii="Baskerville Old Face" w:hAnsi="Baskerville Old Face"/>
          <w:sz w:val="18"/>
          <w:szCs w:val="18"/>
        </w:rPr>
        <w:t>betta</w:t>
      </w:r>
      <w:proofErr w:type="spellEnd"/>
      <w:r>
        <w:rPr>
          <w:rFonts w:ascii="Baskerville Old Face" w:hAnsi="Baskerville Old Face"/>
          <w:sz w:val="18"/>
          <w:szCs w:val="18"/>
        </w:rPr>
        <w:t>, Della Bella, Gatta, XXI ss. La lettera  del 15 luglio 2009 del  Presidente  Napolitano è  in appe</w:t>
      </w:r>
      <w:r>
        <w:rPr>
          <w:rFonts w:ascii="Baskerville Old Face" w:hAnsi="Baskerville Old Face"/>
          <w:sz w:val="18"/>
          <w:szCs w:val="18"/>
        </w:rPr>
        <w:t>n</w:t>
      </w:r>
      <w:r>
        <w:rPr>
          <w:rFonts w:ascii="Baskerville Old Face" w:hAnsi="Baskerville Old Face"/>
          <w:sz w:val="18"/>
          <w:szCs w:val="18"/>
        </w:rPr>
        <w:t>dice dello stesso volume, 527 ss</w:t>
      </w:r>
    </w:p>
  </w:footnote>
  <w:footnote w:id="86">
    <w:p w:rsidR="00DC7486" w:rsidRDefault="00DC7486" w:rsidP="002918DD">
      <w:pPr>
        <w:tabs>
          <w:tab w:val="left" w:pos="8364"/>
          <w:tab w:val="left" w:pos="9356"/>
          <w:tab w:val="left" w:pos="9781"/>
        </w:tabs>
        <w:ind w:right="19"/>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Il D.L. 20 febbraio 2017 n.14  da vita alla sistema della</w:t>
      </w:r>
      <w:r>
        <w:rPr>
          <w:rFonts w:ascii="Baskerville Old Face" w:hAnsi="Baskerville Old Face"/>
          <w:i/>
          <w:sz w:val="18"/>
          <w:szCs w:val="18"/>
        </w:rPr>
        <w:t xml:space="preserve"> “Sicurezza integrata”, ovvero “</w:t>
      </w:r>
      <w:r>
        <w:rPr>
          <w:rFonts w:ascii="Baskerville Old Face" w:hAnsi="Baskerville Old Face"/>
          <w:sz w:val="18"/>
          <w:szCs w:val="18"/>
        </w:rPr>
        <w:t>l'insieme degli interventi assicurati  dallo  Stato,  dalle  Regioni, dalle Province autonome di Trento e  Bolzano  e  dagli  enti  locali, nonché da altri  soggetti  istituzionali,  al  fine  di  concorrere, ciascuno nell'ambito delle proprie competenze e responsabilità, alla promozione e all'attuazione di un sistema  unitario  e  integr</w:t>
      </w:r>
      <w:r>
        <w:rPr>
          <w:rFonts w:ascii="Baskerville Old Face" w:hAnsi="Baskerville Old Face"/>
          <w:sz w:val="18"/>
          <w:szCs w:val="18"/>
        </w:rPr>
        <w:t>a</w:t>
      </w:r>
      <w:r>
        <w:rPr>
          <w:rFonts w:ascii="Baskerville Old Face" w:hAnsi="Baskerville Old Face"/>
          <w:sz w:val="18"/>
          <w:szCs w:val="18"/>
        </w:rPr>
        <w:t xml:space="preserve">to  di </w:t>
      </w:r>
      <w:r>
        <w:rPr>
          <w:rFonts w:ascii="Baskerville Old Face" w:hAnsi="Baskerville Old Face"/>
          <w:i/>
          <w:sz w:val="18"/>
          <w:szCs w:val="18"/>
        </w:rPr>
        <w:t>sicurezza per il benessere delle comunità territoriali</w:t>
      </w:r>
      <w:r>
        <w:rPr>
          <w:rFonts w:ascii="Baskerville Old Face" w:hAnsi="Baskerville Old Face"/>
          <w:sz w:val="18"/>
          <w:szCs w:val="18"/>
        </w:rPr>
        <w:t xml:space="preserve">.” Sul punto vedi AA.VV., </w:t>
      </w:r>
      <w:r>
        <w:rPr>
          <w:rFonts w:ascii="Baskerville Old Face" w:hAnsi="Baskerville Old Face"/>
          <w:i/>
          <w:sz w:val="18"/>
          <w:szCs w:val="18"/>
        </w:rPr>
        <w:t>La sicurezza urb</w:t>
      </w:r>
      <w:r>
        <w:rPr>
          <w:rFonts w:ascii="Baskerville Old Face" w:hAnsi="Baskerville Old Face"/>
          <w:i/>
          <w:sz w:val="18"/>
          <w:szCs w:val="18"/>
        </w:rPr>
        <w:t>a</w:t>
      </w:r>
      <w:r>
        <w:rPr>
          <w:rFonts w:ascii="Baskerville Old Face" w:hAnsi="Baskerville Old Face"/>
          <w:i/>
          <w:sz w:val="18"/>
          <w:szCs w:val="18"/>
        </w:rPr>
        <w:t xml:space="preserve">na e i suoi custodi (il Sindaco, il Questore e il Prefetto). Un contributo interdisciplinare sul c.d. decreto </w:t>
      </w:r>
      <w:proofErr w:type="spellStart"/>
      <w:r>
        <w:rPr>
          <w:rFonts w:ascii="Baskerville Old Face" w:hAnsi="Baskerville Old Face"/>
          <w:i/>
          <w:sz w:val="18"/>
          <w:szCs w:val="18"/>
        </w:rPr>
        <w:t>minniti</w:t>
      </w:r>
      <w:proofErr w:type="spellEnd"/>
      <w:r>
        <w:rPr>
          <w:rFonts w:ascii="Baskerville Old Face" w:hAnsi="Baskerville Old Face"/>
          <w:sz w:val="18"/>
          <w:szCs w:val="18"/>
        </w:rPr>
        <w:t xml:space="preserve">, in </w:t>
      </w:r>
      <w:proofErr w:type="spellStart"/>
      <w:r>
        <w:rPr>
          <w:rFonts w:ascii="Baskerville Old Face" w:hAnsi="Baskerville Old Face"/>
          <w:sz w:val="18"/>
          <w:szCs w:val="18"/>
        </w:rPr>
        <w:t>in</w:t>
      </w:r>
      <w:proofErr w:type="spellEnd"/>
      <w:r>
        <w:rPr>
          <w:rFonts w:ascii="Baskerville Old Face" w:hAnsi="Baskerville Old Face"/>
          <w:sz w:val="18"/>
          <w:szCs w:val="18"/>
        </w:rPr>
        <w:t xml:space="preserve"> </w:t>
      </w:r>
      <w:proofErr w:type="spellStart"/>
      <w:r>
        <w:rPr>
          <w:rFonts w:ascii="Baskerville Old Face" w:hAnsi="Baskerville Old Face"/>
          <w:i/>
          <w:sz w:val="18"/>
          <w:szCs w:val="18"/>
        </w:rPr>
        <w:t>Dir.pen.contemporaneo</w:t>
      </w:r>
      <w:proofErr w:type="spellEnd"/>
      <w:r>
        <w:rPr>
          <w:rFonts w:ascii="Baskerville Old Face" w:hAnsi="Baskerville Old Face"/>
          <w:sz w:val="18"/>
          <w:szCs w:val="18"/>
        </w:rPr>
        <w:t xml:space="preserve"> 5/2017; F</w:t>
      </w:r>
      <w:r>
        <w:rPr>
          <w:rFonts w:ascii="Baskerville Old Face" w:hAnsi="Baskerville Old Face"/>
          <w:smallCaps/>
          <w:sz w:val="18"/>
          <w:szCs w:val="18"/>
        </w:rPr>
        <w:t>orte</w:t>
      </w:r>
      <w:r>
        <w:rPr>
          <w:rFonts w:ascii="Baskerville Old Face" w:hAnsi="Baskerville Old Face"/>
          <w:sz w:val="18"/>
          <w:szCs w:val="18"/>
        </w:rPr>
        <w:t xml:space="preserve">, </w:t>
      </w:r>
      <w:r>
        <w:rPr>
          <w:rFonts w:ascii="Baskerville Old Face" w:hAnsi="Baskerville Old Face"/>
          <w:i/>
          <w:sz w:val="18"/>
          <w:szCs w:val="18"/>
        </w:rPr>
        <w:t xml:space="preserve">Il decreto </w:t>
      </w:r>
      <w:proofErr w:type="spellStart"/>
      <w:r>
        <w:rPr>
          <w:rFonts w:ascii="Baskerville Old Face" w:hAnsi="Baskerville Old Face"/>
          <w:i/>
          <w:sz w:val="18"/>
          <w:szCs w:val="18"/>
        </w:rPr>
        <w:t>Minniti</w:t>
      </w:r>
      <w:proofErr w:type="spellEnd"/>
      <w:r>
        <w:rPr>
          <w:rFonts w:ascii="Baskerville Old Face" w:hAnsi="Baskerville Old Face"/>
          <w:i/>
          <w:sz w:val="18"/>
          <w:szCs w:val="18"/>
        </w:rPr>
        <w:t>: sicurezza integrata e “</w:t>
      </w:r>
      <w:proofErr w:type="spellStart"/>
      <w:r>
        <w:rPr>
          <w:rFonts w:ascii="Baskerville Old Face" w:hAnsi="Baskerville Old Face"/>
          <w:i/>
          <w:sz w:val="18"/>
          <w:szCs w:val="18"/>
        </w:rPr>
        <w:t>d.a.spo.</w:t>
      </w:r>
      <w:proofErr w:type="spellEnd"/>
      <w:r>
        <w:rPr>
          <w:rFonts w:ascii="Baskerville Old Face" w:hAnsi="Baskerville Old Face"/>
          <w:i/>
          <w:sz w:val="18"/>
          <w:szCs w:val="18"/>
        </w:rPr>
        <w:t xml:space="preserve"> urbano”. Da una governante multilivello il rischio di una ”repressione multilivello”</w:t>
      </w:r>
      <w:r>
        <w:rPr>
          <w:rFonts w:ascii="Baskerville Old Face" w:hAnsi="Baskerville Old Face"/>
          <w:sz w:val="18"/>
          <w:szCs w:val="18"/>
        </w:rPr>
        <w:t xml:space="preserve">, in </w:t>
      </w:r>
      <w:proofErr w:type="spellStart"/>
      <w:r>
        <w:rPr>
          <w:rFonts w:ascii="Baskerville Old Face" w:hAnsi="Baskerville Old Face"/>
          <w:i/>
          <w:sz w:val="18"/>
          <w:szCs w:val="18"/>
        </w:rPr>
        <w:t>Dir.pen.contemporaneo</w:t>
      </w:r>
      <w:proofErr w:type="spellEnd"/>
      <w:r>
        <w:rPr>
          <w:rFonts w:ascii="Baskerville Old Face" w:hAnsi="Baskerville Old Face"/>
          <w:sz w:val="18"/>
          <w:szCs w:val="18"/>
        </w:rPr>
        <w:t xml:space="preserve"> 5/2017 </w:t>
      </w:r>
    </w:p>
  </w:footnote>
  <w:footnote w:id="87">
    <w:p w:rsidR="00DC7486" w:rsidRDefault="00DC7486" w:rsidP="002918DD">
      <w:pPr>
        <w:tabs>
          <w:tab w:val="left" w:pos="993"/>
          <w:tab w:val="left" w:pos="8647"/>
          <w:tab w:val="left" w:pos="9214"/>
          <w:tab w:val="left" w:pos="9356"/>
          <w:tab w:val="left" w:pos="9781"/>
        </w:tabs>
        <w:ind w:right="19"/>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Le parti virgolettate sono riprese dal testo di legge.</w:t>
      </w:r>
    </w:p>
  </w:footnote>
  <w:footnote w:id="88">
    <w:p w:rsidR="00DC7486" w:rsidRDefault="00DC7486" w:rsidP="002918DD">
      <w:pPr>
        <w:tabs>
          <w:tab w:val="left" w:pos="8364"/>
        </w:tabs>
        <w:ind w:right="19"/>
        <w:rPr>
          <w:rFonts w:ascii="Baskerville Old Face" w:eastAsia="Calibri" w:hAnsi="Baskerville Old Face"/>
          <w:sz w:val="18"/>
          <w:szCs w:val="18"/>
          <w:lang w:eastAsia="en-US"/>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Sul punto vedi </w:t>
      </w:r>
      <w:proofErr w:type="spellStart"/>
      <w:r>
        <w:rPr>
          <w:rFonts w:ascii="Baskerville Old Face" w:hAnsi="Baskerville Old Face"/>
          <w:sz w:val="18"/>
          <w:szCs w:val="18"/>
        </w:rPr>
        <w:t>P</w:t>
      </w:r>
      <w:r>
        <w:rPr>
          <w:rFonts w:ascii="Baskerville Old Face" w:hAnsi="Baskerville Old Face"/>
          <w:smallCaps/>
          <w:sz w:val="18"/>
          <w:szCs w:val="18"/>
        </w:rPr>
        <w:t>aliero</w:t>
      </w:r>
      <w:proofErr w:type="spellEnd"/>
      <w:r>
        <w:rPr>
          <w:rFonts w:ascii="Baskerville Old Face" w:hAnsi="Baskerville Old Face"/>
          <w:sz w:val="18"/>
          <w:szCs w:val="18"/>
        </w:rPr>
        <w:t xml:space="preserve">, </w:t>
      </w:r>
      <w:r>
        <w:rPr>
          <w:rFonts w:ascii="Baskerville Old Face" w:eastAsia="Calibri" w:hAnsi="Baskerville Old Face"/>
          <w:i/>
          <w:sz w:val="18"/>
          <w:szCs w:val="18"/>
          <w:lang w:eastAsia="en-US"/>
        </w:rPr>
        <w:t xml:space="preserve">L’Agorà e il </w:t>
      </w:r>
      <w:proofErr w:type="spellStart"/>
      <w:r>
        <w:rPr>
          <w:rFonts w:ascii="Baskerville Old Face" w:eastAsia="Calibri" w:hAnsi="Baskerville Old Face"/>
          <w:i/>
          <w:sz w:val="18"/>
          <w:szCs w:val="18"/>
          <w:lang w:eastAsia="en-US"/>
        </w:rPr>
        <w:t>palazzo.Quale</w:t>
      </w:r>
      <w:proofErr w:type="spellEnd"/>
      <w:r>
        <w:rPr>
          <w:rFonts w:ascii="Baskerville Old Face" w:eastAsia="Calibri" w:hAnsi="Baskerville Old Face"/>
          <w:i/>
          <w:sz w:val="18"/>
          <w:szCs w:val="18"/>
          <w:lang w:eastAsia="en-US"/>
        </w:rPr>
        <w:t xml:space="preserve"> legittimazione per il diritto penale?, </w:t>
      </w:r>
      <w:r>
        <w:rPr>
          <w:rFonts w:ascii="Baskerville Old Face" w:eastAsia="Calibri" w:hAnsi="Baskerville Old Face"/>
          <w:sz w:val="18"/>
          <w:szCs w:val="18"/>
          <w:lang w:eastAsia="en-US"/>
        </w:rPr>
        <w:t xml:space="preserve">cit., 109. Si esprimono nello stesso modo </w:t>
      </w:r>
      <w:proofErr w:type="spellStart"/>
      <w:r>
        <w:rPr>
          <w:rFonts w:ascii="Baskerville Old Face" w:hAnsi="Baskerville Old Face"/>
          <w:smallCaps/>
          <w:sz w:val="18"/>
          <w:szCs w:val="18"/>
        </w:rPr>
        <w:t>Donini</w:t>
      </w:r>
      <w:proofErr w:type="spellEnd"/>
      <w:r>
        <w:rPr>
          <w:rFonts w:ascii="Baskerville Old Face" w:hAnsi="Baskerville Old Face"/>
          <w:sz w:val="18"/>
          <w:szCs w:val="18"/>
        </w:rPr>
        <w:t xml:space="preserve">, </w:t>
      </w:r>
      <w:r>
        <w:rPr>
          <w:rFonts w:ascii="Baskerville Old Face" w:eastAsia="Calibri" w:hAnsi="Baskerville Old Face"/>
          <w:i/>
          <w:iCs/>
          <w:sz w:val="18"/>
          <w:szCs w:val="18"/>
          <w:lang w:eastAsia="en-US"/>
        </w:rPr>
        <w:t>Sicurezza e diritto penale</w:t>
      </w:r>
      <w:r>
        <w:rPr>
          <w:rFonts w:ascii="Baskerville Old Face" w:eastAsia="Calibri" w:hAnsi="Baskerville Old Face"/>
          <w:sz w:val="18"/>
          <w:szCs w:val="18"/>
          <w:lang w:eastAsia="en-US"/>
        </w:rPr>
        <w:t xml:space="preserve">, cit., 3558 ss.; </w:t>
      </w:r>
      <w:proofErr w:type="spellStart"/>
      <w:r>
        <w:rPr>
          <w:rFonts w:ascii="Baskerville Old Face" w:hAnsi="Baskerville Old Face"/>
          <w:smallCaps/>
          <w:sz w:val="18"/>
          <w:szCs w:val="18"/>
        </w:rPr>
        <w:t>Pavarini</w:t>
      </w:r>
      <w:proofErr w:type="spellEnd"/>
      <w:r>
        <w:rPr>
          <w:rFonts w:ascii="Baskerville Old Face" w:eastAsia="Calibri" w:hAnsi="Baskerville Old Face"/>
          <w:sz w:val="18"/>
          <w:szCs w:val="18"/>
          <w:lang w:eastAsia="en-US"/>
        </w:rPr>
        <w:t xml:space="preserve">, </w:t>
      </w:r>
      <w:r>
        <w:rPr>
          <w:rFonts w:ascii="Baskerville Old Face" w:eastAsia="Calibri" w:hAnsi="Baskerville Old Face"/>
          <w:i/>
          <w:iCs/>
          <w:sz w:val="18"/>
          <w:szCs w:val="18"/>
          <w:lang w:eastAsia="en-US"/>
        </w:rPr>
        <w:t>Degrado, paure e insicurezza nello spazio urbano</w:t>
      </w:r>
      <w:r>
        <w:rPr>
          <w:rFonts w:ascii="Baskerville Old Face" w:eastAsia="Calibri" w:hAnsi="Baskerville Old Face"/>
          <w:sz w:val="18"/>
          <w:szCs w:val="18"/>
          <w:lang w:eastAsia="en-US"/>
        </w:rPr>
        <w:t>, in</w:t>
      </w:r>
      <w:r>
        <w:rPr>
          <w:rFonts w:ascii="Baskerville Old Face" w:hAnsi="Baskerville Old Face"/>
          <w:smallCaps/>
          <w:sz w:val="18"/>
          <w:szCs w:val="18"/>
        </w:rPr>
        <w:t xml:space="preserve"> </w:t>
      </w:r>
      <w:proofErr w:type="spellStart"/>
      <w:r>
        <w:rPr>
          <w:rFonts w:ascii="Baskerville Old Face" w:hAnsi="Baskerville Old Face"/>
          <w:smallCaps/>
          <w:sz w:val="18"/>
          <w:szCs w:val="18"/>
        </w:rPr>
        <w:t>Aa.Vv.</w:t>
      </w:r>
      <w:proofErr w:type="spellEnd"/>
      <w:r>
        <w:rPr>
          <w:rFonts w:ascii="Baskerville Old Face" w:hAnsi="Baskerville Old Face"/>
          <w:sz w:val="18"/>
          <w:szCs w:val="18"/>
        </w:rPr>
        <w:t xml:space="preserve">, </w:t>
      </w:r>
      <w:r>
        <w:rPr>
          <w:rFonts w:ascii="Baskerville Old Face" w:hAnsi="Baskerville Old Face"/>
          <w:i/>
          <w:sz w:val="18"/>
          <w:szCs w:val="18"/>
        </w:rPr>
        <w:t xml:space="preserve"> Sicurezza e diritto penale</w:t>
      </w:r>
      <w:r>
        <w:rPr>
          <w:rFonts w:ascii="Baskerville Old Face" w:hAnsi="Baskerville Old Face"/>
          <w:sz w:val="18"/>
          <w:szCs w:val="18"/>
        </w:rPr>
        <w:t>, cit.</w:t>
      </w:r>
      <w:r>
        <w:rPr>
          <w:rFonts w:ascii="Baskerville Old Face" w:eastAsia="Calibri" w:hAnsi="Baskerville Old Face"/>
          <w:sz w:val="18"/>
          <w:szCs w:val="18"/>
          <w:lang w:eastAsia="en-US"/>
        </w:rPr>
        <w:t xml:space="preserve">, 805 ss.; </w:t>
      </w:r>
      <w:r>
        <w:rPr>
          <w:rFonts w:ascii="Baskerville Old Face" w:hAnsi="Baskerville Old Face"/>
          <w:i/>
          <w:sz w:val="18"/>
          <w:szCs w:val="18"/>
        </w:rPr>
        <w:t xml:space="preserve"> </w:t>
      </w:r>
      <w:proofErr w:type="spellStart"/>
      <w:r>
        <w:rPr>
          <w:rFonts w:ascii="Baskerville Old Face" w:hAnsi="Baskerville Old Face"/>
          <w:smallCaps/>
          <w:sz w:val="18"/>
          <w:szCs w:val="18"/>
        </w:rPr>
        <w:t>Pulitano</w:t>
      </w:r>
      <w:proofErr w:type="spellEnd"/>
      <w:r>
        <w:rPr>
          <w:rFonts w:ascii="Baskerville Old Face" w:hAnsi="Baskerville Old Face"/>
          <w:smallCaps/>
          <w:sz w:val="18"/>
          <w:szCs w:val="18"/>
        </w:rPr>
        <w:t>’</w:t>
      </w:r>
      <w:r>
        <w:rPr>
          <w:rFonts w:ascii="Baskerville Old Face" w:eastAsia="Calibri" w:hAnsi="Baskerville Old Face"/>
          <w:sz w:val="18"/>
          <w:szCs w:val="18"/>
          <w:lang w:eastAsia="en-US"/>
        </w:rPr>
        <w:t xml:space="preserve">, </w:t>
      </w:r>
      <w:r>
        <w:rPr>
          <w:rFonts w:ascii="Baskerville Old Face" w:eastAsia="Calibri" w:hAnsi="Baskerville Old Face"/>
          <w:i/>
          <w:iCs/>
          <w:sz w:val="18"/>
          <w:szCs w:val="18"/>
          <w:lang w:eastAsia="en-US"/>
        </w:rPr>
        <w:t>Sicurezza e diritto penale</w:t>
      </w:r>
      <w:r>
        <w:rPr>
          <w:rFonts w:ascii="Baskerville Old Face" w:eastAsia="Calibri" w:hAnsi="Baskerville Old Face"/>
          <w:sz w:val="18"/>
          <w:szCs w:val="18"/>
          <w:lang w:eastAsia="en-US"/>
        </w:rPr>
        <w:t>, cit., 547 ss.</w:t>
      </w:r>
    </w:p>
  </w:footnote>
  <w:footnote w:id="89">
    <w:p w:rsidR="00DC7486" w:rsidRDefault="00DC7486" w:rsidP="002918DD">
      <w:pPr>
        <w:widowControl/>
        <w:ind w:right="19"/>
        <w:rPr>
          <w:rFonts w:ascii="Baskerville Old Face" w:eastAsia="Calibri" w:hAnsi="Baskerville Old Face" w:cs="PalatinoLinotype,Italic"/>
          <w:i/>
          <w:iCs/>
          <w:sz w:val="18"/>
          <w:szCs w:val="18"/>
        </w:rPr>
      </w:pPr>
      <w:r>
        <w:rPr>
          <w:rStyle w:val="Rimandonotaapidipagina"/>
          <w:rFonts w:ascii="Baskerville Old Face" w:hAnsi="Baskerville Old Face"/>
          <w:sz w:val="18"/>
          <w:szCs w:val="18"/>
        </w:rPr>
        <w:footnoteRef/>
      </w:r>
      <w:r>
        <w:rPr>
          <w:rStyle w:val="Rimandonotaapidipagina"/>
          <w:rFonts w:ascii="Baskerville Old Face" w:hAnsi="Baskerville Old Face"/>
          <w:sz w:val="18"/>
          <w:szCs w:val="18"/>
        </w:rPr>
        <w:t xml:space="preserve"> </w:t>
      </w:r>
      <w:r>
        <w:rPr>
          <w:rFonts w:ascii="Baskerville Old Face" w:hAnsi="Baskerville Old Face"/>
          <w:sz w:val="18"/>
          <w:szCs w:val="18"/>
        </w:rPr>
        <w:t xml:space="preserve">Così </w:t>
      </w:r>
      <w:proofErr w:type="spellStart"/>
      <w:r>
        <w:rPr>
          <w:rFonts w:ascii="Baskerville Old Face" w:hAnsi="Baskerville Old Face"/>
          <w:smallCaps/>
          <w:sz w:val="18"/>
          <w:szCs w:val="18"/>
        </w:rPr>
        <w:t>Pulitano</w:t>
      </w:r>
      <w:proofErr w:type="spellEnd"/>
      <w:r>
        <w:rPr>
          <w:rFonts w:ascii="Baskerville Old Face" w:hAnsi="Baskerville Old Face"/>
          <w:smallCaps/>
          <w:sz w:val="18"/>
          <w:szCs w:val="18"/>
        </w:rPr>
        <w:t>’</w:t>
      </w:r>
      <w:r>
        <w:rPr>
          <w:rFonts w:ascii="Baskerville Old Face" w:hAnsi="Baskerville Old Face"/>
          <w:sz w:val="18"/>
          <w:szCs w:val="18"/>
        </w:rPr>
        <w:t>,</w:t>
      </w:r>
      <w:r>
        <w:rPr>
          <w:rFonts w:ascii="Baskerville Old Face" w:hAnsi="Baskerville Old Face"/>
          <w:i/>
          <w:sz w:val="18"/>
          <w:szCs w:val="18"/>
        </w:rPr>
        <w:t>Problemi della sicurezza e diritto penale</w:t>
      </w:r>
      <w:r>
        <w:rPr>
          <w:rFonts w:ascii="Baskerville Old Face" w:hAnsi="Baskerville Old Face"/>
          <w:sz w:val="18"/>
          <w:szCs w:val="18"/>
        </w:rPr>
        <w:t>,  cit., 1 ss.</w:t>
      </w:r>
      <w:r>
        <w:rPr>
          <w:rFonts w:ascii="Baskerville Old Face" w:eastAsia="Calibri" w:hAnsi="Baskerville Old Face" w:cs="PalatinoLinotype"/>
          <w:sz w:val="18"/>
          <w:szCs w:val="18"/>
        </w:rPr>
        <w:t xml:space="preserve"> </w:t>
      </w:r>
    </w:p>
  </w:footnote>
  <w:footnote w:id="90">
    <w:p w:rsidR="00DC7486" w:rsidRDefault="00DC7486" w:rsidP="002918DD">
      <w:pPr>
        <w:tabs>
          <w:tab w:val="left" w:pos="993"/>
          <w:tab w:val="left" w:pos="8647"/>
          <w:tab w:val="left" w:pos="9214"/>
          <w:tab w:val="left" w:pos="9356"/>
          <w:tab w:val="left" w:pos="9781"/>
        </w:tabs>
        <w:ind w:right="19"/>
        <w:rPr>
          <w:rFonts w:ascii="Baskerville Old Face" w:hAnsi="Baskerville Old Face"/>
          <w:sz w:val="18"/>
          <w:szCs w:val="18"/>
        </w:rPr>
      </w:pPr>
      <w:r>
        <w:rPr>
          <w:rStyle w:val="Rimandonotaapidipagina"/>
          <w:rFonts w:ascii="Baskerville Old Face" w:hAnsi="Baskerville Old Face"/>
          <w:sz w:val="18"/>
          <w:szCs w:val="18"/>
        </w:rPr>
        <w:footnoteRef/>
      </w:r>
      <w:r>
        <w:rPr>
          <w:rStyle w:val="Rimandonotaapidipagina"/>
          <w:rFonts w:ascii="Baskerville Old Face" w:hAnsi="Baskerville Old Face"/>
          <w:sz w:val="18"/>
          <w:szCs w:val="18"/>
        </w:rPr>
        <w:t xml:space="preserve"> </w:t>
      </w:r>
      <w:r>
        <w:rPr>
          <w:rFonts w:ascii="Baskerville Old Face" w:hAnsi="Baskerville Old Face"/>
          <w:sz w:val="18"/>
          <w:szCs w:val="18"/>
        </w:rPr>
        <w:t xml:space="preserve">All’estensione della nozione di sicurezza penale  e delle funzioni </w:t>
      </w:r>
      <w:proofErr w:type="spellStart"/>
      <w:r>
        <w:rPr>
          <w:rFonts w:ascii="Baskerville Old Face" w:hAnsi="Baskerville Old Face"/>
          <w:sz w:val="18"/>
          <w:szCs w:val="18"/>
        </w:rPr>
        <w:t>securitarie</w:t>
      </w:r>
      <w:proofErr w:type="spellEnd"/>
      <w:r>
        <w:rPr>
          <w:rFonts w:ascii="Baskerville Old Face" w:hAnsi="Baskerville Old Face"/>
          <w:sz w:val="18"/>
          <w:szCs w:val="18"/>
        </w:rPr>
        <w:t xml:space="preserve">, corrisponde d’altra parte l’ampliamento dei  produttori e dei gestori della sicurezza, secondo i classici riti della normativa penale auto-poietica d’urgenza che, nel sanzionare condotte </w:t>
      </w:r>
      <w:proofErr w:type="spellStart"/>
      <w:r>
        <w:rPr>
          <w:rFonts w:ascii="Baskerville Old Face" w:hAnsi="Baskerville Old Face"/>
          <w:sz w:val="18"/>
          <w:szCs w:val="18"/>
        </w:rPr>
        <w:t>violative</w:t>
      </w:r>
      <w:proofErr w:type="spellEnd"/>
      <w:r>
        <w:rPr>
          <w:rFonts w:ascii="Baskerville Old Face" w:hAnsi="Baskerville Old Face"/>
          <w:sz w:val="18"/>
          <w:szCs w:val="18"/>
        </w:rPr>
        <w:t xml:space="preserve"> di norme comando,  moltiplica comp</w:t>
      </w:r>
      <w:r>
        <w:rPr>
          <w:rFonts w:ascii="Baskerville Old Face" w:hAnsi="Baskerville Old Face"/>
          <w:sz w:val="18"/>
          <w:szCs w:val="18"/>
        </w:rPr>
        <w:t>e</w:t>
      </w:r>
      <w:r>
        <w:rPr>
          <w:rFonts w:ascii="Baskerville Old Face" w:hAnsi="Baskerville Old Face"/>
          <w:sz w:val="18"/>
          <w:szCs w:val="18"/>
        </w:rPr>
        <w:t>tenze e funzioni pubbliche. La “sicurezza integrata” del  D.L. 20 febbraio 2017 n.14  ad esempio, a</w:t>
      </w:r>
      <w:r>
        <w:rPr>
          <w:rFonts w:ascii="Baskerville Old Face" w:hAnsi="Baskerville Old Face"/>
          <w:sz w:val="18"/>
          <w:szCs w:val="18"/>
        </w:rPr>
        <w:t>m</w:t>
      </w:r>
      <w:r>
        <w:rPr>
          <w:rFonts w:ascii="Baskerville Old Face" w:hAnsi="Baskerville Old Face"/>
          <w:sz w:val="18"/>
          <w:szCs w:val="18"/>
        </w:rPr>
        <w:t xml:space="preserve">plia modi di intervento penale e competenze in materia  di ordine pubblico. Ci troviamo di fronte ad un modello  </w:t>
      </w:r>
      <w:proofErr w:type="spellStart"/>
      <w:r>
        <w:rPr>
          <w:rFonts w:ascii="Baskerville Old Face" w:hAnsi="Baskerville Old Face"/>
          <w:sz w:val="18"/>
          <w:szCs w:val="18"/>
        </w:rPr>
        <w:t>securitario</w:t>
      </w:r>
      <w:proofErr w:type="spellEnd"/>
      <w:r>
        <w:rPr>
          <w:rFonts w:ascii="Baskerville Old Face" w:hAnsi="Baskerville Old Face"/>
          <w:sz w:val="18"/>
          <w:szCs w:val="18"/>
        </w:rPr>
        <w:t xml:space="preserve"> altamente burocratizzato  che - delegando “le linee generali delle politiche pu</w:t>
      </w:r>
      <w:r>
        <w:rPr>
          <w:rFonts w:ascii="Baskerville Old Face" w:hAnsi="Baskerville Old Face"/>
          <w:sz w:val="18"/>
          <w:szCs w:val="18"/>
        </w:rPr>
        <w:t>b</w:t>
      </w:r>
      <w:r>
        <w:rPr>
          <w:rFonts w:ascii="Baskerville Old Face" w:hAnsi="Baskerville Old Face"/>
          <w:sz w:val="18"/>
          <w:szCs w:val="18"/>
        </w:rPr>
        <w:t xml:space="preserve">bliche per la promozione della sicurezza integrata” ad una Conferenza unificata Stato, Regioni, Comuni -  deroga di fatto ( pur se l’art. 2 del D.L.  adopera la locuzione “ferme restando”) al centralismo delle “competenze dello Stato in materia di ordine pubblico e sicurezza” materiale. Il D.L. 20 febbraio 2017 n.14  delinea così una sicurezza penale multifunzionale e multilivello, investendo i Sindaci dell’area metropolitana di </w:t>
      </w:r>
      <w:proofErr w:type="spellStart"/>
      <w:r>
        <w:rPr>
          <w:rFonts w:ascii="Baskerville Old Face" w:hAnsi="Baskerville Old Face"/>
          <w:sz w:val="18"/>
          <w:szCs w:val="18"/>
        </w:rPr>
        <w:t>fuzioni</w:t>
      </w:r>
      <w:proofErr w:type="spellEnd"/>
      <w:r>
        <w:rPr>
          <w:rFonts w:ascii="Baskerville Old Face" w:hAnsi="Baskerville Old Face"/>
          <w:sz w:val="18"/>
          <w:szCs w:val="18"/>
        </w:rPr>
        <w:t xml:space="preserve"> </w:t>
      </w:r>
      <w:proofErr w:type="spellStart"/>
      <w:r>
        <w:rPr>
          <w:rFonts w:ascii="Baskerville Old Face" w:hAnsi="Baskerville Old Face"/>
          <w:sz w:val="18"/>
          <w:szCs w:val="18"/>
        </w:rPr>
        <w:t>securitarie</w:t>
      </w:r>
      <w:proofErr w:type="spellEnd"/>
      <w:r>
        <w:rPr>
          <w:rFonts w:ascii="Baskerville Old Face" w:hAnsi="Baskerville Old Face"/>
          <w:sz w:val="18"/>
          <w:szCs w:val="18"/>
        </w:rPr>
        <w:t xml:space="preserve"> di tipo preventivo-penale: si creano in questo modo, nuove (impr</w:t>
      </w:r>
      <w:r>
        <w:rPr>
          <w:rFonts w:ascii="Baskerville Old Face" w:hAnsi="Baskerville Old Face"/>
          <w:sz w:val="18"/>
          <w:szCs w:val="18"/>
        </w:rPr>
        <w:t>o</w:t>
      </w:r>
      <w:r>
        <w:rPr>
          <w:rFonts w:ascii="Baskerville Old Face" w:hAnsi="Baskerville Old Face"/>
          <w:sz w:val="18"/>
          <w:szCs w:val="18"/>
        </w:rPr>
        <w:t xml:space="preserve">babili) competenze e funzioni di controllo del territorio, vagamente riconducibili alla pubblica sicurezza affidate agli enti amministrativi decentrati, di cui pare difficile cogliere la congruenza sotto il profilo delle competenze, ma ancora più difficile è individuare la utilità ed i margini di  attuabilità, stante la nota carenza di fondi e di organizzazione degli enti </w:t>
      </w:r>
      <w:proofErr w:type="spellStart"/>
      <w:r>
        <w:rPr>
          <w:rFonts w:ascii="Baskerville Old Face" w:hAnsi="Baskerville Old Face"/>
          <w:sz w:val="18"/>
          <w:szCs w:val="18"/>
        </w:rPr>
        <w:t>decentrati.Sul</w:t>
      </w:r>
      <w:proofErr w:type="spellEnd"/>
      <w:r>
        <w:rPr>
          <w:rFonts w:ascii="Baskerville Old Face" w:hAnsi="Baskerville Old Face"/>
          <w:sz w:val="18"/>
          <w:szCs w:val="18"/>
        </w:rPr>
        <w:t xml:space="preserve"> punto vedi AA.VV., </w:t>
      </w:r>
      <w:r>
        <w:rPr>
          <w:rFonts w:ascii="Baskerville Old Face" w:hAnsi="Baskerville Old Face"/>
          <w:i/>
          <w:sz w:val="18"/>
          <w:szCs w:val="18"/>
        </w:rPr>
        <w:t xml:space="preserve">La sicurezza urbana e i suoi custodi (il Sindaco, il Questore e il Prefetto). Un contributo interdisciplinare sul c.d. decreto </w:t>
      </w:r>
      <w:proofErr w:type="spellStart"/>
      <w:r>
        <w:rPr>
          <w:rFonts w:ascii="Baskerville Old Face" w:hAnsi="Baskerville Old Face"/>
          <w:i/>
          <w:sz w:val="18"/>
          <w:szCs w:val="18"/>
        </w:rPr>
        <w:t>minniti</w:t>
      </w:r>
      <w:proofErr w:type="spellEnd"/>
      <w:r>
        <w:rPr>
          <w:rFonts w:ascii="Baskerville Old Face" w:hAnsi="Baskerville Old Face"/>
          <w:sz w:val="18"/>
          <w:szCs w:val="18"/>
        </w:rPr>
        <w:t xml:space="preserve">, cit., </w:t>
      </w:r>
      <w:proofErr w:type="spellStart"/>
      <w:r>
        <w:rPr>
          <w:rFonts w:ascii="Baskerville Old Face" w:hAnsi="Baskerville Old Face"/>
          <w:i/>
          <w:sz w:val="18"/>
          <w:szCs w:val="18"/>
        </w:rPr>
        <w:t>passim</w:t>
      </w:r>
      <w:proofErr w:type="spellEnd"/>
      <w:r>
        <w:rPr>
          <w:rFonts w:ascii="Baskerville Old Face" w:hAnsi="Baskerville Old Face"/>
          <w:sz w:val="18"/>
          <w:szCs w:val="18"/>
        </w:rPr>
        <w:t>; F</w:t>
      </w:r>
      <w:r>
        <w:rPr>
          <w:rFonts w:ascii="Baskerville Old Face" w:hAnsi="Baskerville Old Face"/>
          <w:smallCaps/>
          <w:sz w:val="18"/>
          <w:szCs w:val="18"/>
        </w:rPr>
        <w:t>orte</w:t>
      </w:r>
      <w:r>
        <w:rPr>
          <w:rFonts w:ascii="Baskerville Old Face" w:hAnsi="Baskerville Old Face"/>
          <w:sz w:val="18"/>
          <w:szCs w:val="18"/>
        </w:rPr>
        <w:t xml:space="preserve">, </w:t>
      </w:r>
      <w:r>
        <w:rPr>
          <w:rFonts w:ascii="Baskerville Old Face" w:hAnsi="Baskerville Old Face"/>
          <w:i/>
          <w:sz w:val="18"/>
          <w:szCs w:val="18"/>
        </w:rPr>
        <w:t xml:space="preserve">Il decreto </w:t>
      </w:r>
      <w:proofErr w:type="spellStart"/>
      <w:r>
        <w:rPr>
          <w:rFonts w:ascii="Baskerville Old Face" w:hAnsi="Baskerville Old Face"/>
          <w:i/>
          <w:sz w:val="18"/>
          <w:szCs w:val="18"/>
        </w:rPr>
        <w:t>Minniti</w:t>
      </w:r>
      <w:proofErr w:type="spellEnd"/>
      <w:r>
        <w:rPr>
          <w:rFonts w:ascii="Baskerville Old Face" w:hAnsi="Baskerville Old Face"/>
          <w:i/>
          <w:sz w:val="18"/>
          <w:szCs w:val="18"/>
        </w:rPr>
        <w:t>: sicurezza integrata e “</w:t>
      </w:r>
      <w:proofErr w:type="spellStart"/>
      <w:r>
        <w:rPr>
          <w:rFonts w:ascii="Baskerville Old Face" w:hAnsi="Baskerville Old Face"/>
          <w:i/>
          <w:sz w:val="18"/>
          <w:szCs w:val="18"/>
        </w:rPr>
        <w:t>d.a.spo.</w:t>
      </w:r>
      <w:proofErr w:type="spellEnd"/>
      <w:r>
        <w:rPr>
          <w:rFonts w:ascii="Baskerville Old Face" w:hAnsi="Baskerville Old Face"/>
          <w:i/>
          <w:sz w:val="18"/>
          <w:szCs w:val="18"/>
        </w:rPr>
        <w:t xml:space="preserve"> urbano”. Da una governante multilivello il rischio di una ..”repressione multilivello”</w:t>
      </w:r>
      <w:r>
        <w:rPr>
          <w:rFonts w:ascii="Baskerville Old Face" w:hAnsi="Baskerville Old Face"/>
          <w:sz w:val="18"/>
          <w:szCs w:val="18"/>
        </w:rPr>
        <w:t>, cit., 3 ss.</w:t>
      </w:r>
    </w:p>
  </w:footnote>
  <w:footnote w:id="91">
    <w:p w:rsidR="00DC7486" w:rsidRDefault="00DC7486" w:rsidP="002918DD">
      <w:pPr>
        <w:tabs>
          <w:tab w:val="left" w:pos="8647"/>
          <w:tab w:val="left" w:pos="9214"/>
          <w:tab w:val="left" w:pos="9356"/>
          <w:tab w:val="left" w:pos="9781"/>
        </w:tabs>
        <w:ind w:right="19"/>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Così </w:t>
      </w:r>
      <w:proofErr w:type="spellStart"/>
      <w:r>
        <w:rPr>
          <w:rFonts w:ascii="Baskerville Old Face" w:hAnsi="Baskerville Old Face"/>
          <w:smallCaps/>
          <w:sz w:val="18"/>
          <w:szCs w:val="18"/>
        </w:rPr>
        <w:t>Donini</w:t>
      </w:r>
      <w:proofErr w:type="spellEnd"/>
      <w:r>
        <w:rPr>
          <w:rFonts w:ascii="Baskerville Old Face" w:hAnsi="Baskerville Old Face"/>
          <w:sz w:val="18"/>
          <w:szCs w:val="18"/>
        </w:rPr>
        <w:t xml:space="preserve">, </w:t>
      </w:r>
      <w:r>
        <w:rPr>
          <w:rFonts w:ascii="Baskerville Old Face" w:hAnsi="Baskerville Old Face"/>
          <w:i/>
          <w:iCs/>
          <w:sz w:val="18"/>
          <w:szCs w:val="18"/>
        </w:rPr>
        <w:t>Il volto attuale dell’illecito penale. La democrazia penale tra differenziazione e sussidi</w:t>
      </w:r>
      <w:r>
        <w:rPr>
          <w:rFonts w:ascii="Baskerville Old Face" w:hAnsi="Baskerville Old Face"/>
          <w:i/>
          <w:iCs/>
          <w:sz w:val="18"/>
          <w:szCs w:val="18"/>
        </w:rPr>
        <w:t>a</w:t>
      </w:r>
      <w:r>
        <w:rPr>
          <w:rFonts w:ascii="Baskerville Old Face" w:hAnsi="Baskerville Old Face"/>
          <w:i/>
          <w:iCs/>
          <w:sz w:val="18"/>
          <w:szCs w:val="18"/>
        </w:rPr>
        <w:t xml:space="preserve">rietà, </w:t>
      </w:r>
      <w:r>
        <w:rPr>
          <w:rFonts w:ascii="Baskerville Old Face" w:hAnsi="Baskerville Old Face"/>
          <w:sz w:val="18"/>
          <w:szCs w:val="18"/>
        </w:rPr>
        <w:t>cit., 24</w:t>
      </w:r>
    </w:p>
  </w:footnote>
  <w:footnote w:id="92">
    <w:p w:rsidR="00DC7486" w:rsidRDefault="00DC7486" w:rsidP="002918DD">
      <w:pPr>
        <w:tabs>
          <w:tab w:val="left" w:pos="8647"/>
          <w:tab w:val="left" w:pos="9214"/>
          <w:tab w:val="left" w:pos="9356"/>
          <w:tab w:val="left" w:pos="9781"/>
        </w:tabs>
        <w:ind w:right="20"/>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Nel senso che si tratta di modelli politico-criminali che, originati da componenti </w:t>
      </w:r>
      <w:proofErr w:type="spellStart"/>
      <w:r>
        <w:rPr>
          <w:rFonts w:ascii="Baskerville Old Face" w:hAnsi="Baskerville Old Face"/>
          <w:sz w:val="18"/>
          <w:szCs w:val="18"/>
        </w:rPr>
        <w:t>emotivo-irrazionali</w:t>
      </w:r>
      <w:proofErr w:type="spellEnd"/>
      <w:r>
        <w:rPr>
          <w:rFonts w:ascii="Baskerville Old Face" w:hAnsi="Baskerville Old Face"/>
          <w:sz w:val="18"/>
          <w:szCs w:val="18"/>
        </w:rPr>
        <w:t>, manifestano “una regressione ideale e culturale delle società occidentali, alimentata dalla paura per il diverso e insieme interpretata ed assecondata, come facile base del consenso, dai governi, dalla maggi</w:t>
      </w:r>
      <w:r>
        <w:rPr>
          <w:rFonts w:ascii="Baskerville Old Face" w:hAnsi="Baskerville Old Face"/>
          <w:sz w:val="18"/>
          <w:szCs w:val="18"/>
        </w:rPr>
        <w:t>o</w:t>
      </w:r>
      <w:r>
        <w:rPr>
          <w:rFonts w:ascii="Baskerville Old Face" w:hAnsi="Baskerville Old Face"/>
          <w:sz w:val="18"/>
          <w:szCs w:val="18"/>
        </w:rPr>
        <w:t xml:space="preserve">ranza delle forze politiche e dai media”. Parla quindi di scelte di criminalizzazione riconducibili ad “una perdita della ragione” </w:t>
      </w:r>
      <w:proofErr w:type="spellStart"/>
      <w:r>
        <w:rPr>
          <w:rFonts w:ascii="Baskerville Old Face" w:hAnsi="Baskerville Old Face"/>
          <w:smallCaps/>
          <w:sz w:val="18"/>
          <w:szCs w:val="18"/>
        </w:rPr>
        <w:t>Ferrajoli</w:t>
      </w:r>
      <w:proofErr w:type="spellEnd"/>
      <w:r>
        <w:rPr>
          <w:rFonts w:ascii="Baskerville Old Face" w:hAnsi="Baskerville Old Face"/>
          <w:sz w:val="18"/>
          <w:szCs w:val="18"/>
        </w:rPr>
        <w:t xml:space="preserve">,  </w:t>
      </w:r>
      <w:r>
        <w:rPr>
          <w:rFonts w:ascii="Baskerville Old Face" w:hAnsi="Baskerville Old Face"/>
          <w:i/>
          <w:sz w:val="18"/>
          <w:szCs w:val="18"/>
        </w:rPr>
        <w:t xml:space="preserve">Il “diritto penale del nemico”: un’abdicazione della  ragione”, </w:t>
      </w:r>
      <w:r>
        <w:rPr>
          <w:rFonts w:ascii="Baskerville Old Face" w:hAnsi="Baskerville Old Face"/>
          <w:sz w:val="18"/>
          <w:szCs w:val="18"/>
        </w:rPr>
        <w:t>in</w:t>
      </w:r>
      <w:r>
        <w:rPr>
          <w:rFonts w:ascii="Baskerville Old Face" w:hAnsi="Baskerville Old Face"/>
          <w:i/>
          <w:sz w:val="18"/>
          <w:szCs w:val="18"/>
        </w:rPr>
        <w:t xml:space="preserve"> </w:t>
      </w:r>
      <w:proofErr w:type="spellStart"/>
      <w:r>
        <w:rPr>
          <w:rFonts w:ascii="Baskerville Old Face" w:hAnsi="Baskerville Old Face"/>
          <w:smallCaps/>
          <w:sz w:val="18"/>
          <w:szCs w:val="18"/>
        </w:rPr>
        <w:t>Aa.Vv.</w:t>
      </w:r>
      <w:proofErr w:type="spellEnd"/>
      <w:r>
        <w:rPr>
          <w:rFonts w:ascii="Baskerville Old Face" w:hAnsi="Baskerville Old Face"/>
          <w:sz w:val="18"/>
          <w:szCs w:val="18"/>
        </w:rPr>
        <w:t xml:space="preserve">, </w:t>
      </w:r>
      <w:r>
        <w:rPr>
          <w:rFonts w:ascii="Baskerville Old Face" w:hAnsi="Baskerville Old Face"/>
          <w:i/>
          <w:iCs/>
          <w:sz w:val="18"/>
          <w:szCs w:val="18"/>
        </w:rPr>
        <w:t>Legalità penale e crisi del diritto, oggi. Un percorso interdisciplinare,</w:t>
      </w:r>
      <w:r>
        <w:rPr>
          <w:rFonts w:ascii="Baskerville Old Face" w:hAnsi="Baskerville Old Face"/>
          <w:sz w:val="18"/>
          <w:szCs w:val="18"/>
        </w:rPr>
        <w:t xml:space="preserve"> cit.</w:t>
      </w:r>
      <w:r>
        <w:rPr>
          <w:rFonts w:ascii="Baskerville Old Face" w:hAnsi="Baskerville Old Face"/>
          <w:sz w:val="18"/>
          <w:szCs w:val="18"/>
          <w:shd w:val="clear" w:color="auto" w:fill="FFFFFF"/>
        </w:rPr>
        <w:t>, 172 ss</w:t>
      </w:r>
    </w:p>
  </w:footnote>
  <w:footnote w:id="93">
    <w:p w:rsidR="00DC7486" w:rsidRDefault="00DC7486" w:rsidP="002918DD">
      <w:pPr>
        <w:pStyle w:val="Testonotaapidipagina"/>
        <w:tabs>
          <w:tab w:val="left" w:pos="8364"/>
        </w:tabs>
        <w:ind w:right="20"/>
        <w:rPr>
          <w:sz w:val="18"/>
          <w:szCs w:val="18"/>
        </w:rPr>
      </w:pPr>
      <w:r>
        <w:rPr>
          <w:rStyle w:val="Rimandonotaapidipagina"/>
          <w:rFonts w:eastAsia="Times New Roman"/>
          <w:sz w:val="18"/>
          <w:szCs w:val="18"/>
        </w:rPr>
        <w:footnoteRef/>
      </w:r>
      <w:r>
        <w:rPr>
          <w:sz w:val="18"/>
          <w:szCs w:val="18"/>
        </w:rPr>
        <w:t xml:space="preserve"> La sicurezza dell’identità e dell’</w:t>
      </w:r>
      <w:proofErr w:type="spellStart"/>
      <w:r>
        <w:rPr>
          <w:sz w:val="18"/>
          <w:szCs w:val="18"/>
        </w:rPr>
        <w:t>appartenza</w:t>
      </w:r>
      <w:proofErr w:type="spellEnd"/>
      <w:r>
        <w:rPr>
          <w:sz w:val="18"/>
          <w:szCs w:val="18"/>
        </w:rPr>
        <w:t xml:space="preserve"> deriva dal carattere antropologico della dimensione </w:t>
      </w:r>
      <w:proofErr w:type="spellStart"/>
      <w:r>
        <w:rPr>
          <w:sz w:val="18"/>
          <w:szCs w:val="18"/>
        </w:rPr>
        <w:t>secur</w:t>
      </w:r>
      <w:r>
        <w:rPr>
          <w:sz w:val="18"/>
          <w:szCs w:val="18"/>
        </w:rPr>
        <w:t>i</w:t>
      </w:r>
      <w:r>
        <w:rPr>
          <w:sz w:val="18"/>
          <w:szCs w:val="18"/>
        </w:rPr>
        <w:t>taria</w:t>
      </w:r>
      <w:proofErr w:type="spellEnd"/>
      <w:r>
        <w:rPr>
          <w:sz w:val="18"/>
          <w:szCs w:val="18"/>
        </w:rPr>
        <w:t xml:space="preserve"> rimanda  alla componente </w:t>
      </w:r>
      <w:proofErr w:type="spellStart"/>
      <w:r>
        <w:rPr>
          <w:sz w:val="18"/>
          <w:szCs w:val="18"/>
        </w:rPr>
        <w:t>simbolico-rituali</w:t>
      </w:r>
      <w:proofErr w:type="spellEnd"/>
      <w:r>
        <w:rPr>
          <w:sz w:val="18"/>
          <w:szCs w:val="18"/>
        </w:rPr>
        <w:t xml:space="preserve"> della identità  tribale:  una sicurezza che unisce alla tutela fisica dei membri della </w:t>
      </w:r>
      <w:proofErr w:type="spellStart"/>
      <w:r>
        <w:rPr>
          <w:i/>
          <w:sz w:val="18"/>
          <w:szCs w:val="18"/>
        </w:rPr>
        <w:t>communitas</w:t>
      </w:r>
      <w:proofErr w:type="spellEnd"/>
      <w:r>
        <w:rPr>
          <w:i/>
          <w:sz w:val="18"/>
          <w:szCs w:val="18"/>
        </w:rPr>
        <w:t>,</w:t>
      </w:r>
      <w:r>
        <w:rPr>
          <w:sz w:val="18"/>
          <w:szCs w:val="18"/>
        </w:rPr>
        <w:t xml:space="preserve">  i motivi </w:t>
      </w:r>
      <w:proofErr w:type="spellStart"/>
      <w:r>
        <w:rPr>
          <w:sz w:val="18"/>
          <w:szCs w:val="18"/>
        </w:rPr>
        <w:t>identitari</w:t>
      </w:r>
      <w:proofErr w:type="spellEnd"/>
      <w:r>
        <w:rPr>
          <w:sz w:val="18"/>
          <w:szCs w:val="18"/>
        </w:rPr>
        <w:t xml:space="preserve">  di una protezione che si regge sui vincoli familiari e sui rapporti amicali;  una sicurezza dell’amicizia e delle alleanze che pretende omogeneità etnica, razziale, religiosa e sociale. Questo modello trova un immediato riscontro nella </w:t>
      </w:r>
      <w:proofErr w:type="spellStart"/>
      <w:r>
        <w:rPr>
          <w:i/>
          <w:iCs/>
          <w:sz w:val="18"/>
          <w:szCs w:val="18"/>
        </w:rPr>
        <w:t>securitas</w:t>
      </w:r>
      <w:proofErr w:type="spellEnd"/>
      <w:r>
        <w:rPr>
          <w:i/>
          <w:iCs/>
          <w:sz w:val="18"/>
          <w:szCs w:val="18"/>
        </w:rPr>
        <w:t xml:space="preserve"> </w:t>
      </w:r>
      <w:r>
        <w:rPr>
          <w:iCs/>
          <w:sz w:val="18"/>
          <w:szCs w:val="18"/>
        </w:rPr>
        <w:t>medi</w:t>
      </w:r>
      <w:r>
        <w:rPr>
          <w:iCs/>
          <w:sz w:val="18"/>
          <w:szCs w:val="18"/>
        </w:rPr>
        <w:t>e</w:t>
      </w:r>
      <w:r>
        <w:rPr>
          <w:iCs/>
          <w:sz w:val="18"/>
          <w:szCs w:val="18"/>
        </w:rPr>
        <w:t>vale dell’</w:t>
      </w:r>
      <w:r>
        <w:rPr>
          <w:i/>
          <w:iCs/>
          <w:sz w:val="18"/>
          <w:szCs w:val="18"/>
        </w:rPr>
        <w:t xml:space="preserve"> </w:t>
      </w:r>
      <w:proofErr w:type="spellStart"/>
      <w:r>
        <w:rPr>
          <w:i/>
          <w:iCs/>
          <w:sz w:val="18"/>
          <w:szCs w:val="18"/>
        </w:rPr>
        <w:t>intra</w:t>
      </w:r>
      <w:proofErr w:type="spellEnd"/>
      <w:r>
        <w:rPr>
          <w:i/>
          <w:iCs/>
          <w:sz w:val="18"/>
          <w:szCs w:val="18"/>
        </w:rPr>
        <w:t xml:space="preserve"> </w:t>
      </w:r>
      <w:proofErr w:type="spellStart"/>
      <w:r>
        <w:rPr>
          <w:i/>
          <w:iCs/>
          <w:sz w:val="18"/>
          <w:szCs w:val="18"/>
        </w:rPr>
        <w:t>moenia</w:t>
      </w:r>
      <w:proofErr w:type="spellEnd"/>
      <w:r>
        <w:rPr>
          <w:sz w:val="18"/>
          <w:szCs w:val="18"/>
        </w:rPr>
        <w:t xml:space="preserve"> contrapposta all’insicurezza dell’</w:t>
      </w:r>
      <w:r>
        <w:rPr>
          <w:i/>
          <w:iCs/>
          <w:sz w:val="18"/>
          <w:szCs w:val="18"/>
        </w:rPr>
        <w:t xml:space="preserve">extra </w:t>
      </w:r>
      <w:proofErr w:type="spellStart"/>
      <w:r>
        <w:rPr>
          <w:i/>
          <w:iCs/>
          <w:sz w:val="18"/>
          <w:szCs w:val="18"/>
        </w:rPr>
        <w:t>moenia</w:t>
      </w:r>
      <w:proofErr w:type="spellEnd"/>
      <w:r>
        <w:rPr>
          <w:sz w:val="18"/>
          <w:szCs w:val="18"/>
        </w:rPr>
        <w:t xml:space="preserve">, che connota la sicurezza </w:t>
      </w:r>
      <w:proofErr w:type="spellStart"/>
      <w:r>
        <w:rPr>
          <w:sz w:val="18"/>
          <w:szCs w:val="18"/>
        </w:rPr>
        <w:t>reice</w:t>
      </w:r>
      <w:r>
        <w:rPr>
          <w:sz w:val="18"/>
          <w:szCs w:val="18"/>
        </w:rPr>
        <w:t>n</w:t>
      </w:r>
      <w:r>
        <w:rPr>
          <w:sz w:val="18"/>
          <w:szCs w:val="18"/>
        </w:rPr>
        <w:t>trica</w:t>
      </w:r>
      <w:proofErr w:type="spellEnd"/>
      <w:r>
        <w:rPr>
          <w:sz w:val="18"/>
          <w:szCs w:val="18"/>
        </w:rPr>
        <w:t xml:space="preserve"> feudale sulla base di dicotomie </w:t>
      </w:r>
      <w:proofErr w:type="spellStart"/>
      <w:r>
        <w:rPr>
          <w:sz w:val="18"/>
          <w:szCs w:val="18"/>
        </w:rPr>
        <w:t>empirico-materiali</w:t>
      </w:r>
      <w:proofErr w:type="spellEnd"/>
      <w:r>
        <w:rPr>
          <w:sz w:val="18"/>
          <w:szCs w:val="18"/>
        </w:rPr>
        <w:t xml:space="preserve"> che  acquistano un profondo significato </w:t>
      </w:r>
      <w:proofErr w:type="spellStart"/>
      <w:r>
        <w:rPr>
          <w:sz w:val="18"/>
          <w:szCs w:val="18"/>
        </w:rPr>
        <w:t>ident</w:t>
      </w:r>
      <w:r>
        <w:rPr>
          <w:sz w:val="18"/>
          <w:szCs w:val="18"/>
        </w:rPr>
        <w:t>i</w:t>
      </w:r>
      <w:r>
        <w:rPr>
          <w:sz w:val="18"/>
          <w:szCs w:val="18"/>
        </w:rPr>
        <w:t>tario</w:t>
      </w:r>
      <w:proofErr w:type="spellEnd"/>
      <w:r>
        <w:rPr>
          <w:sz w:val="18"/>
          <w:szCs w:val="18"/>
        </w:rPr>
        <w:t xml:space="preserve">  nella misura in cui segnano il perimetro fisico della  sicurezza, oltre il quale vige il pericolo e l’ insicurezza. </w:t>
      </w:r>
      <w:proofErr w:type="spellStart"/>
      <w:r>
        <w:rPr>
          <w:sz w:val="18"/>
          <w:szCs w:val="18"/>
        </w:rPr>
        <w:t>Allorchè</w:t>
      </w:r>
      <w:proofErr w:type="spellEnd"/>
      <w:r>
        <w:rPr>
          <w:sz w:val="18"/>
          <w:szCs w:val="18"/>
        </w:rPr>
        <w:t xml:space="preserve"> pericolo ed insicurezza si identificano in estraneità fisica (dalla </w:t>
      </w:r>
      <w:proofErr w:type="spellStart"/>
      <w:r>
        <w:rPr>
          <w:i/>
          <w:sz w:val="18"/>
          <w:szCs w:val="18"/>
        </w:rPr>
        <w:t>communitas</w:t>
      </w:r>
      <w:proofErr w:type="spellEnd"/>
      <w:r>
        <w:rPr>
          <w:sz w:val="18"/>
          <w:szCs w:val="18"/>
        </w:rPr>
        <w:t xml:space="preserve">) e quest’ultima è parificata alla inimicizia, il sistema </w:t>
      </w:r>
      <w:proofErr w:type="spellStart"/>
      <w:r>
        <w:rPr>
          <w:sz w:val="18"/>
          <w:szCs w:val="18"/>
        </w:rPr>
        <w:t>securitario</w:t>
      </w:r>
      <w:proofErr w:type="spellEnd"/>
      <w:r>
        <w:rPr>
          <w:sz w:val="18"/>
          <w:szCs w:val="18"/>
        </w:rPr>
        <w:t xml:space="preserve">  confina nemici ed estranei all’</w:t>
      </w:r>
      <w:r>
        <w:rPr>
          <w:i/>
          <w:iCs/>
          <w:sz w:val="18"/>
          <w:szCs w:val="18"/>
        </w:rPr>
        <w:t xml:space="preserve">extra </w:t>
      </w:r>
      <w:proofErr w:type="spellStart"/>
      <w:r>
        <w:rPr>
          <w:i/>
          <w:iCs/>
          <w:sz w:val="18"/>
          <w:szCs w:val="18"/>
        </w:rPr>
        <w:t>mo</w:t>
      </w:r>
      <w:r>
        <w:rPr>
          <w:i/>
          <w:iCs/>
          <w:sz w:val="18"/>
          <w:szCs w:val="18"/>
        </w:rPr>
        <w:t>e</w:t>
      </w:r>
      <w:r>
        <w:rPr>
          <w:i/>
          <w:iCs/>
          <w:sz w:val="18"/>
          <w:szCs w:val="18"/>
        </w:rPr>
        <w:t>nia</w:t>
      </w:r>
      <w:proofErr w:type="spellEnd"/>
      <w:r>
        <w:rPr>
          <w:sz w:val="18"/>
          <w:szCs w:val="18"/>
        </w:rPr>
        <w:t xml:space="preserve">. In ciò è racchiuso il significato simbolico della protezione </w:t>
      </w:r>
      <w:proofErr w:type="spellStart"/>
      <w:r>
        <w:rPr>
          <w:sz w:val="18"/>
          <w:szCs w:val="18"/>
        </w:rPr>
        <w:t>securitaria</w:t>
      </w:r>
      <w:proofErr w:type="spellEnd"/>
      <w:r>
        <w:rPr>
          <w:sz w:val="18"/>
          <w:szCs w:val="18"/>
        </w:rPr>
        <w:t xml:space="preserve"> medievale e tardo medievale,  quale pratica inclusiva strutturata sull’unità e la coesione del gruppo sociale. In argomento vedi per tutti   </w:t>
      </w:r>
      <w:proofErr w:type="spellStart"/>
      <w:r>
        <w:rPr>
          <w:sz w:val="18"/>
          <w:szCs w:val="18"/>
        </w:rPr>
        <w:t>B</w:t>
      </w:r>
      <w:r>
        <w:rPr>
          <w:smallCaps/>
          <w:sz w:val="18"/>
          <w:szCs w:val="18"/>
        </w:rPr>
        <w:t>runner</w:t>
      </w:r>
      <w:proofErr w:type="spellEnd"/>
      <w:r>
        <w:rPr>
          <w:sz w:val="18"/>
          <w:szCs w:val="18"/>
        </w:rPr>
        <w:t xml:space="preserve">, </w:t>
      </w:r>
      <w:proofErr w:type="spellStart"/>
      <w:r>
        <w:rPr>
          <w:i/>
          <w:sz w:val="18"/>
          <w:szCs w:val="18"/>
        </w:rPr>
        <w:t>Land</w:t>
      </w:r>
      <w:proofErr w:type="spellEnd"/>
      <w:r>
        <w:rPr>
          <w:i/>
          <w:sz w:val="18"/>
          <w:szCs w:val="18"/>
        </w:rPr>
        <w:t xml:space="preserve"> und </w:t>
      </w:r>
      <w:proofErr w:type="spellStart"/>
      <w:r>
        <w:rPr>
          <w:i/>
          <w:sz w:val="18"/>
          <w:szCs w:val="18"/>
        </w:rPr>
        <w:t>Herrschaft</w:t>
      </w:r>
      <w:proofErr w:type="spellEnd"/>
      <w:r>
        <w:rPr>
          <w:i/>
          <w:sz w:val="18"/>
          <w:szCs w:val="18"/>
        </w:rPr>
        <w:t xml:space="preserve">. </w:t>
      </w:r>
      <w:proofErr w:type="spellStart"/>
      <w:r>
        <w:rPr>
          <w:i/>
          <w:sz w:val="18"/>
          <w:szCs w:val="18"/>
        </w:rPr>
        <w:t>Grundfragen</w:t>
      </w:r>
      <w:proofErr w:type="spellEnd"/>
      <w:r>
        <w:rPr>
          <w:i/>
          <w:sz w:val="18"/>
          <w:szCs w:val="18"/>
        </w:rPr>
        <w:t xml:space="preserve"> </w:t>
      </w:r>
      <w:proofErr w:type="spellStart"/>
      <w:r>
        <w:rPr>
          <w:i/>
          <w:sz w:val="18"/>
          <w:szCs w:val="18"/>
        </w:rPr>
        <w:t>der</w:t>
      </w:r>
      <w:proofErr w:type="spellEnd"/>
      <w:r>
        <w:rPr>
          <w:i/>
          <w:sz w:val="18"/>
          <w:szCs w:val="18"/>
        </w:rPr>
        <w:t xml:space="preserve"> </w:t>
      </w:r>
      <w:proofErr w:type="spellStart"/>
      <w:r>
        <w:rPr>
          <w:i/>
          <w:sz w:val="18"/>
          <w:szCs w:val="18"/>
        </w:rPr>
        <w:t>territorialen</w:t>
      </w:r>
      <w:proofErr w:type="spellEnd"/>
      <w:r>
        <w:rPr>
          <w:i/>
          <w:sz w:val="18"/>
          <w:szCs w:val="18"/>
        </w:rPr>
        <w:t xml:space="preserve"> </w:t>
      </w:r>
      <w:proofErr w:type="spellStart"/>
      <w:r>
        <w:rPr>
          <w:i/>
          <w:sz w:val="18"/>
          <w:szCs w:val="18"/>
        </w:rPr>
        <w:t>Verfassungsgeschichte</w:t>
      </w:r>
      <w:proofErr w:type="spellEnd"/>
      <w:r>
        <w:rPr>
          <w:i/>
          <w:sz w:val="18"/>
          <w:szCs w:val="18"/>
        </w:rPr>
        <w:t xml:space="preserve"> </w:t>
      </w:r>
      <w:proofErr w:type="spellStart"/>
      <w:r>
        <w:rPr>
          <w:i/>
          <w:sz w:val="18"/>
          <w:szCs w:val="18"/>
        </w:rPr>
        <w:t>Österreichs</w:t>
      </w:r>
      <w:proofErr w:type="spellEnd"/>
      <w:r>
        <w:rPr>
          <w:i/>
          <w:sz w:val="18"/>
          <w:szCs w:val="18"/>
        </w:rPr>
        <w:t xml:space="preserve"> </w:t>
      </w:r>
      <w:proofErr w:type="spellStart"/>
      <w:r>
        <w:rPr>
          <w:i/>
          <w:sz w:val="18"/>
          <w:szCs w:val="18"/>
        </w:rPr>
        <w:t>im</w:t>
      </w:r>
      <w:proofErr w:type="spellEnd"/>
      <w:r>
        <w:rPr>
          <w:i/>
          <w:sz w:val="18"/>
          <w:szCs w:val="18"/>
        </w:rPr>
        <w:t xml:space="preserve"> </w:t>
      </w:r>
      <w:proofErr w:type="spellStart"/>
      <w:r>
        <w:rPr>
          <w:i/>
          <w:sz w:val="18"/>
          <w:szCs w:val="18"/>
        </w:rPr>
        <w:t>Mittelalter</w:t>
      </w:r>
      <w:proofErr w:type="spellEnd"/>
      <w:r>
        <w:rPr>
          <w:i/>
          <w:sz w:val="18"/>
          <w:szCs w:val="18"/>
        </w:rPr>
        <w:t xml:space="preserve">, </w:t>
      </w:r>
      <w:proofErr w:type="spellStart"/>
      <w:r>
        <w:rPr>
          <w:sz w:val="18"/>
          <w:szCs w:val="18"/>
        </w:rPr>
        <w:t>Wien</w:t>
      </w:r>
      <w:proofErr w:type="spellEnd"/>
      <w:r>
        <w:rPr>
          <w:sz w:val="18"/>
          <w:szCs w:val="18"/>
        </w:rPr>
        <w:t>, 1965; (</w:t>
      </w:r>
      <w:proofErr w:type="spellStart"/>
      <w:r>
        <w:rPr>
          <w:sz w:val="18"/>
          <w:szCs w:val="18"/>
        </w:rPr>
        <w:t>trad.it.</w:t>
      </w:r>
      <w:proofErr w:type="spellEnd"/>
      <w:r>
        <w:rPr>
          <w:sz w:val="18"/>
          <w:szCs w:val="18"/>
        </w:rPr>
        <w:t>)</w:t>
      </w:r>
      <w:r>
        <w:rPr>
          <w:i/>
          <w:sz w:val="18"/>
          <w:szCs w:val="18"/>
        </w:rPr>
        <w:t xml:space="preserve"> Terra e potere. Strutture </w:t>
      </w:r>
      <w:proofErr w:type="spellStart"/>
      <w:r>
        <w:rPr>
          <w:i/>
          <w:sz w:val="18"/>
          <w:szCs w:val="18"/>
        </w:rPr>
        <w:t>pre-statuali</w:t>
      </w:r>
      <w:proofErr w:type="spellEnd"/>
      <w:r>
        <w:rPr>
          <w:i/>
          <w:sz w:val="18"/>
          <w:szCs w:val="18"/>
        </w:rPr>
        <w:t xml:space="preserve"> e </w:t>
      </w:r>
      <w:proofErr w:type="spellStart"/>
      <w:r>
        <w:rPr>
          <w:i/>
          <w:sz w:val="18"/>
          <w:szCs w:val="18"/>
        </w:rPr>
        <w:t>pre-moderne</w:t>
      </w:r>
      <w:proofErr w:type="spellEnd"/>
      <w:r>
        <w:rPr>
          <w:i/>
          <w:sz w:val="18"/>
          <w:szCs w:val="18"/>
        </w:rPr>
        <w:t xml:space="preserve"> nella storia cost</w:t>
      </w:r>
      <w:r>
        <w:rPr>
          <w:i/>
          <w:sz w:val="18"/>
          <w:szCs w:val="18"/>
        </w:rPr>
        <w:t>i</w:t>
      </w:r>
      <w:r>
        <w:rPr>
          <w:i/>
          <w:sz w:val="18"/>
          <w:szCs w:val="18"/>
        </w:rPr>
        <w:t>tuzionale dell’Austria medievale</w:t>
      </w:r>
      <w:r>
        <w:rPr>
          <w:sz w:val="18"/>
          <w:szCs w:val="18"/>
        </w:rPr>
        <w:t>, Milano, 1983,  26 ss., 369 ss.;</w:t>
      </w:r>
      <w:r>
        <w:rPr>
          <w:smallCaps/>
          <w:sz w:val="18"/>
          <w:szCs w:val="18"/>
        </w:rPr>
        <w:t xml:space="preserve"> Id.</w:t>
      </w:r>
      <w:r>
        <w:rPr>
          <w:sz w:val="18"/>
          <w:szCs w:val="18"/>
        </w:rPr>
        <w:t>,</w:t>
      </w:r>
      <w:r>
        <w:rPr>
          <w:i/>
          <w:sz w:val="18"/>
          <w:szCs w:val="18"/>
        </w:rPr>
        <w:t xml:space="preserve"> Feudalesimo (1958), </w:t>
      </w:r>
      <w:r>
        <w:rPr>
          <w:sz w:val="18"/>
          <w:szCs w:val="18"/>
        </w:rPr>
        <w:t xml:space="preserve">in </w:t>
      </w:r>
      <w:r>
        <w:rPr>
          <w:i/>
          <w:sz w:val="18"/>
          <w:szCs w:val="18"/>
        </w:rPr>
        <w:t>Per una nuova costituzionale e sociale</w:t>
      </w:r>
      <w:r>
        <w:rPr>
          <w:sz w:val="18"/>
          <w:szCs w:val="18"/>
        </w:rPr>
        <w:t>, Milano, 1970, 75 e ss., 201;</w:t>
      </w:r>
      <w:r>
        <w:rPr>
          <w:smallCaps/>
          <w:sz w:val="18"/>
          <w:szCs w:val="18"/>
        </w:rPr>
        <w:t xml:space="preserve"> Grossi</w:t>
      </w:r>
      <w:r>
        <w:rPr>
          <w:sz w:val="18"/>
          <w:szCs w:val="18"/>
        </w:rPr>
        <w:t xml:space="preserve">,  </w:t>
      </w:r>
      <w:r>
        <w:rPr>
          <w:i/>
          <w:sz w:val="18"/>
          <w:szCs w:val="18"/>
        </w:rPr>
        <w:t xml:space="preserve"> L’ordine giuridico medievale, </w:t>
      </w:r>
      <w:r>
        <w:rPr>
          <w:sz w:val="18"/>
          <w:szCs w:val="18"/>
        </w:rPr>
        <w:t>cit., 75 ss., 83 ss;</w:t>
      </w:r>
      <w:r>
        <w:rPr>
          <w:smallCaps/>
          <w:sz w:val="18"/>
          <w:szCs w:val="18"/>
        </w:rPr>
        <w:t xml:space="preserve"> </w:t>
      </w:r>
      <w:proofErr w:type="spellStart"/>
      <w:r>
        <w:rPr>
          <w:smallCaps/>
          <w:sz w:val="18"/>
          <w:szCs w:val="18"/>
        </w:rPr>
        <w:t>Maravall</w:t>
      </w:r>
      <w:proofErr w:type="spellEnd"/>
      <w:r>
        <w:rPr>
          <w:sz w:val="18"/>
          <w:szCs w:val="18"/>
        </w:rPr>
        <w:t xml:space="preserve">, </w:t>
      </w:r>
      <w:r>
        <w:rPr>
          <w:i/>
          <w:sz w:val="18"/>
          <w:szCs w:val="18"/>
        </w:rPr>
        <w:t xml:space="preserve">Del </w:t>
      </w:r>
      <w:proofErr w:type="spellStart"/>
      <w:r>
        <w:rPr>
          <w:i/>
          <w:sz w:val="18"/>
          <w:szCs w:val="18"/>
        </w:rPr>
        <w:t>regimen</w:t>
      </w:r>
      <w:proofErr w:type="spellEnd"/>
      <w:r>
        <w:rPr>
          <w:i/>
          <w:sz w:val="18"/>
          <w:szCs w:val="18"/>
        </w:rPr>
        <w:t xml:space="preserve"> </w:t>
      </w:r>
      <w:proofErr w:type="spellStart"/>
      <w:r>
        <w:rPr>
          <w:i/>
          <w:sz w:val="18"/>
          <w:szCs w:val="18"/>
        </w:rPr>
        <w:t>feudal</w:t>
      </w:r>
      <w:proofErr w:type="spellEnd"/>
      <w:r>
        <w:rPr>
          <w:i/>
          <w:sz w:val="18"/>
          <w:szCs w:val="18"/>
        </w:rPr>
        <w:t xml:space="preserve"> al </w:t>
      </w:r>
      <w:proofErr w:type="spellStart"/>
      <w:r>
        <w:rPr>
          <w:i/>
          <w:sz w:val="18"/>
          <w:szCs w:val="18"/>
        </w:rPr>
        <w:t>régimen</w:t>
      </w:r>
      <w:proofErr w:type="spellEnd"/>
      <w:r>
        <w:rPr>
          <w:i/>
          <w:sz w:val="18"/>
          <w:szCs w:val="18"/>
        </w:rPr>
        <w:t xml:space="preserve"> corporativo,</w:t>
      </w:r>
      <w:r>
        <w:rPr>
          <w:sz w:val="18"/>
          <w:szCs w:val="18"/>
        </w:rPr>
        <w:t xml:space="preserve"> in</w:t>
      </w:r>
      <w:r>
        <w:rPr>
          <w:i/>
          <w:sz w:val="18"/>
          <w:szCs w:val="18"/>
        </w:rPr>
        <w:t xml:space="preserve"> </w:t>
      </w:r>
      <w:proofErr w:type="spellStart"/>
      <w:r>
        <w:rPr>
          <w:i/>
          <w:sz w:val="18"/>
          <w:szCs w:val="18"/>
        </w:rPr>
        <w:t>Estudios</w:t>
      </w:r>
      <w:proofErr w:type="spellEnd"/>
      <w:r>
        <w:rPr>
          <w:i/>
          <w:sz w:val="18"/>
          <w:szCs w:val="18"/>
        </w:rPr>
        <w:t xml:space="preserve"> de </w:t>
      </w:r>
      <w:proofErr w:type="spellStart"/>
      <w:r>
        <w:rPr>
          <w:i/>
          <w:sz w:val="18"/>
          <w:szCs w:val="18"/>
        </w:rPr>
        <w:t>Historia</w:t>
      </w:r>
      <w:proofErr w:type="spellEnd"/>
      <w:r>
        <w:rPr>
          <w:i/>
          <w:sz w:val="18"/>
          <w:szCs w:val="18"/>
        </w:rPr>
        <w:t xml:space="preserve"> del pe</w:t>
      </w:r>
      <w:r>
        <w:rPr>
          <w:i/>
          <w:sz w:val="18"/>
          <w:szCs w:val="18"/>
        </w:rPr>
        <w:t>n</w:t>
      </w:r>
      <w:r>
        <w:rPr>
          <w:i/>
          <w:sz w:val="18"/>
          <w:szCs w:val="18"/>
        </w:rPr>
        <w:t xml:space="preserve">samento </w:t>
      </w:r>
      <w:proofErr w:type="spellStart"/>
      <w:r>
        <w:rPr>
          <w:i/>
          <w:sz w:val="18"/>
          <w:szCs w:val="18"/>
        </w:rPr>
        <w:t>español</w:t>
      </w:r>
      <w:proofErr w:type="spellEnd"/>
      <w:r>
        <w:rPr>
          <w:sz w:val="18"/>
          <w:szCs w:val="18"/>
        </w:rPr>
        <w:t>, Madrid, 1967, 20 ss.   M</w:t>
      </w:r>
      <w:r>
        <w:rPr>
          <w:smallCaps/>
          <w:sz w:val="18"/>
          <w:szCs w:val="18"/>
        </w:rPr>
        <w:t>ayer</w:t>
      </w:r>
      <w:r>
        <w:rPr>
          <w:i/>
          <w:sz w:val="18"/>
          <w:szCs w:val="18"/>
        </w:rPr>
        <w:t>, I fondamenti dello Stato moderno tedesco nell’alto Medioevo</w:t>
      </w:r>
      <w:r>
        <w:rPr>
          <w:sz w:val="18"/>
          <w:szCs w:val="18"/>
        </w:rPr>
        <w:t xml:space="preserve"> (1939), </w:t>
      </w:r>
      <w:r>
        <w:rPr>
          <w:i/>
          <w:sz w:val="18"/>
          <w:szCs w:val="18"/>
        </w:rPr>
        <w:t>Lo Stato moderno</w:t>
      </w:r>
      <w:r>
        <w:rPr>
          <w:sz w:val="18"/>
          <w:szCs w:val="18"/>
        </w:rPr>
        <w:t xml:space="preserve">, Bologna, 1971, 21-49; </w:t>
      </w:r>
      <w:r>
        <w:rPr>
          <w:smallCaps/>
          <w:sz w:val="18"/>
          <w:szCs w:val="18"/>
        </w:rPr>
        <w:t>Schiera</w:t>
      </w:r>
      <w:r>
        <w:rPr>
          <w:sz w:val="18"/>
          <w:szCs w:val="18"/>
        </w:rPr>
        <w:t xml:space="preserve">, </w:t>
      </w:r>
      <w:r>
        <w:rPr>
          <w:i/>
          <w:sz w:val="18"/>
          <w:szCs w:val="18"/>
        </w:rPr>
        <w:t>Introduzione</w:t>
      </w:r>
      <w:r>
        <w:rPr>
          <w:sz w:val="18"/>
          <w:szCs w:val="18"/>
        </w:rPr>
        <w:t xml:space="preserve"> a  </w:t>
      </w:r>
      <w:proofErr w:type="spellStart"/>
      <w:r>
        <w:rPr>
          <w:smallCaps/>
          <w:sz w:val="18"/>
          <w:szCs w:val="18"/>
        </w:rPr>
        <w:t>Brunner</w:t>
      </w:r>
      <w:proofErr w:type="spellEnd"/>
      <w:r>
        <w:rPr>
          <w:sz w:val="18"/>
          <w:szCs w:val="18"/>
        </w:rPr>
        <w:t xml:space="preserve">, </w:t>
      </w:r>
      <w:r>
        <w:rPr>
          <w:i/>
          <w:sz w:val="18"/>
          <w:szCs w:val="18"/>
        </w:rPr>
        <w:t>Te</w:t>
      </w:r>
      <w:r>
        <w:rPr>
          <w:i/>
          <w:sz w:val="18"/>
          <w:szCs w:val="18"/>
        </w:rPr>
        <w:t>r</w:t>
      </w:r>
      <w:r>
        <w:rPr>
          <w:i/>
          <w:sz w:val="18"/>
          <w:szCs w:val="18"/>
        </w:rPr>
        <w:t xml:space="preserve">ra e potere. Strutture </w:t>
      </w:r>
      <w:proofErr w:type="spellStart"/>
      <w:r>
        <w:rPr>
          <w:i/>
          <w:sz w:val="18"/>
          <w:szCs w:val="18"/>
        </w:rPr>
        <w:t>pre-statuali</w:t>
      </w:r>
      <w:proofErr w:type="spellEnd"/>
      <w:r>
        <w:rPr>
          <w:i/>
          <w:sz w:val="18"/>
          <w:szCs w:val="18"/>
        </w:rPr>
        <w:t xml:space="preserve"> e </w:t>
      </w:r>
      <w:proofErr w:type="spellStart"/>
      <w:r>
        <w:rPr>
          <w:i/>
          <w:sz w:val="18"/>
          <w:szCs w:val="18"/>
        </w:rPr>
        <w:t>pre-moderne</w:t>
      </w:r>
      <w:proofErr w:type="spellEnd"/>
      <w:r>
        <w:rPr>
          <w:i/>
          <w:sz w:val="18"/>
          <w:szCs w:val="18"/>
        </w:rPr>
        <w:t xml:space="preserve"> nella storia costituzionale dell’Austria medievale</w:t>
      </w:r>
      <w:r>
        <w:rPr>
          <w:sz w:val="18"/>
          <w:szCs w:val="18"/>
        </w:rPr>
        <w:t xml:space="preserve">, cit., XXX. </w:t>
      </w:r>
    </w:p>
  </w:footnote>
  <w:footnote w:id="94">
    <w:p w:rsidR="00DC7486" w:rsidRDefault="00DC7486" w:rsidP="002918DD">
      <w:pPr>
        <w:tabs>
          <w:tab w:val="left" w:pos="8647"/>
          <w:tab w:val="left" w:pos="9214"/>
          <w:tab w:val="left" w:pos="9356"/>
          <w:tab w:val="left" w:pos="9781"/>
        </w:tabs>
        <w:ind w:right="20" w:firstLine="14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La pena moderna nasce dalla negazione della vendetta, ovvero dalle logiche </w:t>
      </w:r>
      <w:proofErr w:type="spellStart"/>
      <w:r>
        <w:rPr>
          <w:rFonts w:ascii="Baskerville Old Face" w:hAnsi="Baskerville Old Face"/>
          <w:sz w:val="18"/>
          <w:szCs w:val="18"/>
        </w:rPr>
        <w:t>faidali</w:t>
      </w:r>
      <w:proofErr w:type="spellEnd"/>
      <w:r>
        <w:rPr>
          <w:rFonts w:ascii="Baskerville Old Face" w:hAnsi="Baskerville Old Face"/>
          <w:sz w:val="18"/>
          <w:szCs w:val="18"/>
        </w:rPr>
        <w:t xml:space="preserve"> che radicalizz</w:t>
      </w:r>
      <w:r>
        <w:rPr>
          <w:rFonts w:ascii="Baskerville Old Face" w:hAnsi="Baskerville Old Face"/>
          <w:sz w:val="18"/>
          <w:szCs w:val="18"/>
        </w:rPr>
        <w:t>a</w:t>
      </w:r>
      <w:r>
        <w:rPr>
          <w:rFonts w:ascii="Baskerville Old Face" w:hAnsi="Baskerville Old Face"/>
          <w:sz w:val="18"/>
          <w:szCs w:val="18"/>
        </w:rPr>
        <w:t xml:space="preserve">vano il conflitto fra individui, fazioni e famiglie,  conducendo  alla eliminazione fisica dell’avversario, identificato in un nemico. In tal senso la “formula diritto penale del </w:t>
      </w:r>
      <w:proofErr w:type="spellStart"/>
      <w:r>
        <w:rPr>
          <w:rFonts w:ascii="Baskerville Old Face" w:hAnsi="Baskerville Old Face"/>
          <w:sz w:val="18"/>
          <w:szCs w:val="18"/>
        </w:rPr>
        <w:t>nemico…è</w:t>
      </w:r>
      <w:proofErr w:type="spellEnd"/>
      <w:r>
        <w:rPr>
          <w:rFonts w:ascii="Baskerville Old Face" w:hAnsi="Baskerville Old Face"/>
          <w:sz w:val="18"/>
          <w:szCs w:val="18"/>
        </w:rPr>
        <w:t xml:space="preserve"> una contraddizioni in termini, che contraddice e dunque nega l’idea stessa del diritto penale. Il diritto penale, anzi il diritto </w:t>
      </w:r>
      <w:r>
        <w:rPr>
          <w:rFonts w:ascii="Baskerville Old Face" w:hAnsi="Baskerville Old Face"/>
          <w:i/>
          <w:sz w:val="18"/>
          <w:szCs w:val="18"/>
        </w:rPr>
        <w:t>tout court</w:t>
      </w:r>
      <w:r>
        <w:rPr>
          <w:rFonts w:ascii="Baskerville Old Face" w:hAnsi="Baskerville Old Face"/>
          <w:sz w:val="18"/>
          <w:szCs w:val="18"/>
        </w:rPr>
        <w:t xml:space="preserve">, è infatti la negazione della guerra e quindi del nemico, essendo lo strumento mediante il quale i rapporti di convivenza trapassano dallo stato selvaggio allo stato civile e ciascuno è riconosciuto come cittadino e prima ancora come persona”. Così </w:t>
      </w:r>
      <w:proofErr w:type="spellStart"/>
      <w:r>
        <w:rPr>
          <w:rFonts w:ascii="Baskerville Old Face" w:hAnsi="Baskerville Old Face"/>
          <w:smallCaps/>
          <w:sz w:val="18"/>
          <w:szCs w:val="18"/>
        </w:rPr>
        <w:t>Ferrajoli</w:t>
      </w:r>
      <w:proofErr w:type="spellEnd"/>
      <w:r>
        <w:rPr>
          <w:rFonts w:ascii="Baskerville Old Face" w:hAnsi="Baskerville Old Face"/>
          <w:sz w:val="18"/>
          <w:szCs w:val="18"/>
        </w:rPr>
        <w:t xml:space="preserve">,  </w:t>
      </w:r>
      <w:r>
        <w:rPr>
          <w:rFonts w:ascii="Baskerville Old Face" w:hAnsi="Baskerville Old Face"/>
          <w:i/>
          <w:sz w:val="18"/>
          <w:szCs w:val="18"/>
        </w:rPr>
        <w:t xml:space="preserve">Il “diritto penale del nemico”: un’abdicazione della  ragione”, </w:t>
      </w:r>
      <w:r>
        <w:rPr>
          <w:rFonts w:ascii="Baskerville Old Face" w:hAnsi="Baskerville Old Face"/>
          <w:sz w:val="18"/>
          <w:szCs w:val="18"/>
        </w:rPr>
        <w:t>cit.</w:t>
      </w:r>
      <w:r>
        <w:rPr>
          <w:rFonts w:ascii="Baskerville Old Face" w:hAnsi="Baskerville Old Face"/>
          <w:sz w:val="18"/>
          <w:szCs w:val="18"/>
          <w:shd w:val="clear" w:color="auto" w:fill="FFFFFF"/>
        </w:rPr>
        <w:t>, 166.</w:t>
      </w:r>
    </w:p>
  </w:footnote>
  <w:footnote w:id="95">
    <w:p w:rsidR="00DC7486" w:rsidRDefault="00DC7486" w:rsidP="002918DD">
      <w:pPr>
        <w:tabs>
          <w:tab w:val="left" w:pos="8647"/>
          <w:tab w:val="left" w:pos="9214"/>
          <w:tab w:val="left" w:pos="9356"/>
          <w:tab w:val="left" w:pos="9781"/>
        </w:tabs>
        <w:ind w:right="21" w:firstLine="14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Sul punto vedi  </w:t>
      </w:r>
      <w:proofErr w:type="spellStart"/>
      <w:r>
        <w:rPr>
          <w:rFonts w:ascii="Baskerville Old Face" w:hAnsi="Baskerville Old Face"/>
          <w:smallCaps/>
          <w:sz w:val="18"/>
          <w:szCs w:val="18"/>
        </w:rPr>
        <w:t>Ferrajoli</w:t>
      </w:r>
      <w:proofErr w:type="spellEnd"/>
      <w:r>
        <w:rPr>
          <w:rFonts w:ascii="Baskerville Old Face" w:hAnsi="Baskerville Old Face"/>
          <w:sz w:val="18"/>
          <w:szCs w:val="18"/>
        </w:rPr>
        <w:t xml:space="preserve">,  </w:t>
      </w:r>
      <w:r>
        <w:rPr>
          <w:rFonts w:ascii="Baskerville Old Face" w:hAnsi="Baskerville Old Face"/>
          <w:i/>
          <w:sz w:val="18"/>
          <w:szCs w:val="18"/>
        </w:rPr>
        <w:t xml:space="preserve">Il “diritto penale del nemico”: un’abdicazione della  ragione”, </w:t>
      </w:r>
      <w:r>
        <w:rPr>
          <w:rFonts w:ascii="Baskerville Old Face" w:hAnsi="Baskerville Old Face"/>
          <w:sz w:val="18"/>
          <w:szCs w:val="18"/>
        </w:rPr>
        <w:t>cit.</w:t>
      </w:r>
      <w:r>
        <w:rPr>
          <w:rFonts w:ascii="Baskerville Old Face" w:hAnsi="Baskerville Old Face"/>
          <w:sz w:val="18"/>
          <w:szCs w:val="18"/>
          <w:shd w:val="clear" w:color="auto" w:fill="FFFFFF"/>
        </w:rPr>
        <w:t>, 163 ss</w:t>
      </w:r>
    </w:p>
  </w:footnote>
  <w:footnote w:id="96">
    <w:p w:rsidR="00DC7486" w:rsidRDefault="00DC7486" w:rsidP="002918DD">
      <w:pPr>
        <w:tabs>
          <w:tab w:val="left" w:pos="8364"/>
          <w:tab w:val="left" w:pos="8789"/>
          <w:tab w:val="left" w:pos="9214"/>
          <w:tab w:val="left" w:pos="9356"/>
          <w:tab w:val="left" w:pos="9781"/>
        </w:tabs>
        <w:ind w:right="22"/>
        <w:rPr>
          <w:rFonts w:ascii="Baskerville Old Face" w:hAnsi="Baskerville Old Face"/>
          <w:smallCaps/>
          <w:sz w:val="18"/>
          <w:szCs w:val="18"/>
          <w:shd w:val="clear" w:color="auto" w:fill="FFFFFF"/>
        </w:rPr>
      </w:pPr>
      <w:r>
        <w:rPr>
          <w:rStyle w:val="Rimandonotaapidipagina"/>
          <w:rFonts w:ascii="Baskerville Old Face" w:hAnsi="Baskerville Old Face"/>
          <w:sz w:val="18"/>
          <w:szCs w:val="18"/>
        </w:rPr>
        <w:footnoteRef/>
      </w:r>
      <w:r>
        <w:rPr>
          <w:rFonts w:ascii="Baskerville Old Face" w:hAnsi="Baskerville Old Face"/>
          <w:sz w:val="18"/>
          <w:szCs w:val="18"/>
          <w:lang w:val="en-US"/>
        </w:rPr>
        <w:t xml:space="preserve"> </w:t>
      </w:r>
      <w:proofErr w:type="spellStart"/>
      <w:r>
        <w:rPr>
          <w:rFonts w:ascii="Baskerville Old Face" w:hAnsi="Baskerville Old Face"/>
          <w:sz w:val="18"/>
          <w:szCs w:val="18"/>
          <w:lang w:val="de-DE"/>
        </w:rPr>
        <w:t>Cfr</w:t>
      </w:r>
      <w:proofErr w:type="spellEnd"/>
      <w:r>
        <w:rPr>
          <w:rFonts w:ascii="Baskerville Old Face" w:hAnsi="Baskerville Old Face"/>
          <w:sz w:val="18"/>
          <w:szCs w:val="18"/>
          <w:lang w:val="de-DE"/>
        </w:rPr>
        <w:t>.</w:t>
      </w:r>
      <w:r>
        <w:rPr>
          <w:rFonts w:ascii="Baskerville Old Face" w:hAnsi="Baskerville Old Face"/>
          <w:smallCaps/>
          <w:sz w:val="18"/>
          <w:szCs w:val="18"/>
          <w:lang w:val="en-US"/>
        </w:rPr>
        <w:t xml:space="preserve"> </w:t>
      </w:r>
      <w:proofErr w:type="spellStart"/>
      <w:r>
        <w:rPr>
          <w:rFonts w:ascii="Baskerville Old Face" w:hAnsi="Baskerville Old Face"/>
          <w:smallCaps/>
          <w:sz w:val="18"/>
          <w:szCs w:val="18"/>
          <w:lang w:val="en-US"/>
        </w:rPr>
        <w:t>Dahm</w:t>
      </w:r>
      <w:proofErr w:type="spellEnd"/>
      <w:r>
        <w:rPr>
          <w:rFonts w:ascii="Baskerville Old Face" w:hAnsi="Baskerville Old Face"/>
          <w:sz w:val="18"/>
          <w:szCs w:val="18"/>
          <w:lang w:val="de-DE"/>
        </w:rPr>
        <w:t xml:space="preserve">, </w:t>
      </w:r>
      <w:r>
        <w:rPr>
          <w:rFonts w:ascii="Baskerville Old Face" w:hAnsi="Baskerville Old Face"/>
          <w:i/>
          <w:sz w:val="18"/>
          <w:szCs w:val="18"/>
          <w:lang w:val="de-DE"/>
        </w:rPr>
        <w:t xml:space="preserve">Der  </w:t>
      </w:r>
      <w:proofErr w:type="spellStart"/>
      <w:r>
        <w:rPr>
          <w:rFonts w:ascii="Baskerville Old Face" w:hAnsi="Baskerville Old Face"/>
          <w:i/>
          <w:sz w:val="18"/>
          <w:szCs w:val="18"/>
          <w:lang w:val="de-DE"/>
        </w:rPr>
        <w:t>Tätertyp</w:t>
      </w:r>
      <w:proofErr w:type="spellEnd"/>
      <w:r>
        <w:rPr>
          <w:rFonts w:ascii="Baskerville Old Face" w:hAnsi="Baskerville Old Face"/>
          <w:i/>
          <w:sz w:val="18"/>
          <w:szCs w:val="18"/>
          <w:lang w:val="de-DE"/>
        </w:rPr>
        <w:t xml:space="preserve"> im Strafrecht</w:t>
      </w:r>
      <w:r>
        <w:rPr>
          <w:rFonts w:ascii="Baskerville Old Face" w:hAnsi="Baskerville Old Face"/>
          <w:sz w:val="18"/>
          <w:szCs w:val="18"/>
          <w:lang w:val="de-DE"/>
        </w:rPr>
        <w:t xml:space="preserve">, Leipzig, 1940, 43. Per </w:t>
      </w:r>
      <w:proofErr w:type="spellStart"/>
      <w:r>
        <w:rPr>
          <w:rFonts w:ascii="Baskerville Old Face" w:hAnsi="Baskerville Old Face"/>
          <w:sz w:val="18"/>
          <w:szCs w:val="18"/>
          <w:lang w:val="de-DE"/>
        </w:rPr>
        <w:t>una</w:t>
      </w:r>
      <w:proofErr w:type="spellEnd"/>
      <w:r>
        <w:rPr>
          <w:rFonts w:ascii="Baskerville Old Face" w:hAnsi="Baskerville Old Face"/>
          <w:sz w:val="18"/>
          <w:szCs w:val="18"/>
          <w:lang w:val="de-DE"/>
        </w:rPr>
        <w:t xml:space="preserve"> </w:t>
      </w:r>
      <w:proofErr w:type="spellStart"/>
      <w:r>
        <w:rPr>
          <w:rFonts w:ascii="Baskerville Old Face" w:hAnsi="Baskerville Old Face"/>
          <w:sz w:val="18"/>
          <w:szCs w:val="18"/>
          <w:lang w:val="de-DE"/>
        </w:rPr>
        <w:t>ipotesi</w:t>
      </w:r>
      <w:proofErr w:type="spellEnd"/>
      <w:r>
        <w:rPr>
          <w:rFonts w:ascii="Baskerville Old Face" w:hAnsi="Baskerville Old Face"/>
          <w:sz w:val="18"/>
          <w:szCs w:val="18"/>
          <w:lang w:val="de-DE"/>
        </w:rPr>
        <w:t xml:space="preserve"> di </w:t>
      </w:r>
      <w:proofErr w:type="spellStart"/>
      <w:r>
        <w:rPr>
          <w:rFonts w:ascii="Baskerville Old Face" w:hAnsi="Baskerville Old Face"/>
          <w:sz w:val="18"/>
          <w:szCs w:val="18"/>
          <w:lang w:val="de-DE"/>
        </w:rPr>
        <w:t>riconversione</w:t>
      </w:r>
      <w:proofErr w:type="spellEnd"/>
      <w:r>
        <w:rPr>
          <w:rFonts w:ascii="Baskerville Old Face" w:hAnsi="Baskerville Old Face"/>
          <w:sz w:val="18"/>
          <w:szCs w:val="18"/>
          <w:lang w:val="de-DE"/>
        </w:rPr>
        <w:t xml:space="preserve"> del</w:t>
      </w:r>
      <w:r>
        <w:rPr>
          <w:rFonts w:ascii="Baskerville Old Face" w:hAnsi="Baskerville Old Face"/>
          <w:i/>
          <w:sz w:val="18"/>
          <w:szCs w:val="18"/>
          <w:lang w:val="de-DE"/>
        </w:rPr>
        <w:t xml:space="preserve"> </w:t>
      </w:r>
      <w:proofErr w:type="spellStart"/>
      <w:r>
        <w:rPr>
          <w:rFonts w:ascii="Baskerville Old Face" w:hAnsi="Baskerville Old Face"/>
          <w:i/>
          <w:sz w:val="18"/>
          <w:szCs w:val="18"/>
          <w:lang w:val="de-DE"/>
        </w:rPr>
        <w:t>Tätertyp</w:t>
      </w:r>
      <w:proofErr w:type="spellEnd"/>
      <w:r>
        <w:rPr>
          <w:rFonts w:ascii="Baskerville Old Face" w:hAnsi="Baskerville Old Face"/>
          <w:i/>
          <w:sz w:val="18"/>
          <w:szCs w:val="18"/>
          <w:lang w:val="de-DE"/>
        </w:rPr>
        <w:t xml:space="preserve"> </w:t>
      </w:r>
      <w:proofErr w:type="spellStart"/>
      <w:r>
        <w:rPr>
          <w:rFonts w:ascii="Baskerville Old Face" w:hAnsi="Baskerville Old Face"/>
          <w:sz w:val="18"/>
          <w:szCs w:val="18"/>
          <w:lang w:val="de-DE"/>
        </w:rPr>
        <w:t>nel</w:t>
      </w:r>
      <w:proofErr w:type="spellEnd"/>
      <w:r>
        <w:rPr>
          <w:rFonts w:ascii="Baskerville Old Face" w:hAnsi="Baskerville Old Face"/>
          <w:sz w:val="18"/>
          <w:szCs w:val="18"/>
          <w:lang w:val="de-DE"/>
        </w:rPr>
        <w:t xml:space="preserve"> </w:t>
      </w:r>
      <w:proofErr w:type="spellStart"/>
      <w:r>
        <w:rPr>
          <w:rFonts w:ascii="Baskerville Old Face" w:hAnsi="Baskerville Old Face"/>
          <w:sz w:val="18"/>
          <w:szCs w:val="18"/>
          <w:lang w:val="de-DE"/>
        </w:rPr>
        <w:t>penale</w:t>
      </w:r>
      <w:proofErr w:type="spellEnd"/>
      <w:r>
        <w:rPr>
          <w:rFonts w:ascii="Baskerville Old Face" w:hAnsi="Baskerville Old Face"/>
          <w:sz w:val="18"/>
          <w:szCs w:val="18"/>
          <w:lang w:val="de-DE"/>
        </w:rPr>
        <w:t xml:space="preserve"> del </w:t>
      </w:r>
      <w:proofErr w:type="spellStart"/>
      <w:r>
        <w:rPr>
          <w:rFonts w:ascii="Baskerville Old Face" w:hAnsi="Baskerville Old Face"/>
          <w:sz w:val="18"/>
          <w:szCs w:val="18"/>
          <w:lang w:val="de-DE"/>
        </w:rPr>
        <w:t>fatto</w:t>
      </w:r>
      <w:proofErr w:type="spellEnd"/>
      <w:r>
        <w:rPr>
          <w:rFonts w:ascii="Baskerville Old Face" w:hAnsi="Baskerville Old Face"/>
          <w:sz w:val="18"/>
          <w:szCs w:val="18"/>
          <w:lang w:val="de-DE"/>
        </w:rPr>
        <w:t xml:space="preserve"> </w:t>
      </w:r>
      <w:proofErr w:type="spellStart"/>
      <w:r>
        <w:rPr>
          <w:rFonts w:ascii="Baskerville Old Face" w:hAnsi="Baskerville Old Face"/>
          <w:sz w:val="18"/>
          <w:szCs w:val="18"/>
          <w:lang w:val="de-DE"/>
        </w:rPr>
        <w:t>vedi</w:t>
      </w:r>
      <w:proofErr w:type="spellEnd"/>
      <w:r>
        <w:rPr>
          <w:rFonts w:ascii="Baskerville Old Face" w:hAnsi="Baskerville Old Face"/>
          <w:sz w:val="18"/>
          <w:szCs w:val="18"/>
          <w:lang w:val="de-DE"/>
        </w:rPr>
        <w:t xml:space="preserve">  B</w:t>
      </w:r>
      <w:r>
        <w:rPr>
          <w:rFonts w:ascii="Baskerville Old Face" w:hAnsi="Baskerville Old Face"/>
          <w:smallCaps/>
          <w:sz w:val="18"/>
          <w:szCs w:val="18"/>
          <w:lang w:val="de-DE"/>
        </w:rPr>
        <w:t>ockelmann</w:t>
      </w:r>
      <w:r>
        <w:rPr>
          <w:rFonts w:ascii="Baskerville Old Face" w:hAnsi="Baskerville Old Face"/>
          <w:sz w:val="18"/>
          <w:szCs w:val="18"/>
          <w:lang w:val="de-DE"/>
        </w:rPr>
        <w:t xml:space="preserve">, </w:t>
      </w:r>
      <w:r>
        <w:rPr>
          <w:rFonts w:ascii="Baskerville Old Face" w:hAnsi="Baskerville Old Face"/>
          <w:i/>
          <w:sz w:val="18"/>
          <w:szCs w:val="18"/>
          <w:lang w:val="de-DE"/>
        </w:rPr>
        <w:t>Wie würde sich ein  konsequentes Täterstrafrecht  auf ein neues Strafgesetzbuch  auswirken ?</w:t>
      </w:r>
      <w:r>
        <w:rPr>
          <w:rFonts w:ascii="Baskerville Old Face" w:hAnsi="Baskerville Old Face"/>
          <w:sz w:val="18"/>
          <w:szCs w:val="18"/>
          <w:lang w:val="de-DE"/>
        </w:rPr>
        <w:t xml:space="preserve"> , in </w:t>
      </w:r>
      <w:r>
        <w:rPr>
          <w:rFonts w:ascii="Baskerville Old Face" w:hAnsi="Baskerville Old Face"/>
          <w:i/>
          <w:sz w:val="18"/>
          <w:szCs w:val="18"/>
          <w:lang w:val="de-DE"/>
        </w:rPr>
        <w:t xml:space="preserve">Mat </w:t>
      </w:r>
      <w:proofErr w:type="spellStart"/>
      <w:r>
        <w:rPr>
          <w:rFonts w:ascii="Baskerville Old Face" w:hAnsi="Baskerville Old Face"/>
          <w:i/>
          <w:sz w:val="18"/>
          <w:szCs w:val="18"/>
          <w:lang w:val="de-DE"/>
        </w:rPr>
        <w:t>StrRef</w:t>
      </w:r>
      <w:proofErr w:type="spellEnd"/>
      <w:r>
        <w:rPr>
          <w:rFonts w:ascii="Baskerville Old Face" w:hAnsi="Baskerville Old Face"/>
          <w:i/>
          <w:sz w:val="18"/>
          <w:szCs w:val="18"/>
          <w:lang w:val="de-DE"/>
        </w:rPr>
        <w:t>.</w:t>
      </w:r>
      <w:r>
        <w:rPr>
          <w:rFonts w:ascii="Baskerville Old Face" w:hAnsi="Baskerville Old Face"/>
          <w:sz w:val="18"/>
          <w:szCs w:val="18"/>
          <w:lang w:val="de-DE"/>
        </w:rPr>
        <w:t xml:space="preserve"> </w:t>
      </w:r>
      <w:r>
        <w:rPr>
          <w:rFonts w:ascii="Baskerville Old Face" w:hAnsi="Baskerville Old Face"/>
          <w:sz w:val="18"/>
          <w:szCs w:val="18"/>
        </w:rPr>
        <w:t>I, 1954, 29. Per una ampia analisi delle problematiche  del  tipo d’autore riferite alla più recente normativa,  comprensiva anche della caratt</w:t>
      </w:r>
      <w:r>
        <w:rPr>
          <w:rFonts w:ascii="Baskerville Old Face" w:hAnsi="Baskerville Old Face"/>
          <w:sz w:val="18"/>
          <w:szCs w:val="18"/>
        </w:rPr>
        <w:t>e</w:t>
      </w:r>
      <w:r>
        <w:rPr>
          <w:rFonts w:ascii="Baskerville Old Face" w:hAnsi="Baskerville Old Face"/>
          <w:sz w:val="18"/>
          <w:szCs w:val="18"/>
        </w:rPr>
        <w:t xml:space="preserve">rizzazione </w:t>
      </w:r>
      <w:proofErr w:type="spellStart"/>
      <w:r>
        <w:rPr>
          <w:rFonts w:ascii="Baskerville Old Face" w:hAnsi="Baskerville Old Face"/>
          <w:sz w:val="18"/>
          <w:szCs w:val="18"/>
        </w:rPr>
        <w:t>personologica</w:t>
      </w:r>
      <w:proofErr w:type="spellEnd"/>
      <w:r>
        <w:rPr>
          <w:rFonts w:ascii="Baskerville Old Face" w:hAnsi="Baskerville Old Face"/>
          <w:sz w:val="18"/>
          <w:szCs w:val="18"/>
        </w:rPr>
        <w:t xml:space="preserve"> dello “status di immigrato”,  si rimanda ad </w:t>
      </w:r>
      <w:proofErr w:type="spellStart"/>
      <w:r>
        <w:rPr>
          <w:rStyle w:val="author"/>
          <w:rFonts w:ascii="Baskerville Old Face" w:hAnsi="Baskerville Old Face"/>
          <w:smallCaps/>
          <w:sz w:val="18"/>
          <w:szCs w:val="18"/>
          <w:shd w:val="clear" w:color="auto" w:fill="FFFFFF"/>
        </w:rPr>
        <w:t>Ambrosetti</w:t>
      </w:r>
      <w:proofErr w:type="spellEnd"/>
      <w:r>
        <w:rPr>
          <w:rFonts w:ascii="Baskerville Old Face" w:hAnsi="Baskerville Old Face"/>
          <w:sz w:val="18"/>
          <w:szCs w:val="18"/>
        </w:rPr>
        <w:t xml:space="preserve">, </w:t>
      </w:r>
      <w:r>
        <w:rPr>
          <w:rFonts w:ascii="Baskerville Old Face" w:hAnsi="Baskerville Old Face"/>
          <w:i/>
          <w:sz w:val="18"/>
          <w:szCs w:val="18"/>
        </w:rPr>
        <w:t>L’eterno ritorno del tipo d’autore nella recente legislazione e giurisdizione penale</w:t>
      </w:r>
      <w:r>
        <w:rPr>
          <w:rFonts w:ascii="Baskerville Old Face" w:hAnsi="Baskerville Old Face"/>
          <w:sz w:val="18"/>
          <w:szCs w:val="18"/>
        </w:rPr>
        <w:t xml:space="preserve">, in  </w:t>
      </w:r>
      <w:proofErr w:type="spellStart"/>
      <w:r>
        <w:rPr>
          <w:rFonts w:ascii="Baskerville Old Face" w:hAnsi="Baskerville Old Face"/>
          <w:smallCaps/>
          <w:sz w:val="18"/>
          <w:szCs w:val="18"/>
        </w:rPr>
        <w:t>Aa.Vv.</w:t>
      </w:r>
      <w:proofErr w:type="spellEnd"/>
      <w:r>
        <w:rPr>
          <w:rFonts w:ascii="Baskerville Old Face" w:hAnsi="Baskerville Old Face"/>
          <w:sz w:val="18"/>
          <w:szCs w:val="18"/>
        </w:rPr>
        <w:t xml:space="preserve">, </w:t>
      </w:r>
      <w:r>
        <w:rPr>
          <w:rFonts w:ascii="Baskerville Old Face" w:hAnsi="Baskerville Old Face"/>
          <w:i/>
          <w:iCs/>
          <w:sz w:val="18"/>
          <w:szCs w:val="18"/>
        </w:rPr>
        <w:t xml:space="preserve"> Per un manifesto del neoi</w:t>
      </w:r>
      <w:r>
        <w:rPr>
          <w:rFonts w:ascii="Baskerville Old Face" w:hAnsi="Baskerville Old Face"/>
          <w:i/>
          <w:iCs/>
          <w:sz w:val="18"/>
          <w:szCs w:val="18"/>
        </w:rPr>
        <w:t>l</w:t>
      </w:r>
      <w:r>
        <w:rPr>
          <w:rFonts w:ascii="Baskerville Old Face" w:hAnsi="Baskerville Old Face"/>
          <w:i/>
          <w:iCs/>
          <w:sz w:val="18"/>
          <w:szCs w:val="18"/>
        </w:rPr>
        <w:t xml:space="preserve">luminismo penale. Libertà individuali e principi penalistici. Libertà individuali e nuove morali di Stato. Il diritto penale economico in tempo di crisi. La questione dei reati associativi </w:t>
      </w:r>
      <w:r>
        <w:rPr>
          <w:rFonts w:ascii="Baskerville Old Face" w:hAnsi="Baskerville Old Face"/>
          <w:sz w:val="18"/>
          <w:szCs w:val="18"/>
        </w:rPr>
        <w:t xml:space="preserve">, a cura di Cocco, cit., 81 ss. Per approfondire il rapporto la normativa sull’ immigrazione clandestina dei pacchetti sicurezza 2008 e 2009 e tipo d’autore, vedi </w:t>
      </w:r>
      <w:r>
        <w:rPr>
          <w:rFonts w:ascii="Baskerville Old Face" w:hAnsi="Baskerville Old Face"/>
          <w:smallCaps/>
          <w:sz w:val="18"/>
          <w:szCs w:val="18"/>
        </w:rPr>
        <w:t>Manna,</w:t>
      </w:r>
      <w:r>
        <w:rPr>
          <w:rFonts w:ascii="Baskerville Old Face" w:hAnsi="Baskerville Old Face"/>
          <w:sz w:val="18"/>
          <w:szCs w:val="18"/>
        </w:rPr>
        <w:t xml:space="preserve"> </w:t>
      </w:r>
      <w:r>
        <w:rPr>
          <w:rFonts w:ascii="Baskerville Old Face" w:hAnsi="Baskerville Old Face"/>
          <w:i/>
          <w:sz w:val="18"/>
          <w:szCs w:val="18"/>
        </w:rPr>
        <w:t>Il diritto penale dell’immigrazione clandestina, tra simbol</w:t>
      </w:r>
      <w:r>
        <w:rPr>
          <w:rFonts w:ascii="Baskerville Old Face" w:hAnsi="Baskerville Old Face"/>
          <w:i/>
          <w:sz w:val="18"/>
          <w:szCs w:val="18"/>
        </w:rPr>
        <w:t>i</w:t>
      </w:r>
      <w:r>
        <w:rPr>
          <w:rFonts w:ascii="Baskerville Old Face" w:hAnsi="Baskerville Old Face"/>
          <w:i/>
          <w:sz w:val="18"/>
          <w:szCs w:val="18"/>
        </w:rPr>
        <w:t>smo penale e colpa d’autore</w:t>
      </w:r>
      <w:r>
        <w:rPr>
          <w:rFonts w:ascii="Baskerville Old Face" w:hAnsi="Baskerville Old Face"/>
          <w:sz w:val="18"/>
          <w:szCs w:val="18"/>
        </w:rPr>
        <w:t xml:space="preserve">, cit., 446.  </w:t>
      </w:r>
      <w:r>
        <w:rPr>
          <w:rFonts w:ascii="Baskerville Old Face" w:hAnsi="Baskerville Old Face"/>
          <w:i/>
          <w:sz w:val="18"/>
          <w:szCs w:val="18"/>
        </w:rPr>
        <w:t>Contra</w:t>
      </w:r>
      <w:r>
        <w:rPr>
          <w:rFonts w:ascii="Baskerville Old Face" w:hAnsi="Baskerville Old Face"/>
          <w:sz w:val="18"/>
          <w:szCs w:val="18"/>
        </w:rPr>
        <w:t xml:space="preserve">  GATTA, </w:t>
      </w:r>
      <w:r>
        <w:rPr>
          <w:rFonts w:ascii="Baskerville Old Face" w:hAnsi="Baskerville Old Face"/>
          <w:i/>
          <w:sz w:val="18"/>
          <w:szCs w:val="18"/>
        </w:rPr>
        <w:t>Il reato di clandestinità e la riformata discipl</w:t>
      </w:r>
      <w:r>
        <w:rPr>
          <w:rFonts w:ascii="Baskerville Old Face" w:hAnsi="Baskerville Old Face"/>
          <w:i/>
          <w:sz w:val="18"/>
          <w:szCs w:val="18"/>
        </w:rPr>
        <w:t>i</w:t>
      </w:r>
      <w:r>
        <w:rPr>
          <w:rFonts w:ascii="Baskerville Old Face" w:hAnsi="Baskerville Old Face"/>
          <w:i/>
          <w:sz w:val="18"/>
          <w:szCs w:val="18"/>
        </w:rPr>
        <w:t xml:space="preserve">na penale dell’immigrazione, in Dir. </w:t>
      </w:r>
      <w:proofErr w:type="spellStart"/>
      <w:r>
        <w:rPr>
          <w:rFonts w:ascii="Baskerville Old Face" w:hAnsi="Baskerville Old Face"/>
          <w:i/>
          <w:sz w:val="18"/>
          <w:szCs w:val="18"/>
        </w:rPr>
        <w:t>pen</w:t>
      </w:r>
      <w:proofErr w:type="spellEnd"/>
      <w:r>
        <w:rPr>
          <w:rFonts w:ascii="Baskerville Old Face" w:hAnsi="Baskerville Old Face"/>
          <w:i/>
          <w:sz w:val="18"/>
          <w:szCs w:val="18"/>
        </w:rPr>
        <w:t xml:space="preserve">. proc., </w:t>
      </w:r>
      <w:r>
        <w:rPr>
          <w:rFonts w:ascii="Baskerville Old Face" w:hAnsi="Baskerville Old Face"/>
          <w:sz w:val="18"/>
          <w:szCs w:val="18"/>
        </w:rPr>
        <w:t>2009, 11, 1334,  che sostiene  che il reato di clandest</w:t>
      </w:r>
      <w:r>
        <w:rPr>
          <w:rFonts w:ascii="Baskerville Old Face" w:hAnsi="Baskerville Old Face"/>
          <w:sz w:val="18"/>
          <w:szCs w:val="18"/>
        </w:rPr>
        <w:t>i</w:t>
      </w:r>
      <w:r>
        <w:rPr>
          <w:rFonts w:ascii="Baskerville Old Face" w:hAnsi="Baskerville Old Face"/>
          <w:sz w:val="18"/>
          <w:szCs w:val="18"/>
        </w:rPr>
        <w:t xml:space="preserve">nità si muova nel solco di un diritto penale del fatto e non già del tipo d’autore, pur considerando la fattispecie in contrasto con il principio di sussidiarietà. Per un quadro d’insieme sulla disciplina dell’immigrazione nel pacchetto sicurezza 2009, vedi  </w:t>
      </w:r>
      <w:r>
        <w:rPr>
          <w:rFonts w:ascii="Baskerville Old Face" w:hAnsi="Baskerville Old Face"/>
          <w:i/>
          <w:sz w:val="18"/>
          <w:szCs w:val="18"/>
        </w:rPr>
        <w:t>Dossier, Speciale immigrazione</w:t>
      </w:r>
      <w:r>
        <w:rPr>
          <w:rFonts w:ascii="Baskerville Old Face" w:hAnsi="Baskerville Old Face"/>
          <w:sz w:val="18"/>
          <w:szCs w:val="18"/>
        </w:rPr>
        <w:t xml:space="preserve">   a cura di Pisa,  in </w:t>
      </w:r>
      <w:proofErr w:type="spellStart"/>
      <w:r>
        <w:rPr>
          <w:rFonts w:ascii="Baskerville Old Face" w:hAnsi="Baskerville Old Face"/>
          <w:i/>
          <w:sz w:val="18"/>
          <w:szCs w:val="18"/>
        </w:rPr>
        <w:t>Dir.pen.proc</w:t>
      </w:r>
      <w:proofErr w:type="spellEnd"/>
      <w:r>
        <w:rPr>
          <w:rFonts w:ascii="Baskerville Old Face" w:hAnsi="Baskerville Old Face"/>
          <w:i/>
          <w:sz w:val="18"/>
          <w:szCs w:val="18"/>
        </w:rPr>
        <w:t>.</w:t>
      </w:r>
      <w:r>
        <w:rPr>
          <w:rFonts w:ascii="Baskerville Old Face" w:hAnsi="Baskerville Old Face"/>
          <w:sz w:val="18"/>
          <w:szCs w:val="18"/>
        </w:rPr>
        <w:t xml:space="preserve">, 2009, </w:t>
      </w:r>
      <w:proofErr w:type="spellStart"/>
      <w:r>
        <w:rPr>
          <w:rFonts w:ascii="Baskerville Old Face" w:hAnsi="Baskerville Old Face"/>
          <w:i/>
          <w:sz w:val="18"/>
          <w:szCs w:val="18"/>
        </w:rPr>
        <w:t>passim</w:t>
      </w:r>
      <w:proofErr w:type="spellEnd"/>
      <w:r>
        <w:rPr>
          <w:rFonts w:ascii="Baskerville Old Face" w:hAnsi="Baskerville Old Face"/>
          <w:sz w:val="18"/>
          <w:szCs w:val="18"/>
        </w:rPr>
        <w:t xml:space="preserve">.  </w:t>
      </w:r>
    </w:p>
  </w:footnote>
  <w:footnote w:id="97">
    <w:p w:rsidR="00DC7486" w:rsidRDefault="00DC7486" w:rsidP="002918DD">
      <w:pPr>
        <w:tabs>
          <w:tab w:val="left" w:pos="993"/>
          <w:tab w:val="left" w:pos="8647"/>
          <w:tab w:val="left" w:pos="9214"/>
          <w:tab w:val="left" w:pos="9356"/>
          <w:tab w:val="left" w:pos="9781"/>
        </w:tabs>
        <w:ind w:right="22"/>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Il  </w:t>
      </w:r>
      <w:proofErr w:type="spellStart"/>
      <w:r>
        <w:rPr>
          <w:rFonts w:ascii="Baskerville Old Face" w:hAnsi="Baskerville Old Face"/>
          <w:sz w:val="18"/>
          <w:szCs w:val="18"/>
        </w:rPr>
        <w:t>reicentrismo</w:t>
      </w:r>
      <w:proofErr w:type="spellEnd"/>
      <w:r>
        <w:rPr>
          <w:rFonts w:ascii="Baskerville Old Face" w:hAnsi="Baskerville Old Face"/>
          <w:sz w:val="18"/>
          <w:szCs w:val="18"/>
        </w:rPr>
        <w:t xml:space="preserve"> medievale configurerà una </w:t>
      </w:r>
      <w:proofErr w:type="spellStart"/>
      <w:r>
        <w:rPr>
          <w:rFonts w:ascii="Baskerville Old Face" w:hAnsi="Baskerville Old Face"/>
          <w:i/>
          <w:sz w:val="18"/>
          <w:szCs w:val="18"/>
        </w:rPr>
        <w:t>securitas</w:t>
      </w:r>
      <w:proofErr w:type="spellEnd"/>
      <w:r>
        <w:rPr>
          <w:rFonts w:ascii="Baskerville Old Face" w:hAnsi="Baskerville Old Face"/>
          <w:i/>
          <w:sz w:val="18"/>
          <w:szCs w:val="18"/>
        </w:rPr>
        <w:t xml:space="preserve"> </w:t>
      </w:r>
      <w:r>
        <w:rPr>
          <w:rFonts w:ascii="Baskerville Old Face" w:hAnsi="Baskerville Old Face"/>
          <w:sz w:val="18"/>
          <w:szCs w:val="18"/>
        </w:rPr>
        <w:t xml:space="preserve"> rapportata alla </w:t>
      </w:r>
      <w:proofErr w:type="spellStart"/>
      <w:r>
        <w:rPr>
          <w:rFonts w:ascii="Baskerville Old Face" w:hAnsi="Baskerville Old Face"/>
          <w:i/>
          <w:sz w:val="18"/>
          <w:szCs w:val="18"/>
        </w:rPr>
        <w:t>res</w:t>
      </w:r>
      <w:proofErr w:type="spellEnd"/>
      <w:r>
        <w:rPr>
          <w:rFonts w:ascii="Baskerville Old Face" w:hAnsi="Baskerville Old Face"/>
          <w:sz w:val="18"/>
          <w:szCs w:val="18"/>
        </w:rPr>
        <w:t xml:space="preserve">, ovvero una sicurezza tangibile  che identifica,  </w:t>
      </w:r>
      <w:r>
        <w:rPr>
          <w:rFonts w:ascii="Baskerville Old Face" w:hAnsi="Baskerville Old Face"/>
          <w:iCs/>
          <w:sz w:val="18"/>
          <w:szCs w:val="18"/>
        </w:rPr>
        <w:t>nell’</w:t>
      </w:r>
      <w:r>
        <w:rPr>
          <w:rFonts w:ascii="Baskerville Old Face" w:hAnsi="Baskerville Old Face"/>
          <w:i/>
          <w:iCs/>
          <w:sz w:val="18"/>
          <w:szCs w:val="18"/>
        </w:rPr>
        <w:t xml:space="preserve"> </w:t>
      </w:r>
      <w:proofErr w:type="spellStart"/>
      <w:r>
        <w:rPr>
          <w:rFonts w:ascii="Baskerville Old Face" w:hAnsi="Baskerville Old Face"/>
          <w:i/>
          <w:iCs/>
          <w:sz w:val="18"/>
          <w:szCs w:val="18"/>
        </w:rPr>
        <w:t>intra</w:t>
      </w:r>
      <w:proofErr w:type="spellEnd"/>
      <w:r>
        <w:rPr>
          <w:rFonts w:ascii="Baskerville Old Face" w:hAnsi="Baskerville Old Face"/>
          <w:i/>
          <w:iCs/>
          <w:sz w:val="18"/>
          <w:szCs w:val="18"/>
        </w:rPr>
        <w:t xml:space="preserve"> </w:t>
      </w:r>
      <w:proofErr w:type="spellStart"/>
      <w:r>
        <w:rPr>
          <w:rFonts w:ascii="Baskerville Old Face" w:hAnsi="Baskerville Old Face"/>
          <w:i/>
          <w:iCs/>
          <w:sz w:val="18"/>
          <w:szCs w:val="18"/>
        </w:rPr>
        <w:t>moenia</w:t>
      </w:r>
      <w:proofErr w:type="spellEnd"/>
      <w:r>
        <w:rPr>
          <w:rFonts w:ascii="Baskerville Old Face" w:hAnsi="Baskerville Old Face"/>
          <w:sz w:val="18"/>
          <w:szCs w:val="18"/>
        </w:rPr>
        <w:t xml:space="preserve">  il luogo della protezione e dell’inclusione sociale ovvero dell’appartenenza comunitaria/familiare e  dell’amicizia,  valori antropologici e tribali  alla base della sicurezza primaria. Si tratta evidentemente di una sicurezza che unisce alla tutela fisica dei membri della </w:t>
      </w:r>
      <w:proofErr w:type="spellStart"/>
      <w:r>
        <w:rPr>
          <w:rFonts w:ascii="Baskerville Old Face" w:hAnsi="Baskerville Old Face"/>
          <w:i/>
          <w:sz w:val="18"/>
          <w:szCs w:val="18"/>
        </w:rPr>
        <w:t>communitas</w:t>
      </w:r>
      <w:proofErr w:type="spellEnd"/>
      <w:r>
        <w:rPr>
          <w:rFonts w:ascii="Baskerville Old Face" w:hAnsi="Baskerville Old Face"/>
          <w:i/>
          <w:sz w:val="18"/>
          <w:szCs w:val="18"/>
        </w:rPr>
        <w:t>,</w:t>
      </w:r>
      <w:r>
        <w:rPr>
          <w:rFonts w:ascii="Baskerville Old Face" w:hAnsi="Baskerville Old Face"/>
          <w:sz w:val="18"/>
          <w:szCs w:val="18"/>
        </w:rPr>
        <w:t xml:space="preserve"> i  caratteri simbolici e rituali della identità  tribale. Ciò implica la separazione fra  i luoghi  protetti e quelli pericolosi, gli spazi domestici ed interni alla </w:t>
      </w:r>
      <w:proofErr w:type="spellStart"/>
      <w:r>
        <w:rPr>
          <w:rFonts w:ascii="Baskerville Old Face" w:hAnsi="Baskerville Old Face"/>
          <w:i/>
          <w:sz w:val="18"/>
          <w:szCs w:val="18"/>
        </w:rPr>
        <w:t>communitas</w:t>
      </w:r>
      <w:proofErr w:type="spellEnd"/>
      <w:r>
        <w:rPr>
          <w:rFonts w:ascii="Baskerville Old Face" w:hAnsi="Baskerville Old Face"/>
          <w:sz w:val="18"/>
          <w:szCs w:val="18"/>
        </w:rPr>
        <w:t xml:space="preserve"> da quelli esterni: separazione che  rimanda ad una sicurezza dell’ identità e dell’appartenenza comunitaria tarata sulla </w:t>
      </w:r>
      <w:proofErr w:type="spellStart"/>
      <w:r>
        <w:rPr>
          <w:rFonts w:ascii="Baskerville Old Face" w:hAnsi="Baskerville Old Face"/>
          <w:i/>
          <w:iCs/>
          <w:sz w:val="18"/>
          <w:szCs w:val="18"/>
        </w:rPr>
        <w:t>securitas</w:t>
      </w:r>
      <w:proofErr w:type="spellEnd"/>
      <w:r>
        <w:rPr>
          <w:rFonts w:ascii="Baskerville Old Face" w:hAnsi="Baskerville Old Face"/>
          <w:iCs/>
          <w:sz w:val="18"/>
          <w:szCs w:val="18"/>
        </w:rPr>
        <w:t xml:space="preserve"> dell’</w:t>
      </w:r>
      <w:r>
        <w:rPr>
          <w:rFonts w:ascii="Baskerville Old Face" w:hAnsi="Baskerville Old Face"/>
          <w:i/>
          <w:iCs/>
          <w:sz w:val="18"/>
          <w:szCs w:val="18"/>
        </w:rPr>
        <w:t xml:space="preserve"> </w:t>
      </w:r>
      <w:proofErr w:type="spellStart"/>
      <w:r>
        <w:rPr>
          <w:rFonts w:ascii="Baskerville Old Face" w:hAnsi="Baskerville Old Face"/>
          <w:i/>
          <w:iCs/>
          <w:sz w:val="18"/>
          <w:szCs w:val="18"/>
        </w:rPr>
        <w:t>intra</w:t>
      </w:r>
      <w:proofErr w:type="spellEnd"/>
      <w:r>
        <w:rPr>
          <w:rFonts w:ascii="Baskerville Old Face" w:hAnsi="Baskerville Old Face"/>
          <w:i/>
          <w:iCs/>
          <w:sz w:val="18"/>
          <w:szCs w:val="18"/>
        </w:rPr>
        <w:t xml:space="preserve"> </w:t>
      </w:r>
      <w:proofErr w:type="spellStart"/>
      <w:r>
        <w:rPr>
          <w:rFonts w:ascii="Baskerville Old Face" w:hAnsi="Baskerville Old Face"/>
          <w:i/>
          <w:iCs/>
          <w:sz w:val="18"/>
          <w:szCs w:val="18"/>
        </w:rPr>
        <w:t>moenia</w:t>
      </w:r>
      <w:proofErr w:type="spellEnd"/>
      <w:r>
        <w:rPr>
          <w:rFonts w:ascii="Baskerville Old Face" w:hAnsi="Baskerville Old Face"/>
          <w:sz w:val="18"/>
          <w:szCs w:val="18"/>
        </w:rPr>
        <w:t xml:space="preserve">  che erge i confini materiali di protezione dal pericolo. Un confine fisico, oltre che ideale, protegge il dentro e lo separa dal fuori,  distingue </w:t>
      </w:r>
      <w:proofErr w:type="spellStart"/>
      <w:r>
        <w:rPr>
          <w:rFonts w:ascii="Baskerville Old Face" w:hAnsi="Baskerville Old Face"/>
          <w:sz w:val="18"/>
          <w:szCs w:val="18"/>
        </w:rPr>
        <w:t>intraneo</w:t>
      </w:r>
      <w:proofErr w:type="spellEnd"/>
      <w:r>
        <w:rPr>
          <w:rFonts w:ascii="Baskerville Old Face" w:hAnsi="Baskerville Old Face"/>
          <w:sz w:val="18"/>
          <w:szCs w:val="18"/>
        </w:rPr>
        <w:t xml:space="preserve"> ed estraneo, amico e nemico. La carenza di </w:t>
      </w:r>
      <w:proofErr w:type="spellStart"/>
      <w:r>
        <w:rPr>
          <w:rFonts w:ascii="Baskerville Old Face" w:hAnsi="Baskerville Old Face"/>
          <w:i/>
          <w:sz w:val="18"/>
          <w:szCs w:val="18"/>
        </w:rPr>
        <w:t>protectio</w:t>
      </w:r>
      <w:proofErr w:type="spellEnd"/>
      <w:r>
        <w:rPr>
          <w:rFonts w:ascii="Baskerville Old Face" w:hAnsi="Baskerville Old Face"/>
          <w:sz w:val="18"/>
          <w:szCs w:val="18"/>
        </w:rPr>
        <w:t xml:space="preserve"> si tradurrà in tal senso automaticamente  un meccanismo di esclusione del soggetto dalla </w:t>
      </w:r>
      <w:proofErr w:type="spellStart"/>
      <w:r>
        <w:rPr>
          <w:rFonts w:ascii="Baskerville Old Face" w:hAnsi="Baskerville Old Face"/>
          <w:i/>
          <w:sz w:val="18"/>
          <w:szCs w:val="18"/>
        </w:rPr>
        <w:t>communitas</w:t>
      </w:r>
      <w:proofErr w:type="spellEnd"/>
      <w:r>
        <w:rPr>
          <w:rFonts w:ascii="Baskerville Old Face" w:hAnsi="Baskerville Old Face"/>
          <w:sz w:val="18"/>
          <w:szCs w:val="18"/>
        </w:rPr>
        <w:t xml:space="preserve"> e dall’</w:t>
      </w:r>
      <w:proofErr w:type="spellStart"/>
      <w:r>
        <w:rPr>
          <w:rFonts w:ascii="Baskerville Old Face" w:hAnsi="Baskerville Old Face"/>
          <w:i/>
          <w:sz w:val="18"/>
          <w:szCs w:val="18"/>
        </w:rPr>
        <w:t>ordo</w:t>
      </w:r>
      <w:proofErr w:type="spellEnd"/>
      <w:r>
        <w:rPr>
          <w:rFonts w:ascii="Baskerville Old Face" w:hAnsi="Baskerville Old Face"/>
          <w:sz w:val="18"/>
          <w:szCs w:val="18"/>
        </w:rPr>
        <w:t xml:space="preserve"> (dall’</w:t>
      </w:r>
      <w:proofErr w:type="spellStart"/>
      <w:r>
        <w:rPr>
          <w:rFonts w:ascii="Baskerville Old Face" w:hAnsi="Baskerville Old Face"/>
          <w:i/>
          <w:sz w:val="18"/>
          <w:szCs w:val="18"/>
        </w:rPr>
        <w:t>ordo</w:t>
      </w:r>
      <w:proofErr w:type="spellEnd"/>
      <w:r>
        <w:rPr>
          <w:rFonts w:ascii="Baskerville Old Face" w:hAnsi="Baskerville Old Face"/>
          <w:i/>
          <w:sz w:val="18"/>
          <w:szCs w:val="18"/>
        </w:rPr>
        <w:t xml:space="preserve"> </w:t>
      </w:r>
      <w:proofErr w:type="spellStart"/>
      <w:r>
        <w:rPr>
          <w:rFonts w:ascii="Baskerville Old Face" w:hAnsi="Baskerville Old Face"/>
          <w:i/>
          <w:sz w:val="18"/>
          <w:szCs w:val="18"/>
        </w:rPr>
        <w:t>religionis</w:t>
      </w:r>
      <w:proofErr w:type="spellEnd"/>
      <w:r>
        <w:rPr>
          <w:rFonts w:ascii="Baskerville Old Face" w:hAnsi="Baskerville Old Face"/>
          <w:i/>
          <w:sz w:val="18"/>
          <w:szCs w:val="18"/>
        </w:rPr>
        <w:t xml:space="preserve"> </w:t>
      </w:r>
      <w:r>
        <w:rPr>
          <w:rFonts w:ascii="Baskerville Old Face" w:hAnsi="Baskerville Old Face"/>
          <w:sz w:val="18"/>
          <w:szCs w:val="18"/>
        </w:rPr>
        <w:t>come dall’</w:t>
      </w:r>
      <w:proofErr w:type="spellStart"/>
      <w:r>
        <w:rPr>
          <w:rFonts w:ascii="Baskerville Old Face" w:hAnsi="Baskerville Old Face"/>
          <w:i/>
          <w:iCs/>
          <w:sz w:val="18"/>
          <w:szCs w:val="18"/>
        </w:rPr>
        <w:t>ordo</w:t>
      </w:r>
      <w:proofErr w:type="spellEnd"/>
      <w:r>
        <w:rPr>
          <w:rFonts w:ascii="Baskerville Old Face" w:hAnsi="Baskerville Old Face"/>
          <w:i/>
          <w:iCs/>
          <w:sz w:val="18"/>
          <w:szCs w:val="18"/>
        </w:rPr>
        <w:t xml:space="preserve"> </w:t>
      </w:r>
      <w:proofErr w:type="spellStart"/>
      <w:r>
        <w:rPr>
          <w:rFonts w:ascii="Baskerville Old Face" w:hAnsi="Baskerville Old Face"/>
          <w:i/>
          <w:iCs/>
          <w:sz w:val="18"/>
          <w:szCs w:val="18"/>
        </w:rPr>
        <w:t>civitatis</w:t>
      </w:r>
      <w:proofErr w:type="spellEnd"/>
      <w:r>
        <w:rPr>
          <w:rFonts w:ascii="Baskerville Old Face" w:hAnsi="Baskerville Old Face"/>
          <w:sz w:val="18"/>
          <w:szCs w:val="18"/>
        </w:rPr>
        <w:t xml:space="preserve">), cui si contrapporrà la condizione di protetto, membro della comunità. Sul punto </w:t>
      </w:r>
      <w:r>
        <w:rPr>
          <w:rFonts w:ascii="Baskerville Old Face" w:hAnsi="Baskerville Old Face"/>
          <w:smallCaps/>
          <w:sz w:val="18"/>
          <w:szCs w:val="18"/>
        </w:rPr>
        <w:t>Grossi</w:t>
      </w:r>
      <w:r>
        <w:rPr>
          <w:rFonts w:ascii="Baskerville Old Face" w:hAnsi="Baskerville Old Face"/>
          <w:sz w:val="18"/>
          <w:szCs w:val="18"/>
        </w:rPr>
        <w:t xml:space="preserve">, </w:t>
      </w:r>
      <w:r>
        <w:rPr>
          <w:rFonts w:ascii="Baskerville Old Face" w:hAnsi="Baskerville Old Face"/>
          <w:i/>
          <w:sz w:val="18"/>
          <w:szCs w:val="18"/>
        </w:rPr>
        <w:t xml:space="preserve"> L’ordine giuridico medievale, </w:t>
      </w:r>
      <w:r>
        <w:rPr>
          <w:rFonts w:ascii="Baskerville Old Face" w:hAnsi="Baskerville Old Face"/>
          <w:sz w:val="18"/>
          <w:szCs w:val="18"/>
        </w:rPr>
        <w:t xml:space="preserve">cit., 75 ss., 83 ss.; </w:t>
      </w:r>
      <w:proofErr w:type="spellStart"/>
      <w:r>
        <w:rPr>
          <w:rFonts w:ascii="Baskerville Old Face" w:hAnsi="Baskerville Old Face"/>
          <w:sz w:val="18"/>
          <w:szCs w:val="18"/>
        </w:rPr>
        <w:t>B</w:t>
      </w:r>
      <w:r>
        <w:rPr>
          <w:rFonts w:ascii="Baskerville Old Face" w:hAnsi="Baskerville Old Face"/>
          <w:smallCaps/>
          <w:sz w:val="18"/>
          <w:szCs w:val="18"/>
        </w:rPr>
        <w:t>runner</w:t>
      </w:r>
      <w:proofErr w:type="spellEnd"/>
      <w:r>
        <w:rPr>
          <w:rFonts w:ascii="Baskerville Old Face" w:hAnsi="Baskerville Old Face"/>
          <w:sz w:val="18"/>
          <w:szCs w:val="18"/>
        </w:rPr>
        <w:t xml:space="preserve">, </w:t>
      </w:r>
      <w:proofErr w:type="spellStart"/>
      <w:r>
        <w:rPr>
          <w:rFonts w:ascii="Baskerville Old Face" w:hAnsi="Baskerville Old Face"/>
          <w:i/>
          <w:sz w:val="18"/>
          <w:szCs w:val="18"/>
        </w:rPr>
        <w:t>Land</w:t>
      </w:r>
      <w:proofErr w:type="spellEnd"/>
      <w:r>
        <w:rPr>
          <w:rFonts w:ascii="Baskerville Old Face" w:hAnsi="Baskerville Old Face"/>
          <w:i/>
          <w:sz w:val="18"/>
          <w:szCs w:val="18"/>
        </w:rPr>
        <w:t xml:space="preserve"> und </w:t>
      </w:r>
      <w:proofErr w:type="spellStart"/>
      <w:r>
        <w:rPr>
          <w:rFonts w:ascii="Baskerville Old Face" w:hAnsi="Baskerville Old Face"/>
          <w:i/>
          <w:sz w:val="18"/>
          <w:szCs w:val="18"/>
        </w:rPr>
        <w:t>Herrschaft</w:t>
      </w:r>
      <w:proofErr w:type="spellEnd"/>
      <w:r>
        <w:rPr>
          <w:rFonts w:ascii="Baskerville Old Face" w:hAnsi="Baskerville Old Face"/>
          <w:i/>
          <w:sz w:val="18"/>
          <w:szCs w:val="18"/>
        </w:rPr>
        <w:t xml:space="preserve">. </w:t>
      </w:r>
      <w:r>
        <w:rPr>
          <w:rFonts w:ascii="Baskerville Old Face" w:hAnsi="Baskerville Old Face"/>
          <w:sz w:val="18"/>
          <w:szCs w:val="18"/>
        </w:rPr>
        <w:t xml:space="preserve"> (</w:t>
      </w:r>
      <w:proofErr w:type="spellStart"/>
      <w:r>
        <w:rPr>
          <w:rFonts w:ascii="Baskerville Old Face" w:hAnsi="Baskerville Old Face"/>
          <w:sz w:val="18"/>
          <w:szCs w:val="18"/>
        </w:rPr>
        <w:t>trad.it.</w:t>
      </w:r>
      <w:proofErr w:type="spellEnd"/>
      <w:r>
        <w:rPr>
          <w:rFonts w:ascii="Baskerville Old Face" w:hAnsi="Baskerville Old Face"/>
          <w:sz w:val="18"/>
          <w:szCs w:val="18"/>
        </w:rPr>
        <w:t>),</w:t>
      </w:r>
      <w:r>
        <w:rPr>
          <w:rFonts w:ascii="Baskerville Old Face" w:hAnsi="Baskerville Old Face"/>
          <w:i/>
          <w:sz w:val="18"/>
          <w:szCs w:val="18"/>
        </w:rPr>
        <w:t xml:space="preserve">Terra e potere. Strutture </w:t>
      </w:r>
      <w:proofErr w:type="spellStart"/>
      <w:r>
        <w:rPr>
          <w:rFonts w:ascii="Baskerville Old Face" w:hAnsi="Baskerville Old Face"/>
          <w:i/>
          <w:sz w:val="18"/>
          <w:szCs w:val="18"/>
        </w:rPr>
        <w:t>pre-statuali</w:t>
      </w:r>
      <w:proofErr w:type="spellEnd"/>
      <w:r>
        <w:rPr>
          <w:rFonts w:ascii="Baskerville Old Face" w:hAnsi="Baskerville Old Face"/>
          <w:i/>
          <w:sz w:val="18"/>
          <w:szCs w:val="18"/>
        </w:rPr>
        <w:t xml:space="preserve"> e </w:t>
      </w:r>
      <w:proofErr w:type="spellStart"/>
      <w:r>
        <w:rPr>
          <w:rFonts w:ascii="Baskerville Old Face" w:hAnsi="Baskerville Old Face"/>
          <w:i/>
          <w:sz w:val="18"/>
          <w:szCs w:val="18"/>
        </w:rPr>
        <w:t>pre-moderne</w:t>
      </w:r>
      <w:proofErr w:type="spellEnd"/>
      <w:r>
        <w:rPr>
          <w:rFonts w:ascii="Baskerville Old Face" w:hAnsi="Baskerville Old Face"/>
          <w:i/>
          <w:sz w:val="18"/>
          <w:szCs w:val="18"/>
        </w:rPr>
        <w:t xml:space="preserve"> nella storia costituzionale dell’Austria medievale</w:t>
      </w:r>
      <w:r>
        <w:rPr>
          <w:rFonts w:ascii="Baskerville Old Face" w:hAnsi="Baskerville Old Face"/>
          <w:sz w:val="18"/>
          <w:szCs w:val="18"/>
        </w:rPr>
        <w:t>, cit., 26.</w:t>
      </w:r>
    </w:p>
  </w:footnote>
  <w:footnote w:id="98">
    <w:p w:rsidR="00DC7486" w:rsidRDefault="00DC7486" w:rsidP="002918DD">
      <w:pPr>
        <w:pStyle w:val="Testonotaapidipagina"/>
        <w:tabs>
          <w:tab w:val="left" w:pos="9214"/>
        </w:tabs>
        <w:ind w:right="22"/>
        <w:rPr>
          <w:sz w:val="18"/>
          <w:szCs w:val="18"/>
        </w:rPr>
      </w:pPr>
      <w:r>
        <w:rPr>
          <w:rStyle w:val="Rimandonotaapidipagina"/>
          <w:sz w:val="18"/>
          <w:szCs w:val="18"/>
        </w:rPr>
        <w:footnoteRef/>
      </w:r>
      <w:r>
        <w:rPr>
          <w:sz w:val="18"/>
          <w:szCs w:val="18"/>
        </w:rPr>
        <w:t xml:space="preserve">La modernità penale si fa coincidere con la </w:t>
      </w:r>
      <w:r>
        <w:rPr>
          <w:i/>
          <w:sz w:val="18"/>
          <w:szCs w:val="18"/>
        </w:rPr>
        <w:t xml:space="preserve"> </w:t>
      </w:r>
      <w:proofErr w:type="spellStart"/>
      <w:r>
        <w:rPr>
          <w:i/>
          <w:sz w:val="18"/>
          <w:szCs w:val="18"/>
        </w:rPr>
        <w:t>Déclaration</w:t>
      </w:r>
      <w:proofErr w:type="spellEnd"/>
      <w:r>
        <w:rPr>
          <w:i/>
          <w:sz w:val="18"/>
          <w:szCs w:val="18"/>
        </w:rPr>
        <w:t xml:space="preserve"> </w:t>
      </w:r>
      <w:proofErr w:type="spellStart"/>
      <w:r>
        <w:rPr>
          <w:i/>
          <w:sz w:val="18"/>
          <w:szCs w:val="18"/>
        </w:rPr>
        <w:t>des</w:t>
      </w:r>
      <w:proofErr w:type="spellEnd"/>
      <w:r>
        <w:rPr>
          <w:i/>
          <w:sz w:val="18"/>
          <w:szCs w:val="18"/>
        </w:rPr>
        <w:t xml:space="preserve"> </w:t>
      </w:r>
      <w:proofErr w:type="spellStart"/>
      <w:r>
        <w:rPr>
          <w:i/>
          <w:sz w:val="18"/>
          <w:szCs w:val="18"/>
        </w:rPr>
        <w:t>droits</w:t>
      </w:r>
      <w:proofErr w:type="spellEnd"/>
      <w:r>
        <w:rPr>
          <w:i/>
          <w:sz w:val="18"/>
          <w:szCs w:val="18"/>
        </w:rPr>
        <w:t xml:space="preserve"> de l’</w:t>
      </w:r>
      <w:proofErr w:type="spellStart"/>
      <w:r>
        <w:rPr>
          <w:i/>
          <w:sz w:val="18"/>
          <w:szCs w:val="18"/>
        </w:rPr>
        <w:t>homme</w:t>
      </w:r>
      <w:proofErr w:type="spellEnd"/>
      <w:r>
        <w:rPr>
          <w:i/>
          <w:sz w:val="18"/>
          <w:szCs w:val="18"/>
        </w:rPr>
        <w:t xml:space="preserve"> </w:t>
      </w:r>
      <w:proofErr w:type="spellStart"/>
      <w:r>
        <w:rPr>
          <w:i/>
          <w:sz w:val="18"/>
          <w:szCs w:val="18"/>
        </w:rPr>
        <w:t>et</w:t>
      </w:r>
      <w:proofErr w:type="spellEnd"/>
      <w:r>
        <w:rPr>
          <w:i/>
          <w:sz w:val="18"/>
          <w:szCs w:val="18"/>
        </w:rPr>
        <w:t xml:space="preserve"> </w:t>
      </w:r>
      <w:proofErr w:type="spellStart"/>
      <w:r>
        <w:rPr>
          <w:i/>
          <w:sz w:val="18"/>
          <w:szCs w:val="18"/>
        </w:rPr>
        <w:t>du</w:t>
      </w:r>
      <w:proofErr w:type="spellEnd"/>
      <w:r>
        <w:rPr>
          <w:i/>
          <w:sz w:val="18"/>
          <w:szCs w:val="18"/>
        </w:rPr>
        <w:t xml:space="preserve"> </w:t>
      </w:r>
      <w:proofErr w:type="spellStart"/>
      <w:r>
        <w:rPr>
          <w:i/>
          <w:sz w:val="18"/>
          <w:szCs w:val="18"/>
        </w:rPr>
        <w:t>citoyen</w:t>
      </w:r>
      <w:proofErr w:type="spellEnd"/>
      <w:r>
        <w:rPr>
          <w:i/>
          <w:sz w:val="18"/>
          <w:szCs w:val="18"/>
        </w:rPr>
        <w:t xml:space="preserve"> </w:t>
      </w:r>
      <w:r>
        <w:rPr>
          <w:sz w:val="18"/>
          <w:szCs w:val="18"/>
        </w:rPr>
        <w:t xml:space="preserve">del 1789 che   proclamerà  i diritti della cittadinanza, inseriti “nell’ordine </w:t>
      </w:r>
      <w:proofErr w:type="spellStart"/>
      <w:r>
        <w:rPr>
          <w:sz w:val="18"/>
          <w:szCs w:val="18"/>
        </w:rPr>
        <w:t>giuridico-politico</w:t>
      </w:r>
      <w:proofErr w:type="spellEnd"/>
      <w:r>
        <w:rPr>
          <w:sz w:val="18"/>
          <w:szCs w:val="18"/>
        </w:rPr>
        <w:t xml:space="preserve"> dello Stato-nazione”. Il diritto di cittadinanza deriverà dallo  </w:t>
      </w:r>
      <w:proofErr w:type="spellStart"/>
      <w:r>
        <w:rPr>
          <w:i/>
          <w:sz w:val="18"/>
          <w:szCs w:val="18"/>
        </w:rPr>
        <w:t>Ius</w:t>
      </w:r>
      <w:proofErr w:type="spellEnd"/>
      <w:r>
        <w:rPr>
          <w:i/>
          <w:sz w:val="18"/>
          <w:szCs w:val="18"/>
        </w:rPr>
        <w:t xml:space="preserve"> soli </w:t>
      </w:r>
      <w:r>
        <w:rPr>
          <w:sz w:val="18"/>
          <w:szCs w:val="18"/>
        </w:rPr>
        <w:t xml:space="preserve">e </w:t>
      </w:r>
      <w:r>
        <w:rPr>
          <w:i/>
          <w:sz w:val="18"/>
          <w:szCs w:val="18"/>
        </w:rPr>
        <w:t xml:space="preserve"> </w:t>
      </w:r>
      <w:proofErr w:type="spellStart"/>
      <w:r>
        <w:rPr>
          <w:i/>
          <w:sz w:val="18"/>
          <w:szCs w:val="18"/>
        </w:rPr>
        <w:t>ius</w:t>
      </w:r>
      <w:proofErr w:type="spellEnd"/>
      <w:r>
        <w:rPr>
          <w:i/>
          <w:sz w:val="18"/>
          <w:szCs w:val="18"/>
        </w:rPr>
        <w:t xml:space="preserve"> </w:t>
      </w:r>
      <w:proofErr w:type="spellStart"/>
      <w:r>
        <w:rPr>
          <w:i/>
          <w:sz w:val="18"/>
          <w:szCs w:val="18"/>
        </w:rPr>
        <w:t>sanguinis</w:t>
      </w:r>
      <w:proofErr w:type="spellEnd"/>
      <w:r>
        <w:rPr>
          <w:sz w:val="18"/>
          <w:szCs w:val="18"/>
        </w:rPr>
        <w:t xml:space="preserve"> ovvero dalla “nascita in un certo territ</w:t>
      </w:r>
      <w:r>
        <w:rPr>
          <w:sz w:val="18"/>
          <w:szCs w:val="18"/>
        </w:rPr>
        <w:t>o</w:t>
      </w:r>
      <w:r>
        <w:rPr>
          <w:sz w:val="18"/>
          <w:szCs w:val="18"/>
        </w:rPr>
        <w:t>rio” e dalla “nascita da genitori cittadini”: sono i criteri giuridici tradizionali che già dal diritto romano definiscono la cittadinanza. Interessante è il rapporto fra la sicurezza antropologica, intesa come integr</w:t>
      </w:r>
      <w:r>
        <w:rPr>
          <w:sz w:val="18"/>
          <w:szCs w:val="18"/>
        </w:rPr>
        <w:t>i</w:t>
      </w:r>
      <w:r>
        <w:rPr>
          <w:sz w:val="18"/>
          <w:szCs w:val="18"/>
        </w:rPr>
        <w:t>tà e genuinità del corpo sociale, lo</w:t>
      </w:r>
      <w:r>
        <w:rPr>
          <w:i/>
          <w:sz w:val="18"/>
          <w:szCs w:val="18"/>
        </w:rPr>
        <w:t xml:space="preserve"> </w:t>
      </w:r>
      <w:proofErr w:type="spellStart"/>
      <w:r>
        <w:rPr>
          <w:i/>
          <w:sz w:val="18"/>
          <w:szCs w:val="18"/>
        </w:rPr>
        <w:t>Ius</w:t>
      </w:r>
      <w:proofErr w:type="spellEnd"/>
      <w:r>
        <w:rPr>
          <w:i/>
          <w:sz w:val="18"/>
          <w:szCs w:val="18"/>
        </w:rPr>
        <w:t xml:space="preserve"> soli </w:t>
      </w:r>
      <w:r>
        <w:rPr>
          <w:sz w:val="18"/>
          <w:szCs w:val="18"/>
        </w:rPr>
        <w:t xml:space="preserve">e lo </w:t>
      </w:r>
      <w:r>
        <w:rPr>
          <w:i/>
          <w:sz w:val="18"/>
          <w:szCs w:val="18"/>
        </w:rPr>
        <w:t xml:space="preserve"> </w:t>
      </w:r>
      <w:proofErr w:type="spellStart"/>
      <w:r>
        <w:rPr>
          <w:i/>
          <w:sz w:val="18"/>
          <w:szCs w:val="18"/>
        </w:rPr>
        <w:t>ius</w:t>
      </w:r>
      <w:proofErr w:type="spellEnd"/>
      <w:r>
        <w:rPr>
          <w:i/>
          <w:sz w:val="18"/>
          <w:szCs w:val="18"/>
        </w:rPr>
        <w:t xml:space="preserve"> </w:t>
      </w:r>
      <w:proofErr w:type="spellStart"/>
      <w:r>
        <w:rPr>
          <w:i/>
          <w:sz w:val="18"/>
          <w:szCs w:val="18"/>
        </w:rPr>
        <w:t>sanguinis</w:t>
      </w:r>
      <w:proofErr w:type="spellEnd"/>
      <w:r>
        <w:rPr>
          <w:sz w:val="18"/>
          <w:szCs w:val="18"/>
        </w:rPr>
        <w:t xml:space="preserve"> che rimanda al  rapporto fra l’ “innocua origine giuridica” del diritto alla cittadinanza e la sua ideologizzazione in chiave di difesa della razza: paradigma che sarà adottato nei “movimenti in senso proprio </w:t>
      </w:r>
      <w:proofErr w:type="spellStart"/>
      <w:r>
        <w:rPr>
          <w:sz w:val="18"/>
          <w:szCs w:val="18"/>
        </w:rPr>
        <w:t>biopolitici</w:t>
      </w:r>
      <w:proofErr w:type="spellEnd"/>
      <w:r>
        <w:rPr>
          <w:sz w:val="18"/>
          <w:szCs w:val="18"/>
        </w:rPr>
        <w:t xml:space="preserve">” del XIX secolo e vedrà la sua aberrazione nel “sintagma </w:t>
      </w:r>
      <w:proofErr w:type="spellStart"/>
      <w:r>
        <w:rPr>
          <w:i/>
          <w:sz w:val="18"/>
          <w:szCs w:val="18"/>
        </w:rPr>
        <w:t>Blut</w:t>
      </w:r>
      <w:proofErr w:type="spellEnd"/>
      <w:r>
        <w:rPr>
          <w:i/>
          <w:sz w:val="18"/>
          <w:szCs w:val="18"/>
        </w:rPr>
        <w:t xml:space="preserve"> und </w:t>
      </w:r>
      <w:proofErr w:type="spellStart"/>
      <w:r>
        <w:rPr>
          <w:i/>
          <w:sz w:val="18"/>
          <w:szCs w:val="18"/>
        </w:rPr>
        <w:t>Boden</w:t>
      </w:r>
      <w:proofErr w:type="spellEnd"/>
      <w:r>
        <w:rPr>
          <w:sz w:val="18"/>
          <w:szCs w:val="18"/>
        </w:rPr>
        <w:t>”, essenza dell’ideologia nazionalsocialista. Per approfond</w:t>
      </w:r>
      <w:r>
        <w:rPr>
          <w:sz w:val="18"/>
          <w:szCs w:val="18"/>
        </w:rPr>
        <w:t>i</w:t>
      </w:r>
      <w:r>
        <w:rPr>
          <w:sz w:val="18"/>
          <w:szCs w:val="18"/>
        </w:rPr>
        <w:t xml:space="preserve">menti a riguardo vedi  </w:t>
      </w:r>
      <w:proofErr w:type="spellStart"/>
      <w:r>
        <w:rPr>
          <w:smallCaps/>
          <w:sz w:val="18"/>
          <w:szCs w:val="18"/>
        </w:rPr>
        <w:t>Agamben</w:t>
      </w:r>
      <w:proofErr w:type="spellEnd"/>
      <w:r>
        <w:rPr>
          <w:sz w:val="18"/>
          <w:szCs w:val="18"/>
        </w:rPr>
        <w:t xml:space="preserve">, </w:t>
      </w:r>
      <w:r>
        <w:rPr>
          <w:i/>
          <w:sz w:val="18"/>
          <w:szCs w:val="18"/>
        </w:rPr>
        <w:t xml:space="preserve">Homo </w:t>
      </w:r>
      <w:proofErr w:type="spellStart"/>
      <w:r>
        <w:rPr>
          <w:i/>
          <w:sz w:val="18"/>
          <w:szCs w:val="18"/>
        </w:rPr>
        <w:t>sacer</w:t>
      </w:r>
      <w:proofErr w:type="spellEnd"/>
      <w:r>
        <w:rPr>
          <w:i/>
          <w:sz w:val="18"/>
          <w:szCs w:val="18"/>
        </w:rPr>
        <w:t>. Il potere sovrano e la nuda vita</w:t>
      </w:r>
      <w:r>
        <w:rPr>
          <w:sz w:val="18"/>
          <w:szCs w:val="18"/>
        </w:rPr>
        <w:t>, Torino, 2005, 141 ss.</w:t>
      </w:r>
    </w:p>
  </w:footnote>
  <w:footnote w:id="99">
    <w:p w:rsidR="00DC7486" w:rsidRDefault="00DC7486" w:rsidP="002918DD">
      <w:pPr>
        <w:tabs>
          <w:tab w:val="left" w:pos="8647"/>
          <w:tab w:val="left" w:pos="9214"/>
          <w:tab w:val="left" w:pos="9356"/>
          <w:tab w:val="left" w:pos="9781"/>
        </w:tabs>
        <w:ind w:right="22"/>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Così  </w:t>
      </w:r>
      <w:proofErr w:type="spellStart"/>
      <w:r>
        <w:rPr>
          <w:rFonts w:ascii="Baskerville Old Face" w:hAnsi="Baskerville Old Face"/>
          <w:smallCaps/>
          <w:sz w:val="18"/>
          <w:szCs w:val="18"/>
        </w:rPr>
        <w:t>Ferrajoli</w:t>
      </w:r>
      <w:proofErr w:type="spellEnd"/>
      <w:r>
        <w:rPr>
          <w:rFonts w:ascii="Baskerville Old Face" w:hAnsi="Baskerville Old Face"/>
          <w:sz w:val="18"/>
          <w:szCs w:val="18"/>
        </w:rPr>
        <w:t xml:space="preserve">,  </w:t>
      </w:r>
      <w:r>
        <w:rPr>
          <w:rFonts w:ascii="Baskerville Old Face" w:hAnsi="Baskerville Old Face"/>
          <w:i/>
          <w:sz w:val="18"/>
          <w:szCs w:val="18"/>
        </w:rPr>
        <w:t xml:space="preserve">Il “diritto penale del nemico”: un’abdicazione della  ragione”, </w:t>
      </w:r>
      <w:r>
        <w:rPr>
          <w:rFonts w:ascii="Baskerville Old Face" w:hAnsi="Baskerville Old Face"/>
          <w:sz w:val="18"/>
          <w:szCs w:val="18"/>
        </w:rPr>
        <w:t>cit.</w:t>
      </w:r>
      <w:r>
        <w:rPr>
          <w:rFonts w:ascii="Baskerville Old Face" w:hAnsi="Baskerville Old Face"/>
          <w:sz w:val="18"/>
          <w:szCs w:val="18"/>
          <w:shd w:val="clear" w:color="auto" w:fill="FFFFFF"/>
        </w:rPr>
        <w:t>, 167.</w:t>
      </w:r>
    </w:p>
  </w:footnote>
  <w:footnote w:id="100">
    <w:p w:rsidR="00DC7486" w:rsidRDefault="00DC7486" w:rsidP="002918DD">
      <w:pPr>
        <w:tabs>
          <w:tab w:val="left" w:pos="993"/>
          <w:tab w:val="left" w:pos="8647"/>
          <w:tab w:val="left" w:pos="9214"/>
          <w:tab w:val="left" w:pos="9356"/>
          <w:tab w:val="left" w:pos="9781"/>
        </w:tabs>
        <w:ind w:right="22"/>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I meccanismi liquidativi del nemico sono esemplificati nel penale </w:t>
      </w:r>
      <w:proofErr w:type="spellStart"/>
      <w:r>
        <w:rPr>
          <w:rFonts w:ascii="Baskerville Old Face" w:hAnsi="Baskerville Old Face"/>
          <w:sz w:val="18"/>
          <w:szCs w:val="18"/>
        </w:rPr>
        <w:t>faidale</w:t>
      </w:r>
      <w:proofErr w:type="spellEnd"/>
      <w:r>
        <w:rPr>
          <w:rFonts w:ascii="Baskerville Old Face" w:hAnsi="Baskerville Old Face"/>
          <w:sz w:val="18"/>
          <w:szCs w:val="18"/>
        </w:rPr>
        <w:t xml:space="preserve"> e dal modello di pena neg</w:t>
      </w:r>
      <w:r>
        <w:rPr>
          <w:rFonts w:ascii="Baskerville Old Face" w:hAnsi="Baskerville Old Face"/>
          <w:sz w:val="18"/>
          <w:szCs w:val="18"/>
        </w:rPr>
        <w:t>o</w:t>
      </w:r>
      <w:r>
        <w:rPr>
          <w:rFonts w:ascii="Baskerville Old Face" w:hAnsi="Baskerville Old Face"/>
          <w:sz w:val="18"/>
          <w:szCs w:val="18"/>
        </w:rPr>
        <w:t xml:space="preserve">ziata medievale dalle procedure di espulsione/eliminazione del </w:t>
      </w:r>
      <w:proofErr w:type="spellStart"/>
      <w:r>
        <w:rPr>
          <w:rFonts w:ascii="Baskerville Old Face" w:hAnsi="Baskerville Old Face"/>
          <w:i/>
          <w:sz w:val="18"/>
          <w:szCs w:val="18"/>
        </w:rPr>
        <w:t>Bannitus</w:t>
      </w:r>
      <w:proofErr w:type="spellEnd"/>
      <w:r>
        <w:rPr>
          <w:rFonts w:ascii="Baskerville Old Face" w:hAnsi="Baskerville Old Face"/>
          <w:sz w:val="18"/>
          <w:szCs w:val="18"/>
        </w:rPr>
        <w:t xml:space="preserve">, che mettono in luce le diverse stratificazioni spazio-temporali della </w:t>
      </w:r>
      <w:proofErr w:type="spellStart"/>
      <w:r>
        <w:rPr>
          <w:rFonts w:ascii="Baskerville Old Face" w:hAnsi="Baskerville Old Face"/>
          <w:i/>
          <w:sz w:val="18"/>
          <w:szCs w:val="18"/>
        </w:rPr>
        <w:t>securitas</w:t>
      </w:r>
      <w:proofErr w:type="spellEnd"/>
      <w:r>
        <w:rPr>
          <w:rFonts w:ascii="Baskerville Old Face" w:hAnsi="Baskerville Old Face"/>
          <w:sz w:val="18"/>
          <w:szCs w:val="18"/>
        </w:rPr>
        <w:t xml:space="preserve"> </w:t>
      </w:r>
      <w:proofErr w:type="spellStart"/>
      <w:r>
        <w:rPr>
          <w:rFonts w:ascii="Baskerville Old Face" w:hAnsi="Baskerville Old Face"/>
          <w:sz w:val="18"/>
          <w:szCs w:val="18"/>
        </w:rPr>
        <w:t>premoderna</w:t>
      </w:r>
      <w:proofErr w:type="spellEnd"/>
      <w:r>
        <w:rPr>
          <w:rFonts w:ascii="Baskerville Old Face" w:hAnsi="Baskerville Old Face"/>
          <w:sz w:val="18"/>
          <w:szCs w:val="18"/>
        </w:rPr>
        <w:t>, rapportata alla brutalità della faida e della guerra privata;  la condanna del bandito non deriva necessariamente da una pena e/o da un apparato punitivo ma dalla scelta della comunità sociale di disfarsi di un elemento di disturbo,  confinandolo al di là dei luoghi fortificati, nella dimensione dell’</w:t>
      </w:r>
      <w:r>
        <w:rPr>
          <w:rFonts w:ascii="Baskerville Old Face" w:hAnsi="Baskerville Old Face"/>
          <w:i/>
          <w:iCs/>
          <w:sz w:val="18"/>
          <w:szCs w:val="18"/>
        </w:rPr>
        <w:t xml:space="preserve"> extra </w:t>
      </w:r>
      <w:proofErr w:type="spellStart"/>
      <w:r>
        <w:rPr>
          <w:rFonts w:ascii="Baskerville Old Face" w:hAnsi="Baskerville Old Face"/>
          <w:i/>
          <w:iCs/>
          <w:sz w:val="18"/>
          <w:szCs w:val="18"/>
        </w:rPr>
        <w:t>moenia</w:t>
      </w:r>
      <w:proofErr w:type="spellEnd"/>
      <w:r>
        <w:rPr>
          <w:rFonts w:ascii="Baskerville Old Face" w:hAnsi="Baskerville Old Face"/>
          <w:i/>
          <w:iCs/>
          <w:sz w:val="18"/>
          <w:szCs w:val="18"/>
        </w:rPr>
        <w:t xml:space="preserve">. </w:t>
      </w:r>
      <w:r>
        <w:rPr>
          <w:rFonts w:ascii="Baskerville Old Face" w:hAnsi="Baskerville Old Face"/>
          <w:sz w:val="18"/>
          <w:szCs w:val="18"/>
        </w:rPr>
        <w:t xml:space="preserve">Scelta che, per quanto condizionata dai </w:t>
      </w:r>
      <w:proofErr w:type="spellStart"/>
      <w:r>
        <w:rPr>
          <w:rFonts w:ascii="Baskerville Old Face" w:hAnsi="Baskerville Old Face"/>
          <w:sz w:val="18"/>
          <w:szCs w:val="18"/>
        </w:rPr>
        <w:t>potentatati</w:t>
      </w:r>
      <w:proofErr w:type="spellEnd"/>
      <w:r>
        <w:rPr>
          <w:rFonts w:ascii="Baskerville Old Face" w:hAnsi="Baskerville Old Face"/>
          <w:sz w:val="18"/>
          <w:szCs w:val="18"/>
        </w:rPr>
        <w:t xml:space="preserve"> e dai notabili del luogo, risponde alle logiche della sicurezza primaria, riprese dalla sicurezza naturalistica </w:t>
      </w:r>
      <w:proofErr w:type="spellStart"/>
      <w:r>
        <w:rPr>
          <w:rFonts w:ascii="Baskerville Old Face" w:hAnsi="Baskerville Old Face"/>
          <w:sz w:val="18"/>
          <w:szCs w:val="18"/>
        </w:rPr>
        <w:t>premoderna</w:t>
      </w:r>
      <w:proofErr w:type="spellEnd"/>
      <w:r>
        <w:rPr>
          <w:rFonts w:ascii="Baskerville Old Face" w:hAnsi="Baskerville Old Face"/>
          <w:sz w:val="18"/>
          <w:szCs w:val="18"/>
        </w:rPr>
        <w:t xml:space="preserve">,  che preserva il gruppo dall’estraneo, cioè da colui che si pone al di fuori degli spazi e delle regole (di sicurezza) della </w:t>
      </w:r>
      <w:proofErr w:type="spellStart"/>
      <w:r>
        <w:rPr>
          <w:rFonts w:ascii="Baskerville Old Face" w:hAnsi="Baskerville Old Face"/>
          <w:i/>
          <w:sz w:val="18"/>
          <w:szCs w:val="18"/>
        </w:rPr>
        <w:t>communitas</w:t>
      </w:r>
      <w:proofErr w:type="spellEnd"/>
    </w:p>
  </w:footnote>
  <w:footnote w:id="101">
    <w:p w:rsidR="00DC7486" w:rsidRDefault="00DC7486" w:rsidP="002918DD">
      <w:pPr>
        <w:tabs>
          <w:tab w:val="left" w:pos="993"/>
          <w:tab w:val="left" w:pos="8647"/>
          <w:tab w:val="left" w:pos="9214"/>
          <w:tab w:val="left" w:pos="9356"/>
          <w:tab w:val="left" w:pos="9781"/>
        </w:tabs>
        <w:ind w:right="23"/>
        <w:rPr>
          <w:rFonts w:ascii="Baskerville Old Face" w:hAnsi="Baskerville Old Face"/>
          <w:smallCaps/>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Sul punto vedi per tutti </w:t>
      </w:r>
      <w:r>
        <w:rPr>
          <w:rFonts w:ascii="Baskerville Old Face" w:hAnsi="Baskerville Old Face"/>
          <w:smallCaps/>
          <w:sz w:val="18"/>
          <w:szCs w:val="18"/>
        </w:rPr>
        <w:t>Manna,</w:t>
      </w:r>
      <w:r>
        <w:rPr>
          <w:rFonts w:ascii="Baskerville Old Face" w:hAnsi="Baskerville Old Face"/>
          <w:sz w:val="18"/>
          <w:szCs w:val="18"/>
        </w:rPr>
        <w:t xml:space="preserve">, </w:t>
      </w:r>
      <w:r>
        <w:rPr>
          <w:rFonts w:ascii="Baskerville Old Face" w:hAnsi="Baskerville Old Face"/>
          <w:i/>
          <w:sz w:val="18"/>
          <w:szCs w:val="18"/>
        </w:rPr>
        <w:t>Il diritto penale dell’immigrazione clandestina, tra simbolismo p</w:t>
      </w:r>
      <w:r>
        <w:rPr>
          <w:rFonts w:ascii="Baskerville Old Face" w:hAnsi="Baskerville Old Face"/>
          <w:i/>
          <w:sz w:val="18"/>
          <w:szCs w:val="18"/>
        </w:rPr>
        <w:t>e</w:t>
      </w:r>
      <w:r>
        <w:rPr>
          <w:rFonts w:ascii="Baskerville Old Face" w:hAnsi="Baskerville Old Face"/>
          <w:i/>
          <w:sz w:val="18"/>
          <w:szCs w:val="18"/>
        </w:rPr>
        <w:t>nale e colpa d’autore</w:t>
      </w:r>
      <w:r>
        <w:rPr>
          <w:rFonts w:ascii="Baskerville Old Face" w:hAnsi="Baskerville Old Face"/>
          <w:sz w:val="18"/>
          <w:szCs w:val="18"/>
        </w:rPr>
        <w:t>, cit.,  448, 457.</w:t>
      </w:r>
    </w:p>
  </w:footnote>
  <w:footnote w:id="102">
    <w:p w:rsidR="00DC7486" w:rsidRDefault="00DC7486" w:rsidP="002918DD">
      <w:pPr>
        <w:tabs>
          <w:tab w:val="left" w:pos="8647"/>
          <w:tab w:val="left" w:pos="9214"/>
          <w:tab w:val="left" w:pos="9356"/>
          <w:tab w:val="left" w:pos="9781"/>
        </w:tabs>
        <w:ind w:right="23" w:firstLine="141"/>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Si esprime in questi termini </w:t>
      </w:r>
      <w:r>
        <w:rPr>
          <w:rFonts w:ascii="Baskerville Old Face" w:hAnsi="Baskerville Old Face"/>
          <w:smallCaps/>
          <w:sz w:val="18"/>
          <w:szCs w:val="18"/>
        </w:rPr>
        <w:t>Pisa</w:t>
      </w:r>
      <w:r>
        <w:rPr>
          <w:rFonts w:ascii="Baskerville Old Face" w:hAnsi="Baskerville Old Face"/>
          <w:sz w:val="18"/>
          <w:szCs w:val="18"/>
        </w:rPr>
        <w:t>, (Commento al)</w:t>
      </w:r>
      <w:r>
        <w:rPr>
          <w:rFonts w:ascii="Baskerville Old Face" w:hAnsi="Baskerville Old Face"/>
          <w:i/>
          <w:sz w:val="18"/>
          <w:szCs w:val="18"/>
        </w:rPr>
        <w:t>le nuove norme penali in tema di immigrazione irregolare</w:t>
      </w:r>
      <w:r>
        <w:rPr>
          <w:rFonts w:ascii="Baskerville Old Face" w:hAnsi="Baskerville Old Face"/>
          <w:sz w:val="18"/>
          <w:szCs w:val="18"/>
        </w:rPr>
        <w:t xml:space="preserve">, in </w:t>
      </w:r>
      <w:proofErr w:type="spellStart"/>
      <w:r>
        <w:rPr>
          <w:rFonts w:ascii="Baskerville Old Face" w:hAnsi="Baskerville Old Face"/>
          <w:i/>
          <w:sz w:val="18"/>
          <w:szCs w:val="18"/>
        </w:rPr>
        <w:t>Dir.pen.proc.</w:t>
      </w:r>
      <w:proofErr w:type="spellEnd"/>
      <w:r>
        <w:rPr>
          <w:rFonts w:ascii="Baskerville Old Face" w:hAnsi="Baskerville Old Face"/>
          <w:sz w:val="18"/>
          <w:szCs w:val="18"/>
        </w:rPr>
        <w:t xml:space="preserve"> 2/2011, 804. Questa linea (</w:t>
      </w:r>
      <w:proofErr w:type="spellStart"/>
      <w:r>
        <w:rPr>
          <w:rFonts w:ascii="Baskerville Old Face" w:hAnsi="Baskerville Old Face"/>
          <w:sz w:val="18"/>
          <w:szCs w:val="18"/>
        </w:rPr>
        <w:t>autarchico-nazionalista</w:t>
      </w:r>
      <w:proofErr w:type="spellEnd"/>
      <w:r>
        <w:rPr>
          <w:rFonts w:ascii="Baskerville Old Face" w:hAnsi="Baskerville Old Face"/>
          <w:sz w:val="18"/>
          <w:szCs w:val="18"/>
        </w:rPr>
        <w:t>) assume  “due momenti particolarmente significativi. Il primo è individuabile nel varo delle norme che hanno introdotto il reato di immigrazione irregolare (art. 10 bis inserito nel T.U. immigrazione dalla l.15 luglio 2009 n.94) ed inasprito le pene per i reati di permanenza ed il reingresso illegale dopo un provvedimento di espulsi</w:t>
      </w:r>
      <w:r>
        <w:rPr>
          <w:rFonts w:ascii="Baskerville Old Face" w:hAnsi="Baskerville Old Face"/>
          <w:sz w:val="18"/>
          <w:szCs w:val="18"/>
        </w:rPr>
        <w:t>o</w:t>
      </w:r>
      <w:r>
        <w:rPr>
          <w:rFonts w:ascii="Baskerville Old Face" w:hAnsi="Baskerville Old Face"/>
          <w:sz w:val="18"/>
          <w:szCs w:val="18"/>
        </w:rPr>
        <w:t xml:space="preserve">ne (art.14 commi 5 </w:t>
      </w:r>
      <w:proofErr w:type="spellStart"/>
      <w:r>
        <w:rPr>
          <w:rFonts w:ascii="Baskerville Old Face" w:hAnsi="Baskerville Old Face"/>
          <w:sz w:val="18"/>
          <w:szCs w:val="18"/>
        </w:rPr>
        <w:t>ter</w:t>
      </w:r>
      <w:proofErr w:type="spellEnd"/>
      <w:r>
        <w:rPr>
          <w:rFonts w:ascii="Baskerville Old Face" w:hAnsi="Baskerville Old Face"/>
          <w:sz w:val="18"/>
          <w:szCs w:val="18"/>
        </w:rPr>
        <w:t xml:space="preserve"> e 5 </w:t>
      </w:r>
      <w:proofErr w:type="spellStart"/>
      <w:r>
        <w:rPr>
          <w:rFonts w:ascii="Baskerville Old Face" w:hAnsi="Baskerville Old Face"/>
          <w:sz w:val="18"/>
          <w:szCs w:val="18"/>
        </w:rPr>
        <w:t>quater</w:t>
      </w:r>
      <w:proofErr w:type="spellEnd"/>
      <w:r>
        <w:rPr>
          <w:rFonts w:ascii="Baskerville Old Face" w:hAnsi="Baskerville Old Face"/>
          <w:sz w:val="18"/>
          <w:szCs w:val="18"/>
        </w:rPr>
        <w:t xml:space="preserve"> </w:t>
      </w:r>
      <w:proofErr w:type="spellStart"/>
      <w:r>
        <w:rPr>
          <w:rFonts w:ascii="Baskerville Old Face" w:hAnsi="Baskerville Old Face"/>
          <w:sz w:val="18"/>
          <w:szCs w:val="18"/>
        </w:rPr>
        <w:t>T.U</w:t>
      </w:r>
      <w:proofErr w:type="spellEnd"/>
      <w:r>
        <w:rPr>
          <w:rFonts w:ascii="Baskerville Old Face" w:hAnsi="Baskerville Old Face"/>
          <w:sz w:val="18"/>
          <w:szCs w:val="18"/>
        </w:rPr>
        <w:t>). Il secondo momento- particolarmente indicativo dell’atteggiamento assunto nei confronti dell’Unione Europea – è rappresentato dal mancato recep</w:t>
      </w:r>
      <w:r>
        <w:rPr>
          <w:rFonts w:ascii="Baskerville Old Face" w:hAnsi="Baskerville Old Face"/>
          <w:sz w:val="18"/>
          <w:szCs w:val="18"/>
        </w:rPr>
        <w:t>i</w:t>
      </w:r>
      <w:r>
        <w:rPr>
          <w:rFonts w:ascii="Baskerville Old Face" w:hAnsi="Baskerville Old Face"/>
          <w:sz w:val="18"/>
          <w:szCs w:val="18"/>
        </w:rPr>
        <w:t>mento, entro la data del 24 dicembre 2010m della Direttiva 2008/115/CE del 16 dicembre 2008, co</w:t>
      </w:r>
      <w:r>
        <w:rPr>
          <w:rFonts w:ascii="Baskerville Old Face" w:hAnsi="Baskerville Old Face"/>
          <w:sz w:val="18"/>
          <w:szCs w:val="18"/>
        </w:rPr>
        <w:t>n</w:t>
      </w:r>
      <w:r>
        <w:rPr>
          <w:rFonts w:ascii="Baskerville Old Face" w:hAnsi="Baskerville Old Face"/>
          <w:sz w:val="18"/>
          <w:szCs w:val="18"/>
        </w:rPr>
        <w:t>cernente “Norme e procedure comuni applicabili negli Stati membri al rimpatrio di cittadini di paesi terzi il cui soggiorno è irregolare”. In tal senso viene opportunamente evidenziato dall’autorevole do</w:t>
      </w:r>
      <w:r>
        <w:rPr>
          <w:rFonts w:ascii="Baskerville Old Face" w:hAnsi="Baskerville Old Face"/>
          <w:sz w:val="18"/>
          <w:szCs w:val="18"/>
        </w:rPr>
        <w:t>t</w:t>
      </w:r>
      <w:r>
        <w:rPr>
          <w:rFonts w:ascii="Baskerville Old Face" w:hAnsi="Baskerville Old Face"/>
          <w:sz w:val="18"/>
          <w:szCs w:val="18"/>
        </w:rPr>
        <w:t>trina citata, lo stretto rapporto intercorrente fra le linee di politica criminale dell’immigrazione adottate e l’ “isolazionismo” politico riscontrato. Isolazionismo certificato dall’ “intervento della Corte di Giust</w:t>
      </w:r>
      <w:r>
        <w:rPr>
          <w:rFonts w:ascii="Baskerville Old Face" w:hAnsi="Baskerville Old Face"/>
          <w:sz w:val="18"/>
          <w:szCs w:val="18"/>
        </w:rPr>
        <w:t>i</w:t>
      </w:r>
      <w:r>
        <w:rPr>
          <w:rFonts w:ascii="Baskerville Old Face" w:hAnsi="Baskerville Old Face"/>
          <w:sz w:val="18"/>
          <w:szCs w:val="18"/>
        </w:rPr>
        <w:t xml:space="preserve">zia dell’UE che, con sen. 28 aprile 2011 ha demolito la parte più significativa delle norme penali volte a colpire, con pena detentiva, gli immigrati irregolari renitenti al </w:t>
      </w:r>
      <w:proofErr w:type="spellStart"/>
      <w:r>
        <w:rPr>
          <w:rFonts w:ascii="Baskerville Old Face" w:hAnsi="Baskerville Old Face"/>
          <w:sz w:val="18"/>
          <w:szCs w:val="18"/>
        </w:rPr>
        <w:t>rimapatrio</w:t>
      </w:r>
      <w:proofErr w:type="spellEnd"/>
      <w:r>
        <w:rPr>
          <w:rFonts w:ascii="Baskerville Old Face" w:hAnsi="Baskerville Old Face"/>
          <w:sz w:val="18"/>
          <w:szCs w:val="18"/>
        </w:rPr>
        <w:t xml:space="preserve">” . Si esprime in questi termini </w:t>
      </w:r>
      <w:r>
        <w:rPr>
          <w:rFonts w:ascii="Baskerville Old Face" w:hAnsi="Baskerville Old Face"/>
          <w:smallCaps/>
          <w:sz w:val="18"/>
          <w:szCs w:val="18"/>
        </w:rPr>
        <w:t>Pisa</w:t>
      </w:r>
      <w:r>
        <w:rPr>
          <w:rFonts w:ascii="Baskerville Old Face" w:hAnsi="Baskerville Old Face"/>
          <w:sz w:val="18"/>
          <w:szCs w:val="18"/>
        </w:rPr>
        <w:t>, (Commento al)</w:t>
      </w:r>
      <w:r>
        <w:rPr>
          <w:rFonts w:ascii="Baskerville Old Face" w:hAnsi="Baskerville Old Face"/>
          <w:i/>
          <w:sz w:val="18"/>
          <w:szCs w:val="18"/>
        </w:rPr>
        <w:t>le nuove norme penali in tema di immigrazione irregolare</w:t>
      </w:r>
      <w:r>
        <w:rPr>
          <w:rFonts w:ascii="Baskerville Old Face" w:hAnsi="Baskerville Old Face"/>
          <w:sz w:val="18"/>
          <w:szCs w:val="18"/>
        </w:rPr>
        <w:t xml:space="preserve">, cit., 804. </w:t>
      </w:r>
    </w:p>
  </w:footnote>
  <w:footnote w:id="103">
    <w:p w:rsidR="00DC7486" w:rsidRDefault="00DC7486" w:rsidP="002918DD">
      <w:pPr>
        <w:tabs>
          <w:tab w:val="left" w:pos="6307"/>
          <w:tab w:val="left" w:pos="8278"/>
          <w:tab w:val="left" w:pos="8731"/>
          <w:tab w:val="left" w:pos="9072"/>
        </w:tabs>
        <w:ind w:right="23"/>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Si esprime in questi termini </w:t>
      </w:r>
      <w:proofErr w:type="spellStart"/>
      <w:r>
        <w:rPr>
          <w:rFonts w:ascii="Baskerville Old Face" w:hAnsi="Baskerville Old Face"/>
          <w:sz w:val="18"/>
          <w:szCs w:val="18"/>
        </w:rPr>
        <w:t>D</w:t>
      </w:r>
      <w:r>
        <w:rPr>
          <w:rFonts w:ascii="Baskerville Old Face" w:hAnsi="Baskerville Old Face"/>
          <w:smallCaps/>
          <w:sz w:val="18"/>
          <w:szCs w:val="18"/>
        </w:rPr>
        <w:t>onini</w:t>
      </w:r>
      <w:proofErr w:type="spellEnd"/>
      <w:r>
        <w:rPr>
          <w:rFonts w:ascii="Baskerville Old Face" w:hAnsi="Baskerville Old Face"/>
          <w:sz w:val="18"/>
          <w:szCs w:val="18"/>
        </w:rPr>
        <w:t xml:space="preserve">, </w:t>
      </w:r>
      <w:r>
        <w:rPr>
          <w:rFonts w:ascii="Baskerville Old Face" w:hAnsi="Baskerville Old Face"/>
          <w:i/>
          <w:sz w:val="18"/>
          <w:szCs w:val="18"/>
        </w:rPr>
        <w:t>Il diritto penale di fronte al nemico</w:t>
      </w:r>
      <w:r>
        <w:rPr>
          <w:rFonts w:ascii="Baskerville Old Face" w:hAnsi="Baskerville Old Face"/>
          <w:sz w:val="18"/>
          <w:szCs w:val="18"/>
        </w:rPr>
        <w:t>, cit., 910 e ss.</w:t>
      </w:r>
    </w:p>
  </w:footnote>
  <w:footnote w:id="104">
    <w:p w:rsidR="00DC7486" w:rsidRDefault="00DC7486" w:rsidP="002918DD">
      <w:pPr>
        <w:tabs>
          <w:tab w:val="left" w:pos="993"/>
          <w:tab w:val="left" w:pos="8647"/>
          <w:tab w:val="left" w:pos="9214"/>
          <w:tab w:val="left" w:pos="9356"/>
          <w:tab w:val="left" w:pos="9781"/>
        </w:tabs>
        <w:ind w:right="23"/>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L’espulsione è sanzione riservata in via esclusiva  allo straniero. Può essere ordinata sul presupposto della </w:t>
      </w:r>
      <w:proofErr w:type="spellStart"/>
      <w:r>
        <w:rPr>
          <w:rFonts w:ascii="Baskerville Old Face" w:hAnsi="Baskerville Old Face"/>
          <w:sz w:val="18"/>
          <w:szCs w:val="18"/>
        </w:rPr>
        <w:t>pericolosità</w:t>
      </w:r>
      <w:proofErr w:type="spellEnd"/>
      <w:r>
        <w:rPr>
          <w:rFonts w:ascii="Baskerville Old Face" w:hAnsi="Baskerville Old Face"/>
          <w:sz w:val="18"/>
          <w:szCs w:val="18"/>
        </w:rPr>
        <w:t xml:space="preserve"> sociale dello straniero (</w:t>
      </w:r>
      <w:proofErr w:type="spellStart"/>
      <w:r>
        <w:rPr>
          <w:rFonts w:ascii="Baskerville Old Face" w:hAnsi="Baskerville Old Face"/>
          <w:sz w:val="18"/>
          <w:szCs w:val="18"/>
        </w:rPr>
        <w:t>cioè</w:t>
      </w:r>
      <w:proofErr w:type="spellEnd"/>
      <w:r>
        <w:rPr>
          <w:rFonts w:ascii="Baskerville Old Face" w:hAnsi="Baskerville Old Face"/>
          <w:sz w:val="18"/>
          <w:szCs w:val="18"/>
        </w:rPr>
        <w:t xml:space="preserve"> della </w:t>
      </w:r>
      <w:proofErr w:type="spellStart"/>
      <w:r>
        <w:rPr>
          <w:rFonts w:ascii="Baskerville Old Face" w:hAnsi="Baskerville Old Face"/>
          <w:sz w:val="18"/>
          <w:szCs w:val="18"/>
        </w:rPr>
        <w:t>probabilità</w:t>
      </w:r>
      <w:proofErr w:type="spellEnd"/>
      <w:r>
        <w:rPr>
          <w:rFonts w:ascii="Baskerville Old Face" w:hAnsi="Baskerville Old Face"/>
          <w:sz w:val="18"/>
          <w:szCs w:val="18"/>
        </w:rPr>
        <w:t xml:space="preserve"> che torni in futuro a commettere reati), che il giudice penale </w:t>
      </w:r>
      <w:proofErr w:type="spellStart"/>
      <w:r>
        <w:rPr>
          <w:rFonts w:ascii="Baskerville Old Face" w:hAnsi="Baskerville Old Face"/>
          <w:sz w:val="18"/>
          <w:szCs w:val="18"/>
        </w:rPr>
        <w:t>può</w:t>
      </w:r>
      <w:proofErr w:type="spellEnd"/>
      <w:r>
        <w:rPr>
          <w:rFonts w:ascii="Baskerville Old Face" w:hAnsi="Baskerville Old Face"/>
          <w:sz w:val="18"/>
          <w:szCs w:val="18"/>
        </w:rPr>
        <w:t xml:space="preserve"> ordinare, </w:t>
      </w:r>
      <w:r>
        <w:rPr>
          <w:rFonts w:ascii="Baskerville Old Face" w:hAnsi="Baskerville Old Face"/>
          <w:i/>
          <w:sz w:val="18"/>
          <w:szCs w:val="18"/>
        </w:rPr>
        <w:t>in primis</w:t>
      </w:r>
      <w:r>
        <w:rPr>
          <w:rFonts w:ascii="Baskerville Old Face" w:hAnsi="Baskerville Old Face"/>
          <w:sz w:val="18"/>
          <w:szCs w:val="18"/>
        </w:rPr>
        <w:t xml:space="preserve">, quale misura di sicurezza, ai sensi dell’art. 235 c.p., in caso di condanna alla reclusione superiore ai due anni ovvero, ai sensi dell’art. 15 </w:t>
      </w:r>
      <w:proofErr w:type="spellStart"/>
      <w:r>
        <w:rPr>
          <w:rFonts w:ascii="Baskerville Old Face" w:hAnsi="Baskerville Old Face"/>
          <w:sz w:val="18"/>
          <w:szCs w:val="18"/>
        </w:rPr>
        <w:t>t.u.imm.</w:t>
      </w:r>
      <w:proofErr w:type="spellEnd"/>
      <w:r>
        <w:rPr>
          <w:rFonts w:ascii="Baskerville Old Face" w:hAnsi="Baskerville Old Face"/>
          <w:sz w:val="18"/>
          <w:szCs w:val="18"/>
        </w:rPr>
        <w:t xml:space="preserve"> (per i soli extracomunitari), in caso di condanna per un delitto per il quale sia previsto l’arresto obbligatorio o facoltativo in flagranza di reato. </w:t>
      </w:r>
      <w:proofErr w:type="spellStart"/>
      <w:r>
        <w:rPr>
          <w:rFonts w:ascii="Baskerville Old Face" w:hAnsi="Baskerville Old Face"/>
          <w:sz w:val="18"/>
          <w:szCs w:val="18"/>
        </w:rPr>
        <w:t>Sempreché</w:t>
      </w:r>
      <w:proofErr w:type="spellEnd"/>
      <w:r>
        <w:rPr>
          <w:rFonts w:ascii="Baskerville Old Face" w:hAnsi="Baskerville Old Face"/>
          <w:sz w:val="18"/>
          <w:szCs w:val="18"/>
        </w:rPr>
        <w:t xml:space="preserve">, si intende, lo straniero sia ritenuto in concreto socialmente pericoloso. </w:t>
      </w:r>
    </w:p>
  </w:footnote>
  <w:footnote w:id="105">
    <w:p w:rsidR="00DC7486" w:rsidRDefault="00DC7486" w:rsidP="002918DD">
      <w:pPr>
        <w:tabs>
          <w:tab w:val="left" w:pos="993"/>
          <w:tab w:val="left" w:pos="8647"/>
          <w:tab w:val="left" w:pos="9214"/>
          <w:tab w:val="left" w:pos="9356"/>
          <w:tab w:val="left" w:pos="9781"/>
        </w:tabs>
        <w:ind w:right="24"/>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shd w:val="clear" w:color="auto" w:fill="FFFFFF"/>
        </w:rPr>
        <w:t xml:space="preserve"> </w:t>
      </w:r>
      <w:r>
        <w:rPr>
          <w:rFonts w:ascii="Baskerville Old Face" w:hAnsi="Baskerville Old Face"/>
          <w:sz w:val="18"/>
          <w:szCs w:val="18"/>
        </w:rPr>
        <w:t>Al di fuori del sistema penale, d’altra parte, l’espulsione (disposta dal Prefetto) è la sanzione ammin</w:t>
      </w:r>
      <w:r>
        <w:rPr>
          <w:rFonts w:ascii="Baskerville Old Face" w:hAnsi="Baskerville Old Face"/>
          <w:sz w:val="18"/>
          <w:szCs w:val="18"/>
        </w:rPr>
        <w:t>i</w:t>
      </w:r>
      <w:r>
        <w:rPr>
          <w:rFonts w:ascii="Baskerville Old Face" w:hAnsi="Baskerville Old Face"/>
          <w:sz w:val="18"/>
          <w:szCs w:val="18"/>
        </w:rPr>
        <w:t xml:space="preserve">strativa dell’irregolare presenza nel territorio dello Stato. E’ la sanzione che lo straniero, venuto nel nostro Paese in cerca di condizioni di vita migliori, teme di </w:t>
      </w:r>
      <w:proofErr w:type="spellStart"/>
      <w:r>
        <w:rPr>
          <w:rFonts w:ascii="Baskerville Old Face" w:hAnsi="Baskerville Old Face"/>
          <w:sz w:val="18"/>
          <w:szCs w:val="18"/>
        </w:rPr>
        <w:t>più</w:t>
      </w:r>
      <w:proofErr w:type="spellEnd"/>
      <w:r>
        <w:rPr>
          <w:rFonts w:ascii="Baskerville Old Face" w:hAnsi="Baskerville Old Face"/>
          <w:sz w:val="18"/>
          <w:szCs w:val="18"/>
        </w:rPr>
        <w:t>.</w:t>
      </w:r>
    </w:p>
  </w:footnote>
  <w:footnote w:id="106">
    <w:p w:rsidR="00DC7486" w:rsidRDefault="00DC7486" w:rsidP="002918DD">
      <w:pPr>
        <w:tabs>
          <w:tab w:val="left" w:pos="993"/>
          <w:tab w:val="left" w:pos="8647"/>
          <w:tab w:val="left" w:pos="9214"/>
          <w:tab w:val="left" w:pos="9356"/>
          <w:tab w:val="left" w:pos="9781"/>
        </w:tabs>
        <w:ind w:right="25"/>
        <w:rPr>
          <w:rFonts w:ascii="Baskerville Old Face" w:hAnsi="Baskerville Old Face"/>
          <w:smallCaps/>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Per un’analisi delle ricadute sul piano delle garanzie dei pacchetti sicurezza 2008 e 2009 si rimanda a </w:t>
      </w:r>
      <w:r>
        <w:rPr>
          <w:rFonts w:ascii="Baskerville Old Face" w:hAnsi="Baskerville Old Face"/>
          <w:smallCaps/>
          <w:sz w:val="18"/>
          <w:szCs w:val="18"/>
        </w:rPr>
        <w:t>Manna</w:t>
      </w:r>
      <w:r>
        <w:rPr>
          <w:rFonts w:ascii="Baskerville Old Face" w:hAnsi="Baskerville Old Face"/>
          <w:sz w:val="18"/>
          <w:szCs w:val="18"/>
        </w:rPr>
        <w:t xml:space="preserve">, </w:t>
      </w:r>
      <w:r>
        <w:rPr>
          <w:rFonts w:ascii="Baskerville Old Face" w:hAnsi="Baskerville Old Face"/>
          <w:i/>
          <w:sz w:val="18"/>
          <w:szCs w:val="18"/>
        </w:rPr>
        <w:t>Il diritto penale dell’immigrazione clandestina, tra simbolismo penale e colpa d’autore</w:t>
      </w:r>
      <w:r>
        <w:rPr>
          <w:rFonts w:ascii="Baskerville Old Face" w:hAnsi="Baskerville Old Face"/>
          <w:sz w:val="18"/>
          <w:szCs w:val="18"/>
        </w:rPr>
        <w:t>, cit.,  448, 457.</w:t>
      </w:r>
    </w:p>
  </w:footnote>
  <w:footnote w:id="107">
    <w:p w:rsidR="00DC7486" w:rsidRDefault="00DC7486" w:rsidP="002918DD">
      <w:pPr>
        <w:tabs>
          <w:tab w:val="left" w:pos="993"/>
          <w:tab w:val="left" w:pos="8647"/>
          <w:tab w:val="left" w:pos="9214"/>
          <w:tab w:val="left" w:pos="9356"/>
          <w:tab w:val="left" w:pos="9781"/>
        </w:tabs>
        <w:ind w:right="26"/>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shd w:val="clear" w:color="auto" w:fill="FFFFFF"/>
        </w:rPr>
        <w:t xml:space="preserve"> </w:t>
      </w:r>
      <w:r>
        <w:rPr>
          <w:rFonts w:ascii="Baskerville Old Face" w:hAnsi="Baskerville Old Face"/>
          <w:sz w:val="18"/>
          <w:szCs w:val="18"/>
        </w:rPr>
        <w:t>Così M</w:t>
      </w:r>
      <w:r>
        <w:rPr>
          <w:rFonts w:ascii="Baskerville Old Face" w:hAnsi="Baskerville Old Face"/>
          <w:smallCaps/>
          <w:sz w:val="18"/>
          <w:szCs w:val="18"/>
        </w:rPr>
        <w:t>asera</w:t>
      </w:r>
      <w:r>
        <w:rPr>
          <w:rFonts w:ascii="Baskerville Old Face" w:hAnsi="Baskerville Old Face"/>
          <w:sz w:val="18"/>
          <w:szCs w:val="18"/>
        </w:rPr>
        <w:t xml:space="preserve">, </w:t>
      </w:r>
      <w:r>
        <w:rPr>
          <w:rFonts w:ascii="Baskerville Old Face" w:hAnsi="Baskerville Old Face"/>
          <w:i/>
          <w:iCs/>
          <w:sz w:val="18"/>
          <w:szCs w:val="18"/>
        </w:rPr>
        <w:t xml:space="preserve">“Terra bruciata” attorno al clandestino: tra misure penali simboliche e negazione reale dei diritti, </w:t>
      </w:r>
      <w:r>
        <w:rPr>
          <w:rFonts w:ascii="Baskerville Old Face" w:hAnsi="Baskerville Old Face"/>
          <w:iCs/>
          <w:sz w:val="18"/>
          <w:szCs w:val="18"/>
        </w:rPr>
        <w:t>cit.</w:t>
      </w:r>
      <w:r>
        <w:rPr>
          <w:rFonts w:ascii="Baskerville Old Face" w:hAnsi="Baskerville Old Face"/>
          <w:i/>
          <w:iCs/>
          <w:sz w:val="18"/>
          <w:szCs w:val="18"/>
        </w:rPr>
        <w:t xml:space="preserve">, </w:t>
      </w:r>
      <w:r>
        <w:rPr>
          <w:rFonts w:ascii="Baskerville Old Face" w:hAnsi="Baskerville Old Face"/>
          <w:sz w:val="18"/>
          <w:szCs w:val="18"/>
        </w:rPr>
        <w:t xml:space="preserve">28, 44. Al riguardo vedi pure  </w:t>
      </w:r>
      <w:proofErr w:type="spellStart"/>
      <w:r>
        <w:rPr>
          <w:rFonts w:ascii="Baskerville Old Face" w:hAnsi="Baskerville Old Face"/>
          <w:sz w:val="18"/>
          <w:szCs w:val="18"/>
        </w:rPr>
        <w:t>B</w:t>
      </w:r>
      <w:r>
        <w:rPr>
          <w:rFonts w:ascii="Baskerville Old Face" w:hAnsi="Baskerville Old Face"/>
          <w:smallCaps/>
          <w:sz w:val="18"/>
          <w:szCs w:val="18"/>
        </w:rPr>
        <w:t>onini</w:t>
      </w:r>
      <w:proofErr w:type="spellEnd"/>
      <w:r>
        <w:rPr>
          <w:rFonts w:ascii="Baskerville Old Face" w:hAnsi="Baskerville Old Face"/>
          <w:sz w:val="18"/>
          <w:szCs w:val="18"/>
        </w:rPr>
        <w:t>,</w:t>
      </w:r>
      <w:r>
        <w:rPr>
          <w:rFonts w:ascii="Baskerville Old Face" w:hAnsi="Baskerville Old Face"/>
          <w:i/>
          <w:iCs/>
          <w:sz w:val="18"/>
          <w:szCs w:val="18"/>
        </w:rPr>
        <w:t xml:space="preserve">Quali spazi per una funzione simbolica del diritto penale? </w:t>
      </w:r>
      <w:r>
        <w:rPr>
          <w:rFonts w:ascii="Baskerville Old Face" w:hAnsi="Baskerville Old Face"/>
          <w:sz w:val="18"/>
          <w:szCs w:val="18"/>
        </w:rPr>
        <w:t xml:space="preserve">in </w:t>
      </w:r>
      <w:r>
        <w:rPr>
          <w:rFonts w:ascii="Baskerville Old Face" w:hAnsi="Baskerville Old Face"/>
          <w:i/>
          <w:iCs/>
          <w:sz w:val="18"/>
          <w:szCs w:val="18"/>
        </w:rPr>
        <w:t>Ind. Pen</w:t>
      </w:r>
      <w:r>
        <w:rPr>
          <w:rFonts w:ascii="Baskerville Old Face" w:hAnsi="Baskerville Old Face"/>
          <w:sz w:val="18"/>
          <w:szCs w:val="18"/>
        </w:rPr>
        <w:t xml:space="preserve">. 2003, 491ss </w:t>
      </w:r>
    </w:p>
  </w:footnote>
  <w:footnote w:id="108">
    <w:p w:rsidR="00DC7486" w:rsidRDefault="00DC7486" w:rsidP="002918DD">
      <w:pPr>
        <w:tabs>
          <w:tab w:val="left" w:pos="993"/>
          <w:tab w:val="left" w:pos="8647"/>
          <w:tab w:val="left" w:pos="9214"/>
          <w:tab w:val="left" w:pos="9356"/>
          <w:tab w:val="left" w:pos="9781"/>
        </w:tabs>
        <w:ind w:right="27"/>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shd w:val="clear" w:color="auto" w:fill="FFFFFF"/>
        </w:rPr>
        <w:t xml:space="preserve"> </w:t>
      </w:r>
      <w:r>
        <w:rPr>
          <w:rFonts w:ascii="Baskerville Old Face" w:hAnsi="Baskerville Old Face"/>
          <w:iCs/>
          <w:sz w:val="18"/>
          <w:szCs w:val="18"/>
        </w:rPr>
        <w:t xml:space="preserve">Più precisamente si tratta, </w:t>
      </w:r>
      <w:r>
        <w:rPr>
          <w:rFonts w:ascii="Baskerville Old Face" w:hAnsi="Baskerville Old Face"/>
          <w:i/>
          <w:iCs/>
          <w:sz w:val="18"/>
          <w:szCs w:val="18"/>
        </w:rPr>
        <w:t>ex</w:t>
      </w:r>
      <w:r>
        <w:rPr>
          <w:rFonts w:ascii="Baskerville Old Face" w:hAnsi="Baskerville Old Face"/>
          <w:iCs/>
          <w:sz w:val="18"/>
          <w:szCs w:val="18"/>
        </w:rPr>
        <w:t xml:space="preserve"> D.L. 25 luglio 1998 n.286, del “Testo unico delle disposizioni conce</w:t>
      </w:r>
      <w:r>
        <w:rPr>
          <w:rFonts w:ascii="Baskerville Old Face" w:hAnsi="Baskerville Old Face"/>
          <w:iCs/>
          <w:sz w:val="18"/>
          <w:szCs w:val="18"/>
        </w:rPr>
        <w:t>r</w:t>
      </w:r>
      <w:r>
        <w:rPr>
          <w:rFonts w:ascii="Baskerville Old Face" w:hAnsi="Baskerville Old Face"/>
          <w:iCs/>
          <w:sz w:val="18"/>
          <w:szCs w:val="18"/>
        </w:rPr>
        <w:t>nenti la disciplina dell’immigrazione e norme sulla condizione dello straniero”.</w:t>
      </w:r>
    </w:p>
  </w:footnote>
  <w:footnote w:id="109">
    <w:p w:rsidR="00DC7486" w:rsidRDefault="00DC7486" w:rsidP="002918DD">
      <w:pPr>
        <w:tabs>
          <w:tab w:val="left" w:pos="8647"/>
          <w:tab w:val="left" w:pos="9214"/>
          <w:tab w:val="left" w:pos="9356"/>
          <w:tab w:val="left" w:pos="9781"/>
        </w:tabs>
        <w:ind w:right="27"/>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w:t>
      </w:r>
      <w:r>
        <w:rPr>
          <w:rFonts w:ascii="Baskerville Old Face" w:eastAsia="Calibri" w:hAnsi="Baskerville Old Face"/>
          <w:sz w:val="18"/>
          <w:szCs w:val="18"/>
        </w:rPr>
        <w:t xml:space="preserve">Sul punto vedi </w:t>
      </w:r>
      <w:proofErr w:type="spellStart"/>
      <w:r>
        <w:rPr>
          <w:rFonts w:ascii="Baskerville Old Face" w:hAnsi="Baskerville Old Face"/>
          <w:sz w:val="18"/>
          <w:szCs w:val="18"/>
        </w:rPr>
        <w:t>P</w:t>
      </w:r>
      <w:r>
        <w:rPr>
          <w:rFonts w:ascii="Baskerville Old Face" w:hAnsi="Baskerville Old Face"/>
          <w:smallCaps/>
          <w:sz w:val="18"/>
          <w:szCs w:val="18"/>
        </w:rPr>
        <w:t>elissero</w:t>
      </w:r>
      <w:proofErr w:type="spellEnd"/>
      <w:r>
        <w:rPr>
          <w:rFonts w:ascii="Baskerville Old Face" w:eastAsia="Calibri" w:hAnsi="Baskerville Old Face"/>
          <w:sz w:val="18"/>
          <w:szCs w:val="18"/>
        </w:rPr>
        <w:t xml:space="preserve">, </w:t>
      </w:r>
      <w:r>
        <w:rPr>
          <w:rFonts w:ascii="Baskerville Old Face" w:eastAsia="Calibri" w:hAnsi="Baskerville Old Face"/>
          <w:i/>
          <w:iCs/>
          <w:sz w:val="18"/>
          <w:szCs w:val="18"/>
        </w:rPr>
        <w:t>immigrazione e diritto penale</w:t>
      </w:r>
      <w:r>
        <w:rPr>
          <w:rFonts w:ascii="Baskerville Old Face" w:eastAsia="Calibri" w:hAnsi="Baskerville Old Face"/>
          <w:sz w:val="18"/>
          <w:szCs w:val="18"/>
        </w:rPr>
        <w:t>, cit.,   28ss.,41</w:t>
      </w:r>
    </w:p>
  </w:footnote>
  <w:footnote w:id="110">
    <w:p w:rsidR="00DC7486" w:rsidRDefault="00DC7486" w:rsidP="002918DD">
      <w:pPr>
        <w:pStyle w:val="Default"/>
        <w:ind w:right="27"/>
        <w:rPr>
          <w:rFonts w:ascii="Baskerville Old Face" w:hAnsi="Baskerville Old Face"/>
          <w:color w:val="auto"/>
          <w:sz w:val="18"/>
          <w:szCs w:val="18"/>
        </w:rPr>
      </w:pPr>
      <w:r>
        <w:rPr>
          <w:rStyle w:val="Rimandonotaapidipagina"/>
          <w:rFonts w:ascii="Baskerville Old Face" w:hAnsi="Baskerville Old Face"/>
          <w:color w:val="auto"/>
          <w:sz w:val="18"/>
          <w:szCs w:val="18"/>
        </w:rPr>
        <w:footnoteRef/>
      </w:r>
      <w:r>
        <w:rPr>
          <w:rFonts w:ascii="Baskerville Old Face" w:hAnsi="Baskerville Old Face"/>
          <w:color w:val="auto"/>
          <w:sz w:val="18"/>
          <w:szCs w:val="18"/>
          <w:shd w:val="clear" w:color="auto" w:fill="FFFFFF"/>
        </w:rPr>
        <w:t xml:space="preserve"> </w:t>
      </w:r>
      <w:r>
        <w:rPr>
          <w:rFonts w:ascii="Baskerville Old Face" w:hAnsi="Baskerville Old Face"/>
          <w:color w:val="auto"/>
          <w:sz w:val="18"/>
          <w:szCs w:val="18"/>
        </w:rPr>
        <w:t xml:space="preserve">L’art. 10 T.U. Immigrazione sul </w:t>
      </w:r>
      <w:r>
        <w:rPr>
          <w:rFonts w:ascii="Baskerville Old Face" w:hAnsi="Baskerville Old Face"/>
          <w:i/>
          <w:iCs/>
          <w:color w:val="auto"/>
          <w:sz w:val="18"/>
          <w:szCs w:val="18"/>
        </w:rPr>
        <w:t>respingimento</w:t>
      </w:r>
      <w:r>
        <w:rPr>
          <w:rFonts w:ascii="Baskerville Old Face" w:hAnsi="Baskerville Old Face"/>
          <w:color w:val="auto"/>
          <w:sz w:val="18"/>
          <w:szCs w:val="18"/>
        </w:rPr>
        <w:t>, opera a monte del 10 bis, una sorta di selezione: è la norma che si applica alla frontiera, quindi in un luogo logicamente anteriore a quello di applicazione del reato di ingresso illegale, che non si è ancora realizzato.</w:t>
      </w:r>
    </w:p>
  </w:footnote>
  <w:footnote w:id="111">
    <w:p w:rsidR="00DC7486" w:rsidRDefault="00DC7486" w:rsidP="002918DD">
      <w:pPr>
        <w:widowControl/>
        <w:ind w:right="27"/>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w:t>
      </w:r>
      <w:r>
        <w:rPr>
          <w:rFonts w:ascii="Baskerville Old Face" w:eastAsia="Calibri" w:hAnsi="Baskerville Old Face"/>
          <w:sz w:val="18"/>
          <w:szCs w:val="18"/>
        </w:rPr>
        <w:t xml:space="preserve">Sul punto vedi </w:t>
      </w:r>
      <w:proofErr w:type="spellStart"/>
      <w:r>
        <w:rPr>
          <w:rFonts w:ascii="Baskerville Old Face" w:hAnsi="Baskerville Old Face"/>
          <w:sz w:val="18"/>
          <w:szCs w:val="18"/>
        </w:rPr>
        <w:t>P</w:t>
      </w:r>
      <w:r>
        <w:rPr>
          <w:rFonts w:ascii="Baskerville Old Face" w:hAnsi="Baskerville Old Face"/>
          <w:smallCaps/>
          <w:sz w:val="18"/>
          <w:szCs w:val="18"/>
        </w:rPr>
        <w:t>elissero</w:t>
      </w:r>
      <w:proofErr w:type="spellEnd"/>
      <w:r>
        <w:rPr>
          <w:rFonts w:ascii="Baskerville Old Face" w:eastAsia="Calibri" w:hAnsi="Baskerville Old Face"/>
          <w:sz w:val="18"/>
          <w:szCs w:val="18"/>
        </w:rPr>
        <w:t xml:space="preserve">, </w:t>
      </w:r>
      <w:r>
        <w:rPr>
          <w:rFonts w:ascii="Baskerville Old Face" w:eastAsia="Calibri" w:hAnsi="Baskerville Old Face"/>
          <w:i/>
          <w:iCs/>
          <w:sz w:val="18"/>
          <w:szCs w:val="18"/>
        </w:rPr>
        <w:t>immigrazione e diritto penale</w:t>
      </w:r>
      <w:r>
        <w:rPr>
          <w:rFonts w:ascii="Baskerville Old Face" w:eastAsia="Calibri" w:hAnsi="Baskerville Old Face"/>
          <w:sz w:val="18"/>
          <w:szCs w:val="18"/>
        </w:rPr>
        <w:t>, cit., 28 ss.</w:t>
      </w:r>
    </w:p>
  </w:footnote>
  <w:footnote w:id="112">
    <w:p w:rsidR="00DC7486" w:rsidRDefault="00DC7486" w:rsidP="002918DD">
      <w:pPr>
        <w:widowControl/>
        <w:ind w:right="27"/>
        <w:rPr>
          <w:rFonts w:ascii="Baskerville Old Face" w:hAnsi="Baskerville Old Face"/>
          <w:i/>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Sul </w:t>
      </w:r>
      <w:r>
        <w:rPr>
          <w:rFonts w:ascii="Baskerville Old Face" w:hAnsi="Baskerville Old Face"/>
          <w:i/>
          <w:sz w:val="18"/>
          <w:szCs w:val="18"/>
        </w:rPr>
        <w:t xml:space="preserve"> </w:t>
      </w:r>
      <w:r>
        <w:rPr>
          <w:rFonts w:ascii="Baskerville Old Face" w:hAnsi="Baskerville Old Face"/>
          <w:sz w:val="18"/>
          <w:szCs w:val="18"/>
        </w:rPr>
        <w:t xml:space="preserve">pacchetto sicurezza 2009, vedi  </w:t>
      </w:r>
      <w:r>
        <w:rPr>
          <w:rFonts w:ascii="Baskerville Old Face" w:hAnsi="Baskerville Old Face"/>
          <w:i/>
          <w:sz w:val="18"/>
          <w:szCs w:val="18"/>
        </w:rPr>
        <w:t>Dossier, Speciale immigrazione</w:t>
      </w:r>
      <w:r>
        <w:rPr>
          <w:rFonts w:ascii="Baskerville Old Face" w:hAnsi="Baskerville Old Face"/>
          <w:sz w:val="18"/>
          <w:szCs w:val="18"/>
        </w:rPr>
        <w:t xml:space="preserve">   a cura di Pisa, cit., </w:t>
      </w:r>
      <w:proofErr w:type="spellStart"/>
      <w:r>
        <w:rPr>
          <w:rFonts w:ascii="Baskerville Old Face" w:hAnsi="Baskerville Old Face"/>
          <w:i/>
          <w:sz w:val="18"/>
          <w:szCs w:val="18"/>
        </w:rPr>
        <w:t>passim</w:t>
      </w:r>
      <w:proofErr w:type="spellEnd"/>
      <w:r>
        <w:rPr>
          <w:rFonts w:ascii="Baskerville Old Face" w:hAnsi="Baskerville Old Face"/>
          <w:sz w:val="18"/>
          <w:szCs w:val="18"/>
        </w:rPr>
        <w:t>.   Sull</w:t>
      </w:r>
      <w:r>
        <w:rPr>
          <w:rFonts w:ascii="Baskerville Old Face" w:eastAsia="Calibri" w:hAnsi="Baskerville Old Face"/>
          <w:sz w:val="18"/>
          <w:szCs w:val="18"/>
        </w:rPr>
        <w:t>’art. 10-</w:t>
      </w:r>
      <w:r>
        <w:rPr>
          <w:rFonts w:ascii="Baskerville Old Face" w:eastAsia="Calibri" w:hAnsi="Baskerville Old Face"/>
          <w:i/>
          <w:iCs/>
          <w:sz w:val="18"/>
          <w:szCs w:val="18"/>
        </w:rPr>
        <w:t xml:space="preserve">bis </w:t>
      </w:r>
      <w:r>
        <w:rPr>
          <w:rFonts w:ascii="Baskerville Old Face" w:eastAsia="Calibri" w:hAnsi="Baskerville Old Face"/>
          <w:iCs/>
          <w:sz w:val="18"/>
          <w:szCs w:val="18"/>
        </w:rPr>
        <w:t xml:space="preserve">vedi </w:t>
      </w:r>
      <w:r>
        <w:rPr>
          <w:rFonts w:ascii="Baskerville Old Face" w:hAnsi="Baskerville Old Face"/>
          <w:smallCaps/>
          <w:sz w:val="18"/>
          <w:szCs w:val="18"/>
        </w:rPr>
        <w:t>Pisa</w:t>
      </w:r>
      <w:r>
        <w:rPr>
          <w:rFonts w:ascii="Baskerville Old Face" w:hAnsi="Baskerville Old Face"/>
          <w:sz w:val="18"/>
          <w:szCs w:val="18"/>
        </w:rPr>
        <w:t>, (Commento al)</w:t>
      </w:r>
      <w:r>
        <w:rPr>
          <w:rFonts w:ascii="Baskerville Old Face" w:hAnsi="Baskerville Old Face"/>
          <w:i/>
          <w:sz w:val="18"/>
          <w:szCs w:val="18"/>
        </w:rPr>
        <w:t>le nuove norme penali in tema di immigrazione irregolare</w:t>
      </w:r>
      <w:r>
        <w:rPr>
          <w:rFonts w:ascii="Baskerville Old Face" w:hAnsi="Baskerville Old Face"/>
          <w:sz w:val="18"/>
          <w:szCs w:val="18"/>
        </w:rPr>
        <w:t>, cit., 804. Cfr. pure C</w:t>
      </w:r>
      <w:r>
        <w:rPr>
          <w:rFonts w:ascii="Baskerville Old Face" w:hAnsi="Baskerville Old Face"/>
          <w:smallCaps/>
          <w:sz w:val="18"/>
          <w:szCs w:val="18"/>
        </w:rPr>
        <w:t>aputo</w:t>
      </w:r>
      <w:r>
        <w:rPr>
          <w:rFonts w:ascii="Baskerville Old Face" w:hAnsi="Baskerville Old Face"/>
          <w:sz w:val="18"/>
          <w:szCs w:val="18"/>
        </w:rPr>
        <w:t xml:space="preserve">, </w:t>
      </w:r>
      <w:r>
        <w:rPr>
          <w:rFonts w:ascii="Baskerville Old Face" w:hAnsi="Baskerville Old Face"/>
          <w:i/>
          <w:iCs/>
          <w:sz w:val="18"/>
          <w:szCs w:val="18"/>
        </w:rPr>
        <w:t>Nuovi reati di ingresso e soggiorno illegale nel territorio dello Stato</w:t>
      </w:r>
      <w:r>
        <w:rPr>
          <w:rFonts w:ascii="Baskerville Old Face" w:hAnsi="Baskerville Old Face"/>
          <w:sz w:val="18"/>
          <w:szCs w:val="18"/>
        </w:rPr>
        <w:t xml:space="preserve">, in </w:t>
      </w:r>
      <w:proofErr w:type="spellStart"/>
      <w:r>
        <w:rPr>
          <w:rFonts w:ascii="Baskerville Old Face" w:hAnsi="Baskerville Old Face"/>
          <w:smallCaps/>
          <w:sz w:val="18"/>
          <w:szCs w:val="18"/>
        </w:rPr>
        <w:t>Aa.Vv.</w:t>
      </w:r>
      <w:proofErr w:type="spellEnd"/>
      <w:r>
        <w:rPr>
          <w:rFonts w:ascii="Baskerville Old Face" w:hAnsi="Baskerville Old Face"/>
          <w:sz w:val="18"/>
          <w:szCs w:val="18"/>
        </w:rPr>
        <w:t xml:space="preserve">, </w:t>
      </w:r>
      <w:r>
        <w:rPr>
          <w:rFonts w:ascii="Baskerville Old Face" w:hAnsi="Baskerville Old Face"/>
          <w:i/>
          <w:iCs/>
          <w:sz w:val="18"/>
          <w:szCs w:val="18"/>
        </w:rPr>
        <w:t xml:space="preserve">Sistema penale e“sicurezza pubblica”: le riforme del 2009, </w:t>
      </w:r>
      <w:r>
        <w:rPr>
          <w:rFonts w:ascii="Baskerville Old Face" w:hAnsi="Baskerville Old Face"/>
          <w:sz w:val="18"/>
          <w:szCs w:val="18"/>
        </w:rPr>
        <w:t xml:space="preserve">a cura di Sorbetta, Della Bella, Gatta, 43 ss. ; </w:t>
      </w:r>
      <w:proofErr w:type="spellStart"/>
      <w:r>
        <w:rPr>
          <w:rFonts w:ascii="Baskerville Old Face" w:hAnsi="Baskerville Old Face"/>
          <w:sz w:val="18"/>
          <w:szCs w:val="18"/>
        </w:rPr>
        <w:t>R</w:t>
      </w:r>
      <w:r>
        <w:rPr>
          <w:rFonts w:ascii="Baskerville Old Face" w:hAnsi="Baskerville Old Face"/>
          <w:smallCaps/>
          <w:sz w:val="18"/>
          <w:szCs w:val="18"/>
        </w:rPr>
        <w:t>enoldi</w:t>
      </w:r>
      <w:proofErr w:type="spellEnd"/>
      <w:r>
        <w:rPr>
          <w:rFonts w:ascii="Baskerville Old Face" w:eastAsia="Calibri" w:hAnsi="Baskerville Old Face"/>
          <w:sz w:val="18"/>
          <w:szCs w:val="18"/>
        </w:rPr>
        <w:t>,</w:t>
      </w:r>
      <w:r>
        <w:rPr>
          <w:rFonts w:ascii="Baskerville Old Face" w:hAnsi="Baskerville Old Face"/>
          <w:i/>
          <w:iCs/>
          <w:sz w:val="18"/>
          <w:szCs w:val="18"/>
        </w:rPr>
        <w:t xml:space="preserve"> I nuovi reati di ingresso e permanenza illegale dello straniero nel territorio dello Stato</w:t>
      </w:r>
      <w:r>
        <w:rPr>
          <w:rFonts w:ascii="Baskerville Old Face" w:hAnsi="Baskerville Old Face"/>
          <w:sz w:val="18"/>
          <w:szCs w:val="18"/>
        </w:rPr>
        <w:t xml:space="preserve">, in </w:t>
      </w:r>
      <w:r>
        <w:rPr>
          <w:rFonts w:ascii="Baskerville Old Face" w:hAnsi="Baskerville Old Face"/>
          <w:i/>
          <w:iCs/>
          <w:sz w:val="18"/>
          <w:szCs w:val="18"/>
        </w:rPr>
        <w:t xml:space="preserve">Dir. </w:t>
      </w:r>
      <w:proofErr w:type="spellStart"/>
      <w:r>
        <w:rPr>
          <w:rFonts w:ascii="Baskerville Old Face" w:hAnsi="Baskerville Old Face"/>
          <w:i/>
          <w:iCs/>
          <w:sz w:val="18"/>
          <w:szCs w:val="18"/>
        </w:rPr>
        <w:t>Imm</w:t>
      </w:r>
      <w:proofErr w:type="spellEnd"/>
      <w:r>
        <w:rPr>
          <w:rFonts w:ascii="Baskerville Old Face" w:hAnsi="Baskerville Old Face"/>
          <w:i/>
          <w:iCs/>
          <w:sz w:val="18"/>
          <w:szCs w:val="18"/>
        </w:rPr>
        <w:t xml:space="preserve">. </w:t>
      </w:r>
      <w:proofErr w:type="spellStart"/>
      <w:r>
        <w:rPr>
          <w:rFonts w:ascii="Baskerville Old Face" w:hAnsi="Baskerville Old Face"/>
          <w:i/>
          <w:iCs/>
          <w:sz w:val="18"/>
          <w:szCs w:val="18"/>
        </w:rPr>
        <w:t>Citt</w:t>
      </w:r>
      <w:proofErr w:type="spellEnd"/>
      <w:r>
        <w:rPr>
          <w:rFonts w:ascii="Baskerville Old Face" w:hAnsi="Baskerville Old Face"/>
          <w:sz w:val="18"/>
          <w:szCs w:val="18"/>
        </w:rPr>
        <w:t>. 4/2009, 26 ss; ID.,</w:t>
      </w:r>
      <w:r>
        <w:rPr>
          <w:rFonts w:ascii="Baskerville Old Face" w:eastAsia="Calibri" w:hAnsi="Baskerville Old Face"/>
          <w:sz w:val="18"/>
          <w:szCs w:val="18"/>
        </w:rPr>
        <w:t xml:space="preserve"> </w:t>
      </w:r>
      <w:r>
        <w:rPr>
          <w:rFonts w:ascii="Baskerville Old Face" w:eastAsia="Calibri" w:hAnsi="Baskerville Old Face"/>
          <w:i/>
          <w:iCs/>
          <w:sz w:val="18"/>
          <w:szCs w:val="18"/>
        </w:rPr>
        <w:t>Il reato di immigrazione clandestina e la costituzione</w:t>
      </w:r>
      <w:r>
        <w:rPr>
          <w:rFonts w:ascii="Baskerville Old Face" w:eastAsia="Calibri" w:hAnsi="Baskerville Old Face"/>
          <w:sz w:val="18"/>
          <w:szCs w:val="18"/>
        </w:rPr>
        <w:t xml:space="preserve">, in </w:t>
      </w:r>
      <w:proofErr w:type="spellStart"/>
      <w:r>
        <w:rPr>
          <w:rFonts w:ascii="Baskerville Old Face" w:eastAsia="Calibri" w:hAnsi="Baskerville Old Face"/>
          <w:i/>
          <w:iCs/>
          <w:sz w:val="18"/>
          <w:szCs w:val="18"/>
        </w:rPr>
        <w:t>Quest</w:t>
      </w:r>
      <w:proofErr w:type="spellEnd"/>
      <w:r>
        <w:rPr>
          <w:rFonts w:ascii="Baskerville Old Face" w:eastAsia="Calibri" w:hAnsi="Baskerville Old Face"/>
          <w:i/>
          <w:iCs/>
          <w:sz w:val="18"/>
          <w:szCs w:val="18"/>
        </w:rPr>
        <w:t xml:space="preserve">. </w:t>
      </w:r>
      <w:proofErr w:type="spellStart"/>
      <w:r>
        <w:rPr>
          <w:rFonts w:ascii="Baskerville Old Face" w:eastAsia="Calibri" w:hAnsi="Baskerville Old Face"/>
          <w:i/>
          <w:iCs/>
          <w:sz w:val="18"/>
          <w:szCs w:val="18"/>
        </w:rPr>
        <w:t>Giust</w:t>
      </w:r>
      <w:proofErr w:type="spellEnd"/>
      <w:r>
        <w:rPr>
          <w:rFonts w:ascii="Baskerville Old Face" w:eastAsia="Calibri" w:hAnsi="Baskerville Old Face"/>
          <w:sz w:val="18"/>
          <w:szCs w:val="18"/>
        </w:rPr>
        <w:t>. 5/2009, 165-178,  che si sofferma sui profili di illegittimità costituzionale dell</w:t>
      </w:r>
      <w:r>
        <w:rPr>
          <w:rFonts w:ascii="Baskerville Old Face" w:hAnsi="Baskerville Old Face"/>
          <w:sz w:val="18"/>
          <w:szCs w:val="18"/>
        </w:rPr>
        <w:t>a fattispecie. Sul punto vedi pure B</w:t>
      </w:r>
      <w:r>
        <w:rPr>
          <w:rFonts w:ascii="Baskerville Old Face" w:hAnsi="Baskerville Old Face"/>
          <w:smallCaps/>
          <w:sz w:val="18"/>
          <w:szCs w:val="18"/>
        </w:rPr>
        <w:t>ricchetti</w:t>
      </w:r>
      <w:r>
        <w:rPr>
          <w:rFonts w:ascii="Baskerville Old Face" w:eastAsia="Calibri" w:hAnsi="Baskerville Old Face"/>
          <w:sz w:val="18"/>
          <w:szCs w:val="18"/>
        </w:rPr>
        <w:t>,</w:t>
      </w:r>
      <w:r>
        <w:rPr>
          <w:rFonts w:ascii="Baskerville Old Face" w:hAnsi="Baskerville Old Face"/>
          <w:sz w:val="18"/>
          <w:szCs w:val="18"/>
        </w:rPr>
        <w:t xml:space="preserve"> </w:t>
      </w:r>
      <w:proofErr w:type="spellStart"/>
      <w:r>
        <w:rPr>
          <w:rFonts w:ascii="Baskerville Old Face" w:hAnsi="Baskerville Old Face"/>
          <w:sz w:val="18"/>
          <w:szCs w:val="18"/>
        </w:rPr>
        <w:t>P</w:t>
      </w:r>
      <w:r>
        <w:rPr>
          <w:rFonts w:ascii="Baskerville Old Face" w:hAnsi="Baskerville Old Face"/>
          <w:smallCaps/>
          <w:sz w:val="18"/>
          <w:szCs w:val="18"/>
        </w:rPr>
        <w:t>istorelli</w:t>
      </w:r>
      <w:proofErr w:type="spellEnd"/>
      <w:r>
        <w:rPr>
          <w:rFonts w:ascii="Baskerville Old Face" w:eastAsia="Calibri" w:hAnsi="Baskerville Old Face"/>
          <w:sz w:val="18"/>
          <w:szCs w:val="18"/>
        </w:rPr>
        <w:t>,</w:t>
      </w:r>
      <w:r>
        <w:rPr>
          <w:rFonts w:ascii="Baskerville Old Face" w:hAnsi="Baskerville Old Face"/>
          <w:i/>
          <w:iCs/>
          <w:sz w:val="18"/>
          <w:szCs w:val="18"/>
        </w:rPr>
        <w:t xml:space="preserve">  L’ingresso illegale diventa reato di clandestinità</w:t>
      </w:r>
      <w:r>
        <w:rPr>
          <w:rFonts w:ascii="Baskerville Old Face" w:hAnsi="Baskerville Old Face"/>
          <w:sz w:val="18"/>
          <w:szCs w:val="18"/>
        </w:rPr>
        <w:t xml:space="preserve">, in </w:t>
      </w:r>
      <w:r>
        <w:rPr>
          <w:rFonts w:ascii="Baskerville Old Face" w:hAnsi="Baskerville Old Face"/>
          <w:i/>
          <w:iCs/>
          <w:sz w:val="18"/>
          <w:szCs w:val="18"/>
        </w:rPr>
        <w:t xml:space="preserve">Guida al diritto </w:t>
      </w:r>
      <w:r>
        <w:rPr>
          <w:rFonts w:ascii="Baskerville Old Face" w:hAnsi="Baskerville Old Face"/>
          <w:sz w:val="18"/>
          <w:szCs w:val="18"/>
        </w:rPr>
        <w:t>34/2009, 32 ss; G</w:t>
      </w:r>
      <w:r>
        <w:rPr>
          <w:rFonts w:ascii="Baskerville Old Face" w:hAnsi="Baskerville Old Face"/>
          <w:smallCaps/>
          <w:sz w:val="18"/>
          <w:szCs w:val="18"/>
        </w:rPr>
        <w:t>atta</w:t>
      </w:r>
      <w:r>
        <w:rPr>
          <w:rFonts w:ascii="Baskerville Old Face" w:hAnsi="Baskerville Old Face"/>
          <w:sz w:val="18"/>
          <w:szCs w:val="18"/>
        </w:rPr>
        <w:t xml:space="preserve">, </w:t>
      </w:r>
      <w:r>
        <w:rPr>
          <w:rFonts w:ascii="Baskerville Old Face" w:hAnsi="Baskerville Old Face"/>
          <w:i/>
          <w:iCs/>
          <w:sz w:val="18"/>
          <w:szCs w:val="18"/>
        </w:rPr>
        <w:t>il ‘reato di clandestinità’ e la riforma della disciplina penale dell’immigrazione</w:t>
      </w:r>
      <w:r>
        <w:rPr>
          <w:rFonts w:ascii="Baskerville Old Face" w:hAnsi="Baskerville Old Face"/>
          <w:sz w:val="18"/>
          <w:szCs w:val="18"/>
        </w:rPr>
        <w:t xml:space="preserve">, cit., 1334;  </w:t>
      </w:r>
      <w:proofErr w:type="spellStart"/>
      <w:r>
        <w:rPr>
          <w:rFonts w:ascii="Baskerville Old Face" w:hAnsi="Baskerville Old Face"/>
          <w:sz w:val="18"/>
          <w:szCs w:val="18"/>
        </w:rPr>
        <w:t>P</w:t>
      </w:r>
      <w:r>
        <w:rPr>
          <w:rFonts w:ascii="Baskerville Old Face" w:hAnsi="Baskerville Old Face"/>
          <w:smallCaps/>
          <w:sz w:val="18"/>
          <w:szCs w:val="18"/>
        </w:rPr>
        <w:t>elissero</w:t>
      </w:r>
      <w:proofErr w:type="spellEnd"/>
      <w:r>
        <w:rPr>
          <w:rFonts w:ascii="Baskerville Old Face" w:eastAsia="Calibri" w:hAnsi="Baskerville Old Face"/>
          <w:sz w:val="18"/>
          <w:szCs w:val="18"/>
        </w:rPr>
        <w:t xml:space="preserve">, </w:t>
      </w:r>
      <w:r>
        <w:rPr>
          <w:rFonts w:ascii="Baskerville Old Face" w:eastAsia="Calibri" w:hAnsi="Baskerville Old Face"/>
          <w:i/>
          <w:iCs/>
          <w:sz w:val="18"/>
          <w:szCs w:val="18"/>
        </w:rPr>
        <w:t>immigrazione e diritto penale</w:t>
      </w:r>
      <w:r>
        <w:rPr>
          <w:rFonts w:ascii="Baskerville Old Face" w:eastAsia="Calibri" w:hAnsi="Baskerville Old Face"/>
          <w:sz w:val="18"/>
          <w:szCs w:val="18"/>
        </w:rPr>
        <w:t>, cit., 41 ss.</w:t>
      </w:r>
    </w:p>
  </w:footnote>
  <w:footnote w:id="113">
    <w:p w:rsidR="00DC7486" w:rsidRDefault="00DC7486" w:rsidP="002918DD">
      <w:pPr>
        <w:tabs>
          <w:tab w:val="left" w:pos="993"/>
          <w:tab w:val="left" w:pos="8647"/>
          <w:tab w:val="left" w:pos="9214"/>
          <w:tab w:val="left" w:pos="9356"/>
          <w:tab w:val="left" w:pos="9781"/>
        </w:tabs>
        <w:ind w:right="27"/>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Introdotto dalla Legge di “</w:t>
      </w:r>
      <w:r>
        <w:rPr>
          <w:rFonts w:ascii="Baskerville Old Face" w:hAnsi="Baskerville Old Face"/>
          <w:i/>
          <w:iCs/>
          <w:sz w:val="18"/>
          <w:szCs w:val="18"/>
        </w:rPr>
        <w:t xml:space="preserve">Modifica alla normativa in materia di immigrazione e di asilo” del </w:t>
      </w:r>
      <w:r>
        <w:rPr>
          <w:rFonts w:ascii="Baskerville Old Face" w:hAnsi="Baskerville Old Face"/>
          <w:sz w:val="18"/>
          <w:szCs w:val="18"/>
        </w:rPr>
        <w:t xml:space="preserve"> 30 luglio 2002 n. 189. Sul punto vedi per tutti </w:t>
      </w:r>
      <w:proofErr w:type="spellStart"/>
      <w:r>
        <w:rPr>
          <w:rFonts w:ascii="Baskerville Old Face" w:hAnsi="Baskerville Old Face"/>
          <w:smallCaps/>
          <w:sz w:val="18"/>
          <w:szCs w:val="18"/>
        </w:rPr>
        <w:t>Aa.Vv.</w:t>
      </w:r>
      <w:proofErr w:type="spellEnd"/>
      <w:r>
        <w:rPr>
          <w:rFonts w:ascii="Baskerville Old Face" w:hAnsi="Baskerville Old Face"/>
          <w:sz w:val="18"/>
          <w:szCs w:val="18"/>
        </w:rPr>
        <w:t xml:space="preserve">, </w:t>
      </w:r>
      <w:r>
        <w:rPr>
          <w:rFonts w:ascii="Baskerville Old Face" w:hAnsi="Baskerville Old Face"/>
          <w:i/>
          <w:iCs/>
          <w:sz w:val="18"/>
          <w:szCs w:val="18"/>
        </w:rPr>
        <w:t xml:space="preserve"> Nuovi reati di ingresso e soggiorno illegale nel territorio dello Stato</w:t>
      </w:r>
      <w:r>
        <w:rPr>
          <w:rFonts w:ascii="Baskerville Old Face" w:hAnsi="Baskerville Old Face"/>
          <w:sz w:val="18"/>
          <w:szCs w:val="18"/>
        </w:rPr>
        <w:t xml:space="preserve">, in </w:t>
      </w:r>
      <w:r>
        <w:rPr>
          <w:rFonts w:ascii="Baskerville Old Face" w:hAnsi="Baskerville Old Face"/>
          <w:i/>
          <w:iCs/>
          <w:sz w:val="18"/>
          <w:szCs w:val="18"/>
        </w:rPr>
        <w:t xml:space="preserve">Sistema penale e“sicurezza pubblica”: le riforme del 2009, </w:t>
      </w:r>
      <w:r>
        <w:rPr>
          <w:rFonts w:ascii="Baskerville Old Face" w:hAnsi="Baskerville Old Face"/>
          <w:sz w:val="18"/>
          <w:szCs w:val="18"/>
        </w:rPr>
        <w:t>a cura di Sorbetta, Della Bella, Gatta, 43 ss., 223, 225; M</w:t>
      </w:r>
      <w:r>
        <w:rPr>
          <w:rFonts w:ascii="Baskerville Old Face" w:hAnsi="Baskerville Old Face"/>
          <w:smallCaps/>
          <w:sz w:val="18"/>
          <w:szCs w:val="18"/>
        </w:rPr>
        <w:t>asera</w:t>
      </w:r>
      <w:r>
        <w:rPr>
          <w:rFonts w:ascii="Baskerville Old Face" w:hAnsi="Baskerville Old Face"/>
          <w:sz w:val="18"/>
          <w:szCs w:val="18"/>
        </w:rPr>
        <w:t xml:space="preserve">, </w:t>
      </w:r>
      <w:r>
        <w:rPr>
          <w:rFonts w:ascii="Baskerville Old Face" w:hAnsi="Baskerville Old Face"/>
          <w:i/>
          <w:iCs/>
          <w:sz w:val="18"/>
          <w:szCs w:val="18"/>
        </w:rPr>
        <w:t xml:space="preserve">“terra bruciata attorno al clandestino, </w:t>
      </w:r>
      <w:r>
        <w:rPr>
          <w:rFonts w:ascii="Baskerville Old Face" w:hAnsi="Baskerville Old Face"/>
          <w:sz w:val="18"/>
          <w:szCs w:val="18"/>
        </w:rPr>
        <w:t xml:space="preserve">cit.  44, 59.   </w:t>
      </w:r>
    </w:p>
  </w:footnote>
  <w:footnote w:id="114">
    <w:p w:rsidR="00DC7486" w:rsidRDefault="00DC7486" w:rsidP="002918DD">
      <w:pPr>
        <w:tabs>
          <w:tab w:val="left" w:pos="993"/>
          <w:tab w:val="left" w:pos="8647"/>
          <w:tab w:val="left" w:pos="9214"/>
          <w:tab w:val="left" w:pos="9356"/>
          <w:tab w:val="left" w:pos="9781"/>
        </w:tabs>
        <w:ind w:right="28"/>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Sul punto vedi </w:t>
      </w:r>
      <w:r>
        <w:rPr>
          <w:rFonts w:ascii="Baskerville Old Face" w:hAnsi="Baskerville Old Face"/>
          <w:smallCaps/>
          <w:sz w:val="18"/>
          <w:szCs w:val="18"/>
        </w:rPr>
        <w:t>Manna,</w:t>
      </w:r>
      <w:r>
        <w:rPr>
          <w:rFonts w:ascii="Baskerville Old Face" w:hAnsi="Baskerville Old Face"/>
          <w:sz w:val="18"/>
          <w:szCs w:val="18"/>
        </w:rPr>
        <w:t xml:space="preserve">, </w:t>
      </w:r>
      <w:r>
        <w:rPr>
          <w:rFonts w:ascii="Baskerville Old Face" w:hAnsi="Baskerville Old Face"/>
          <w:i/>
          <w:sz w:val="18"/>
          <w:szCs w:val="18"/>
        </w:rPr>
        <w:t>Il diritto penale dell’immigrazione clandestina, tra simbolismo penale e colpa d’autore</w:t>
      </w:r>
      <w:r>
        <w:rPr>
          <w:rFonts w:ascii="Baskerville Old Face" w:hAnsi="Baskerville Old Face"/>
          <w:sz w:val="18"/>
          <w:szCs w:val="18"/>
        </w:rPr>
        <w:t xml:space="preserve">, cit., 446    </w:t>
      </w:r>
    </w:p>
  </w:footnote>
  <w:footnote w:id="115">
    <w:p w:rsidR="00DC7486" w:rsidRDefault="00DC7486" w:rsidP="002918DD">
      <w:pPr>
        <w:pStyle w:val="Default"/>
        <w:ind w:right="28"/>
        <w:rPr>
          <w:rFonts w:ascii="Baskerville Old Face" w:hAnsi="Baskerville Old Face"/>
          <w:color w:val="auto"/>
          <w:sz w:val="18"/>
          <w:szCs w:val="18"/>
        </w:rPr>
      </w:pPr>
      <w:r>
        <w:rPr>
          <w:rStyle w:val="Rimandonotaapidipagina"/>
          <w:rFonts w:ascii="Baskerville Old Face" w:hAnsi="Baskerville Old Face"/>
          <w:color w:val="auto"/>
          <w:sz w:val="18"/>
          <w:szCs w:val="18"/>
        </w:rPr>
        <w:footnoteRef/>
      </w:r>
      <w:r>
        <w:rPr>
          <w:rFonts w:ascii="Baskerville Old Face" w:hAnsi="Baskerville Old Face"/>
          <w:color w:val="auto"/>
          <w:sz w:val="18"/>
          <w:szCs w:val="18"/>
          <w:shd w:val="clear" w:color="auto" w:fill="FFFFFF"/>
        </w:rPr>
        <w:t xml:space="preserve"> </w:t>
      </w:r>
      <w:r>
        <w:rPr>
          <w:rFonts w:ascii="Baskerville Old Face" w:hAnsi="Baskerville Old Face"/>
          <w:color w:val="auto"/>
          <w:sz w:val="18"/>
          <w:szCs w:val="18"/>
        </w:rPr>
        <w:t>A riguardo vedi M</w:t>
      </w:r>
      <w:r>
        <w:rPr>
          <w:rFonts w:ascii="Baskerville Old Face" w:hAnsi="Baskerville Old Face"/>
          <w:smallCaps/>
          <w:color w:val="auto"/>
          <w:sz w:val="18"/>
          <w:szCs w:val="18"/>
        </w:rPr>
        <w:t>asera,</w:t>
      </w:r>
      <w:r>
        <w:rPr>
          <w:rFonts w:ascii="Baskerville Old Face" w:hAnsi="Baskerville Old Face"/>
          <w:color w:val="auto"/>
          <w:sz w:val="18"/>
          <w:szCs w:val="18"/>
        </w:rPr>
        <w:t xml:space="preserve"> </w:t>
      </w:r>
      <w:r>
        <w:rPr>
          <w:rFonts w:ascii="Baskerville Old Face" w:hAnsi="Baskerville Old Face"/>
          <w:i/>
          <w:color w:val="auto"/>
          <w:sz w:val="18"/>
          <w:szCs w:val="18"/>
        </w:rPr>
        <w:t xml:space="preserve">I centri di detenzione amministrativa cambiano nome ed aumentano di numero, e gli </w:t>
      </w:r>
      <w:proofErr w:type="spellStart"/>
      <w:r>
        <w:rPr>
          <w:rFonts w:ascii="Baskerville Old Face" w:hAnsi="Baskerville Old Face"/>
          <w:i/>
          <w:color w:val="auto"/>
          <w:sz w:val="18"/>
          <w:szCs w:val="18"/>
        </w:rPr>
        <w:t>hotspot</w:t>
      </w:r>
      <w:proofErr w:type="spellEnd"/>
      <w:r>
        <w:rPr>
          <w:rFonts w:ascii="Baskerville Old Face" w:hAnsi="Baskerville Old Face"/>
          <w:i/>
          <w:color w:val="auto"/>
          <w:sz w:val="18"/>
          <w:szCs w:val="18"/>
        </w:rPr>
        <w:t xml:space="preserve"> rimangono privi di base legale: le sconfortanti novità del Decreto </w:t>
      </w:r>
      <w:proofErr w:type="spellStart"/>
      <w:r>
        <w:rPr>
          <w:rFonts w:ascii="Baskerville Old Face" w:hAnsi="Baskerville Old Face"/>
          <w:i/>
          <w:color w:val="auto"/>
          <w:sz w:val="18"/>
          <w:szCs w:val="18"/>
        </w:rPr>
        <w:t>Minniti</w:t>
      </w:r>
      <w:proofErr w:type="spellEnd"/>
      <w:r>
        <w:rPr>
          <w:rFonts w:ascii="Baskerville Old Face" w:hAnsi="Baskerville Old Face"/>
          <w:color w:val="auto"/>
          <w:sz w:val="18"/>
          <w:szCs w:val="18"/>
        </w:rPr>
        <w:t xml:space="preserve">, in </w:t>
      </w:r>
      <w:proofErr w:type="spellStart"/>
      <w:r>
        <w:rPr>
          <w:rFonts w:ascii="Baskerville Old Face" w:hAnsi="Baskerville Old Face"/>
          <w:i/>
          <w:color w:val="auto"/>
          <w:sz w:val="18"/>
          <w:szCs w:val="18"/>
        </w:rPr>
        <w:t>Dir.pen.contemporaneo</w:t>
      </w:r>
      <w:proofErr w:type="spellEnd"/>
      <w:r>
        <w:rPr>
          <w:rFonts w:ascii="Baskerville Old Face" w:hAnsi="Baskerville Old Face"/>
          <w:color w:val="auto"/>
          <w:sz w:val="18"/>
          <w:szCs w:val="18"/>
        </w:rPr>
        <w:t>,  3/2017, 278 ss.</w:t>
      </w:r>
    </w:p>
  </w:footnote>
  <w:footnote w:id="116">
    <w:p w:rsidR="00DC7486" w:rsidRDefault="00DC7486" w:rsidP="002918DD">
      <w:pPr>
        <w:ind w:right="28"/>
        <w:rPr>
          <w:rFonts w:ascii="Baskerville Old Face" w:hAnsi="Baskerville Old Face"/>
          <w:spacing w:val="3"/>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shd w:val="clear" w:color="auto" w:fill="FFFFFF"/>
        </w:rPr>
        <w:t xml:space="preserve"> </w:t>
      </w:r>
      <w:r>
        <w:rPr>
          <w:rFonts w:ascii="Baskerville Old Face" w:hAnsi="Baskerville Old Face"/>
          <w:spacing w:val="3"/>
          <w:sz w:val="18"/>
          <w:szCs w:val="18"/>
        </w:rPr>
        <w:t xml:space="preserve">L’art. 2 comma 1 del   </w:t>
      </w:r>
      <w:r>
        <w:rPr>
          <w:rFonts w:ascii="Baskerville Old Face" w:hAnsi="Baskerville Old Face"/>
          <w:bCs/>
          <w:spacing w:val="3"/>
          <w:sz w:val="18"/>
          <w:szCs w:val="18"/>
        </w:rPr>
        <w:t>D.L. 4 ottobre 2018 n. 113 prevede un periodo massimo di trattenime</w:t>
      </w:r>
      <w:r>
        <w:rPr>
          <w:rFonts w:ascii="Baskerville Old Face" w:hAnsi="Baskerville Old Face"/>
          <w:bCs/>
          <w:spacing w:val="3"/>
          <w:sz w:val="18"/>
          <w:szCs w:val="18"/>
        </w:rPr>
        <w:t>n</w:t>
      </w:r>
      <w:r>
        <w:rPr>
          <w:rFonts w:ascii="Baskerville Old Face" w:hAnsi="Baskerville Old Face"/>
          <w:bCs/>
          <w:spacing w:val="3"/>
          <w:sz w:val="18"/>
          <w:szCs w:val="18"/>
        </w:rPr>
        <w:t>to</w:t>
      </w:r>
      <w:r>
        <w:rPr>
          <w:rFonts w:ascii="Baskerville Old Face" w:hAnsi="Baskerville Old Face"/>
          <w:spacing w:val="3"/>
          <w:sz w:val="18"/>
          <w:szCs w:val="18"/>
        </w:rPr>
        <w:t> </w:t>
      </w:r>
      <w:r>
        <w:rPr>
          <w:rFonts w:ascii="Baskerville Old Face" w:hAnsi="Baskerville Old Face"/>
          <w:bCs/>
          <w:spacing w:val="3"/>
          <w:sz w:val="18"/>
          <w:szCs w:val="18"/>
        </w:rPr>
        <w:t xml:space="preserve">di 180 giorni </w:t>
      </w:r>
      <w:r>
        <w:rPr>
          <w:rFonts w:ascii="Baskerville Old Face" w:hAnsi="Baskerville Old Face"/>
          <w:spacing w:val="3"/>
          <w:sz w:val="18"/>
          <w:szCs w:val="18"/>
        </w:rPr>
        <w:t>nei Centri di permanenza, stante l’incidenza delle  proroghe che il questore può richiedere  ed il relativo incremento del termine iniziale di 30 giorni: ciò significa il raddoppio della detenzione precedentemente prevista di</w:t>
      </w:r>
      <w:r>
        <w:rPr>
          <w:rFonts w:ascii="Baskerville Old Face" w:hAnsi="Baskerville Old Face"/>
          <w:bCs/>
          <w:spacing w:val="3"/>
          <w:sz w:val="18"/>
          <w:szCs w:val="18"/>
        </w:rPr>
        <w:t xml:space="preserve"> 90 giorni. Parimenti viene raddoppiato</w:t>
      </w:r>
      <w:r>
        <w:rPr>
          <w:rFonts w:ascii="Baskerville Old Face" w:hAnsi="Baskerville Old Face"/>
          <w:spacing w:val="3"/>
          <w:sz w:val="18"/>
          <w:szCs w:val="18"/>
        </w:rPr>
        <w:t xml:space="preserve"> (</w:t>
      </w:r>
      <w:r>
        <w:rPr>
          <w:rFonts w:ascii="Baskerville Old Face" w:hAnsi="Baskerville Old Face"/>
          <w:bCs/>
          <w:spacing w:val="3"/>
          <w:sz w:val="18"/>
          <w:szCs w:val="18"/>
        </w:rPr>
        <w:t>dai 90 gg. prec</w:t>
      </w:r>
      <w:r>
        <w:rPr>
          <w:rFonts w:ascii="Baskerville Old Face" w:hAnsi="Baskerville Old Face"/>
          <w:bCs/>
          <w:spacing w:val="3"/>
          <w:sz w:val="18"/>
          <w:szCs w:val="18"/>
        </w:rPr>
        <w:t>e</w:t>
      </w:r>
      <w:r>
        <w:rPr>
          <w:rFonts w:ascii="Baskerville Old Face" w:hAnsi="Baskerville Old Face"/>
          <w:bCs/>
          <w:spacing w:val="3"/>
          <w:sz w:val="18"/>
          <w:szCs w:val="18"/>
        </w:rPr>
        <w:t>denti)  a 180 giorni il periodo di trattenimento presso le strutture carcerarie</w:t>
      </w:r>
      <w:r>
        <w:rPr>
          <w:rFonts w:ascii="Baskerville Old Face" w:hAnsi="Baskerville Old Face"/>
          <w:spacing w:val="3"/>
          <w:sz w:val="18"/>
          <w:szCs w:val="18"/>
        </w:rPr>
        <w:t> in seguito al quale lo straniero, dopo essere già stato privato della libertà personale per 180 giorni, potrà essere tratten</w:t>
      </w:r>
      <w:r>
        <w:rPr>
          <w:rFonts w:ascii="Baskerville Old Face" w:hAnsi="Baskerville Old Face"/>
          <w:spacing w:val="3"/>
          <w:sz w:val="18"/>
          <w:szCs w:val="18"/>
        </w:rPr>
        <w:t>u</w:t>
      </w:r>
      <w:r>
        <w:rPr>
          <w:rFonts w:ascii="Baskerville Old Face" w:hAnsi="Baskerville Old Face"/>
          <w:spacing w:val="3"/>
          <w:sz w:val="18"/>
          <w:szCs w:val="18"/>
        </w:rPr>
        <w:t xml:space="preserve">to per altri 30 giorni (prorogabili di ulteriori 15) in un </w:t>
      </w:r>
      <w:proofErr w:type="spellStart"/>
      <w:r>
        <w:rPr>
          <w:rFonts w:ascii="Baskerville Old Face" w:hAnsi="Baskerville Old Face"/>
          <w:spacing w:val="3"/>
          <w:sz w:val="18"/>
          <w:szCs w:val="18"/>
        </w:rPr>
        <w:t>Cpr</w:t>
      </w:r>
      <w:proofErr w:type="spellEnd"/>
      <w:r>
        <w:rPr>
          <w:rFonts w:ascii="Baskerville Old Face" w:hAnsi="Baskerville Old Face"/>
          <w:spacing w:val="3"/>
          <w:sz w:val="18"/>
          <w:szCs w:val="18"/>
        </w:rPr>
        <w:t xml:space="preserve"> nei casi di particolare complessità delle procedure di identificazione e di organizzazione del </w:t>
      </w:r>
      <w:proofErr w:type="spellStart"/>
      <w:r>
        <w:rPr>
          <w:rFonts w:ascii="Baskerville Old Face" w:hAnsi="Baskerville Old Face"/>
          <w:spacing w:val="3"/>
          <w:sz w:val="18"/>
          <w:szCs w:val="18"/>
        </w:rPr>
        <w:t>rimpatrio.Ancora</w:t>
      </w:r>
      <w:proofErr w:type="spellEnd"/>
      <w:r>
        <w:rPr>
          <w:rFonts w:ascii="Baskerville Old Face" w:hAnsi="Baskerville Old Face"/>
          <w:spacing w:val="3"/>
          <w:sz w:val="18"/>
          <w:szCs w:val="18"/>
        </w:rPr>
        <w:t>, l’art. 3 del decreto in co</w:t>
      </w:r>
      <w:r>
        <w:rPr>
          <w:rFonts w:ascii="Baskerville Old Face" w:hAnsi="Baskerville Old Face"/>
          <w:spacing w:val="3"/>
          <w:sz w:val="18"/>
          <w:szCs w:val="18"/>
        </w:rPr>
        <w:t>m</w:t>
      </w:r>
      <w:r>
        <w:rPr>
          <w:rFonts w:ascii="Baskerville Old Face" w:hAnsi="Baskerville Old Face"/>
          <w:spacing w:val="3"/>
          <w:sz w:val="18"/>
          <w:szCs w:val="18"/>
        </w:rPr>
        <w:t>mento introduce </w:t>
      </w:r>
      <w:r>
        <w:rPr>
          <w:rFonts w:ascii="Baskerville Old Face" w:hAnsi="Baskerville Old Face"/>
          <w:bCs/>
          <w:spacing w:val="3"/>
          <w:sz w:val="18"/>
          <w:szCs w:val="18"/>
        </w:rPr>
        <w:t>due ulteriori ipotesi di trattenimento </w:t>
      </w:r>
      <w:r>
        <w:rPr>
          <w:rFonts w:ascii="Baskerville Old Face" w:hAnsi="Baskerville Old Face"/>
          <w:spacing w:val="3"/>
          <w:sz w:val="18"/>
          <w:szCs w:val="18"/>
        </w:rPr>
        <w:t xml:space="preserve">giustificate dalla </w:t>
      </w:r>
      <w:r>
        <w:rPr>
          <w:rFonts w:ascii="Baskerville Old Face" w:hAnsi="Baskerville Old Face"/>
          <w:bCs/>
          <w:spacing w:val="3"/>
          <w:sz w:val="18"/>
          <w:szCs w:val="18"/>
        </w:rPr>
        <w:t>necessità di determinare o verificare l’identità o la cittadinanza dello</w:t>
      </w:r>
      <w:r>
        <w:rPr>
          <w:rFonts w:ascii="Baskerville Old Face" w:hAnsi="Baskerville Old Face"/>
          <w:spacing w:val="3"/>
          <w:sz w:val="18"/>
          <w:szCs w:val="18"/>
        </w:rPr>
        <w:t> </w:t>
      </w:r>
      <w:r>
        <w:rPr>
          <w:rFonts w:ascii="Baskerville Old Face" w:hAnsi="Baskerville Old Face"/>
          <w:bCs/>
          <w:spacing w:val="3"/>
          <w:sz w:val="18"/>
          <w:szCs w:val="18"/>
        </w:rPr>
        <w:t xml:space="preserve">straniero richiedente protezione internazionale.  </w:t>
      </w:r>
      <w:r>
        <w:rPr>
          <w:rFonts w:ascii="Baskerville Old Face" w:hAnsi="Baskerville Old Face"/>
          <w:spacing w:val="3"/>
          <w:sz w:val="18"/>
          <w:szCs w:val="18"/>
        </w:rPr>
        <w:t>La pr</w:t>
      </w:r>
      <w:r>
        <w:rPr>
          <w:rFonts w:ascii="Baskerville Old Face" w:hAnsi="Baskerville Old Face"/>
          <w:spacing w:val="3"/>
          <w:sz w:val="18"/>
          <w:szCs w:val="18"/>
        </w:rPr>
        <w:t>i</w:t>
      </w:r>
      <w:r>
        <w:rPr>
          <w:rFonts w:ascii="Baskerville Old Face" w:hAnsi="Baskerville Old Face"/>
          <w:spacing w:val="3"/>
          <w:sz w:val="18"/>
          <w:szCs w:val="18"/>
        </w:rPr>
        <w:t>ma ha una </w:t>
      </w:r>
      <w:r>
        <w:rPr>
          <w:rFonts w:ascii="Baskerville Old Face" w:hAnsi="Baskerville Old Face"/>
          <w:bCs/>
          <w:spacing w:val="3"/>
          <w:sz w:val="18"/>
          <w:szCs w:val="18"/>
        </w:rPr>
        <w:t>durata massima di 30 giorni </w:t>
      </w:r>
      <w:r>
        <w:rPr>
          <w:rFonts w:ascii="Baskerville Old Face" w:hAnsi="Baskerville Old Face"/>
          <w:spacing w:val="3"/>
          <w:sz w:val="18"/>
          <w:szCs w:val="18"/>
        </w:rPr>
        <w:t>e si svolge negli appositi punti di crisi (i </w:t>
      </w:r>
      <w:r>
        <w:rPr>
          <w:rFonts w:ascii="Baskerville Old Face" w:hAnsi="Baskerville Old Face"/>
          <w:bCs/>
          <w:spacing w:val="3"/>
          <w:sz w:val="18"/>
          <w:szCs w:val="18"/>
        </w:rPr>
        <w:t>cd. </w:t>
      </w:r>
      <w:proofErr w:type="spellStart"/>
      <w:r>
        <w:rPr>
          <w:rFonts w:ascii="Baskerville Old Face" w:hAnsi="Baskerville Old Face"/>
          <w:bCs/>
          <w:i/>
          <w:iCs/>
          <w:spacing w:val="3"/>
          <w:sz w:val="18"/>
          <w:szCs w:val="18"/>
        </w:rPr>
        <w:t>hotspots</w:t>
      </w:r>
      <w:proofErr w:type="spellEnd"/>
      <w:r>
        <w:rPr>
          <w:rFonts w:ascii="Baskerville Old Face" w:hAnsi="Baskerville Old Face"/>
          <w:spacing w:val="3"/>
          <w:sz w:val="18"/>
          <w:szCs w:val="18"/>
        </w:rPr>
        <w:t>), per la prima volta nominati all’interno di una fonte di rango primario dal d.l. n. 13/2017, che li ha disc</w:t>
      </w:r>
      <w:r>
        <w:rPr>
          <w:rFonts w:ascii="Baskerville Old Face" w:hAnsi="Baskerville Old Face"/>
          <w:spacing w:val="3"/>
          <w:sz w:val="18"/>
          <w:szCs w:val="18"/>
        </w:rPr>
        <w:t>i</w:t>
      </w:r>
      <w:r>
        <w:rPr>
          <w:rFonts w:ascii="Baskerville Old Face" w:hAnsi="Baskerville Old Face"/>
          <w:spacing w:val="3"/>
          <w:sz w:val="18"/>
          <w:szCs w:val="18"/>
        </w:rPr>
        <w:t>plinati nell’articolo 10-</w:t>
      </w:r>
      <w:r>
        <w:rPr>
          <w:rFonts w:ascii="Baskerville Old Face" w:hAnsi="Baskerville Old Face"/>
          <w:i/>
          <w:iCs/>
          <w:spacing w:val="3"/>
          <w:sz w:val="18"/>
          <w:szCs w:val="18"/>
        </w:rPr>
        <w:t>ter</w:t>
      </w:r>
      <w:r>
        <w:rPr>
          <w:rFonts w:ascii="Baskerville Old Face" w:hAnsi="Baskerville Old Face"/>
          <w:spacing w:val="3"/>
          <w:sz w:val="18"/>
          <w:szCs w:val="18"/>
        </w:rPr>
        <w:t xml:space="preserve"> comma 1 del Testo unico sull'immigrazione. </w:t>
      </w:r>
      <w:r>
        <w:rPr>
          <w:rFonts w:ascii="Baskerville Old Face" w:hAnsi="Baskerville Old Face"/>
          <w:bCs/>
          <w:spacing w:val="3"/>
          <w:sz w:val="18"/>
          <w:szCs w:val="18"/>
        </w:rPr>
        <w:t xml:space="preserve"> Sul punto vedi D</w:t>
      </w:r>
      <w:r>
        <w:rPr>
          <w:rFonts w:ascii="Baskerville Old Face" w:hAnsi="Baskerville Old Face"/>
          <w:smallCaps/>
          <w:sz w:val="18"/>
          <w:szCs w:val="18"/>
        </w:rPr>
        <w:t>aniele</w:t>
      </w:r>
      <w:r>
        <w:rPr>
          <w:rFonts w:ascii="Baskerville Old Face" w:hAnsi="Baskerville Old Face"/>
          <w:bCs/>
          <w:spacing w:val="3"/>
          <w:sz w:val="18"/>
          <w:szCs w:val="18"/>
        </w:rPr>
        <w:t xml:space="preserve">, </w:t>
      </w:r>
      <w:r>
        <w:rPr>
          <w:rFonts w:ascii="Baskerville Old Face" w:hAnsi="Baskerville Old Face"/>
          <w:bCs/>
          <w:i/>
          <w:spacing w:val="3"/>
          <w:sz w:val="18"/>
          <w:szCs w:val="18"/>
        </w:rPr>
        <w:t xml:space="preserve">La detenzione come deterrente dell’immigrazione  </w:t>
      </w:r>
      <w:r>
        <w:rPr>
          <w:rFonts w:ascii="Baskerville Old Face" w:hAnsi="Baskerville Old Face"/>
          <w:i/>
          <w:sz w:val="18"/>
          <w:szCs w:val="18"/>
        </w:rPr>
        <w:t>nel decreto sicurezza 2018</w:t>
      </w:r>
      <w:r>
        <w:rPr>
          <w:rFonts w:ascii="Baskerville Old Face" w:hAnsi="Baskerville Old Face"/>
          <w:sz w:val="18"/>
          <w:szCs w:val="18"/>
        </w:rPr>
        <w:t>,  in</w:t>
      </w:r>
      <w:r>
        <w:rPr>
          <w:rFonts w:ascii="Baskerville Old Face" w:hAnsi="Baskerville Old Face"/>
          <w:i/>
          <w:sz w:val="18"/>
          <w:szCs w:val="18"/>
        </w:rPr>
        <w:t xml:space="preserve"> </w:t>
      </w:r>
      <w:proofErr w:type="spellStart"/>
      <w:r>
        <w:rPr>
          <w:rFonts w:ascii="Baskerville Old Face" w:hAnsi="Baskerville Old Face"/>
          <w:i/>
          <w:sz w:val="18"/>
          <w:szCs w:val="18"/>
        </w:rPr>
        <w:t>Dir.pen.contemporaneo</w:t>
      </w:r>
      <w:proofErr w:type="spellEnd"/>
      <w:r>
        <w:rPr>
          <w:rFonts w:ascii="Baskerville Old Face" w:hAnsi="Baskerville Old Face"/>
          <w:i/>
          <w:sz w:val="18"/>
          <w:szCs w:val="18"/>
        </w:rPr>
        <w:t>,</w:t>
      </w:r>
      <w:r>
        <w:rPr>
          <w:rFonts w:ascii="Baskerville Old Face" w:hAnsi="Baskerville Old Face"/>
          <w:sz w:val="18"/>
          <w:szCs w:val="18"/>
        </w:rPr>
        <w:t xml:space="preserve"> 11/2018, 3 ss.</w:t>
      </w:r>
    </w:p>
  </w:footnote>
  <w:footnote w:id="117">
    <w:p w:rsidR="00DC7486" w:rsidRDefault="00DC7486" w:rsidP="002918DD">
      <w:pPr>
        <w:tabs>
          <w:tab w:val="left" w:pos="8364"/>
          <w:tab w:val="left" w:pos="8789"/>
          <w:tab w:val="left" w:pos="9214"/>
          <w:tab w:val="left" w:pos="9356"/>
          <w:tab w:val="left" w:pos="9781"/>
        </w:tabs>
        <w:ind w:right="28"/>
        <w:rPr>
          <w:rFonts w:ascii="Baskerville Old Face" w:hAnsi="Baskerville Old Face"/>
          <w:smallCaps/>
          <w:sz w:val="18"/>
          <w:szCs w:val="18"/>
          <w:shd w:val="clear" w:color="auto" w:fill="FFFFFF"/>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Si esprime in questi termini </w:t>
      </w:r>
      <w:proofErr w:type="spellStart"/>
      <w:r>
        <w:rPr>
          <w:rStyle w:val="author"/>
          <w:rFonts w:ascii="Baskerville Old Face" w:hAnsi="Baskerville Old Face"/>
          <w:smallCaps/>
          <w:sz w:val="18"/>
          <w:szCs w:val="18"/>
          <w:shd w:val="clear" w:color="auto" w:fill="FFFFFF"/>
        </w:rPr>
        <w:t>Ambrosetti</w:t>
      </w:r>
      <w:proofErr w:type="spellEnd"/>
      <w:r>
        <w:rPr>
          <w:rFonts w:ascii="Baskerville Old Face" w:hAnsi="Baskerville Old Face"/>
          <w:sz w:val="18"/>
          <w:szCs w:val="18"/>
        </w:rPr>
        <w:t xml:space="preserve">, </w:t>
      </w:r>
      <w:r>
        <w:rPr>
          <w:rFonts w:ascii="Baskerville Old Face" w:hAnsi="Baskerville Old Face"/>
          <w:i/>
          <w:sz w:val="18"/>
          <w:szCs w:val="18"/>
        </w:rPr>
        <w:t>L’eterno ritorno del tipo d’autore nella recente legislazi</w:t>
      </w:r>
      <w:r>
        <w:rPr>
          <w:rFonts w:ascii="Baskerville Old Face" w:hAnsi="Baskerville Old Face"/>
          <w:i/>
          <w:sz w:val="18"/>
          <w:szCs w:val="18"/>
        </w:rPr>
        <w:t>o</w:t>
      </w:r>
      <w:r>
        <w:rPr>
          <w:rFonts w:ascii="Baskerville Old Face" w:hAnsi="Baskerville Old Face"/>
          <w:i/>
          <w:sz w:val="18"/>
          <w:szCs w:val="18"/>
        </w:rPr>
        <w:t>ne e giurisdizione penale</w:t>
      </w:r>
      <w:r>
        <w:rPr>
          <w:rFonts w:ascii="Baskerville Old Face" w:hAnsi="Baskerville Old Face"/>
          <w:sz w:val="18"/>
          <w:szCs w:val="18"/>
        </w:rPr>
        <w:t>, cit., 85 ss.</w:t>
      </w:r>
    </w:p>
  </w:footnote>
  <w:footnote w:id="118">
    <w:p w:rsidR="00DC7486" w:rsidRDefault="00DC7486" w:rsidP="002918DD">
      <w:pPr>
        <w:tabs>
          <w:tab w:val="left" w:pos="993"/>
          <w:tab w:val="left" w:pos="8647"/>
          <w:tab w:val="left" w:pos="9214"/>
          <w:tab w:val="left" w:pos="9356"/>
          <w:tab w:val="left" w:pos="9781"/>
        </w:tabs>
        <w:ind w:right="28"/>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Sugli interventi della Corte Costituzionale sul penale dell’immigrazione clandestina si rinvia a  </w:t>
      </w:r>
      <w:r>
        <w:rPr>
          <w:rFonts w:ascii="Baskerville Old Face" w:hAnsi="Baskerville Old Face"/>
          <w:smallCaps/>
          <w:sz w:val="18"/>
          <w:szCs w:val="18"/>
        </w:rPr>
        <w:t>Ma</w:t>
      </w:r>
      <w:r>
        <w:rPr>
          <w:rFonts w:ascii="Baskerville Old Face" w:hAnsi="Baskerville Old Face"/>
          <w:smallCaps/>
          <w:sz w:val="18"/>
          <w:szCs w:val="18"/>
        </w:rPr>
        <w:t>n</w:t>
      </w:r>
      <w:r>
        <w:rPr>
          <w:rFonts w:ascii="Baskerville Old Face" w:hAnsi="Baskerville Old Face"/>
          <w:smallCaps/>
          <w:sz w:val="18"/>
          <w:szCs w:val="18"/>
        </w:rPr>
        <w:t>na</w:t>
      </w:r>
      <w:r>
        <w:rPr>
          <w:rFonts w:ascii="Baskerville Old Face" w:hAnsi="Baskerville Old Face"/>
          <w:sz w:val="18"/>
          <w:szCs w:val="18"/>
        </w:rPr>
        <w:t xml:space="preserve">, </w:t>
      </w:r>
      <w:r>
        <w:rPr>
          <w:rFonts w:ascii="Baskerville Old Face" w:hAnsi="Baskerville Old Face"/>
          <w:i/>
          <w:sz w:val="18"/>
          <w:szCs w:val="18"/>
        </w:rPr>
        <w:t>Il diritto penale dell’immigrazione clandestina, tra simbolismo penale e colpa d’autore</w:t>
      </w:r>
      <w:r>
        <w:rPr>
          <w:rFonts w:ascii="Baskerville Old Face" w:hAnsi="Baskerville Old Face"/>
          <w:sz w:val="18"/>
          <w:szCs w:val="18"/>
        </w:rPr>
        <w:t xml:space="preserve">, cit.,  448, 457. </w:t>
      </w:r>
    </w:p>
  </w:footnote>
  <w:footnote w:id="119">
    <w:p w:rsidR="00DC7486" w:rsidRDefault="00DC7486" w:rsidP="002918DD">
      <w:pPr>
        <w:tabs>
          <w:tab w:val="left" w:pos="8364"/>
          <w:tab w:val="left" w:pos="8789"/>
          <w:tab w:val="left" w:pos="9214"/>
          <w:tab w:val="left" w:pos="9356"/>
          <w:tab w:val="left" w:pos="9781"/>
        </w:tabs>
        <w:ind w:right="28"/>
        <w:rPr>
          <w:rFonts w:ascii="Baskerville Old Face" w:hAnsi="Baskerville Old Face"/>
          <w:smallCaps/>
          <w:sz w:val="18"/>
          <w:szCs w:val="18"/>
          <w:shd w:val="clear" w:color="auto" w:fill="FFFFFF"/>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Per una analisi della pronunzie sull’art. 61 n.11 bis c.p. della Corte Costituzionale ( Sent. Corte Cost</w:t>
      </w:r>
      <w:r>
        <w:rPr>
          <w:rFonts w:ascii="Baskerville Old Face" w:hAnsi="Baskerville Old Face"/>
          <w:sz w:val="18"/>
          <w:szCs w:val="18"/>
        </w:rPr>
        <w:t>i</w:t>
      </w:r>
      <w:r>
        <w:rPr>
          <w:rFonts w:ascii="Baskerville Old Face" w:hAnsi="Baskerville Old Face"/>
          <w:sz w:val="18"/>
          <w:szCs w:val="18"/>
        </w:rPr>
        <w:t xml:space="preserve">tuzionale 8.7.2010 n. 249)  vedi per tutti </w:t>
      </w:r>
      <w:proofErr w:type="spellStart"/>
      <w:r>
        <w:rPr>
          <w:rStyle w:val="author"/>
          <w:rFonts w:ascii="Baskerville Old Face" w:hAnsi="Baskerville Old Face"/>
          <w:smallCaps/>
          <w:sz w:val="18"/>
          <w:szCs w:val="18"/>
          <w:shd w:val="clear" w:color="auto" w:fill="FFFFFF"/>
        </w:rPr>
        <w:t>Ambrosetti</w:t>
      </w:r>
      <w:proofErr w:type="spellEnd"/>
      <w:r>
        <w:rPr>
          <w:rFonts w:ascii="Baskerville Old Face" w:hAnsi="Baskerville Old Face"/>
          <w:sz w:val="18"/>
          <w:szCs w:val="18"/>
        </w:rPr>
        <w:t xml:space="preserve">, </w:t>
      </w:r>
      <w:r>
        <w:rPr>
          <w:rFonts w:ascii="Baskerville Old Face" w:hAnsi="Baskerville Old Face"/>
          <w:i/>
          <w:sz w:val="18"/>
          <w:szCs w:val="18"/>
        </w:rPr>
        <w:t>L’eterno ritorno del tipo d’autore nella recente legislazione e giurisdizione penale</w:t>
      </w:r>
      <w:r>
        <w:rPr>
          <w:rFonts w:ascii="Baskerville Old Face" w:hAnsi="Baskerville Old Face"/>
          <w:sz w:val="18"/>
          <w:szCs w:val="18"/>
        </w:rPr>
        <w:t>, cit., 81 ss.</w:t>
      </w:r>
    </w:p>
  </w:footnote>
  <w:footnote w:id="120">
    <w:p w:rsidR="00DC7486" w:rsidRDefault="00DC7486" w:rsidP="002918DD">
      <w:pPr>
        <w:tabs>
          <w:tab w:val="left" w:pos="993"/>
          <w:tab w:val="left" w:pos="8647"/>
          <w:tab w:val="left" w:pos="9214"/>
          <w:tab w:val="left" w:pos="9356"/>
          <w:tab w:val="left" w:pos="9781"/>
        </w:tabs>
        <w:ind w:right="28"/>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Ciò evidenzia la costruzione di un penale del nemico che trasforma l’idea garantista della pena liber</w:t>
      </w:r>
      <w:r>
        <w:rPr>
          <w:rFonts w:ascii="Baskerville Old Face" w:hAnsi="Baskerville Old Face"/>
          <w:sz w:val="18"/>
          <w:szCs w:val="18"/>
        </w:rPr>
        <w:t>a</w:t>
      </w:r>
      <w:r>
        <w:rPr>
          <w:rFonts w:ascii="Baskerville Old Face" w:hAnsi="Baskerville Old Face"/>
          <w:sz w:val="18"/>
          <w:szCs w:val="18"/>
        </w:rPr>
        <w:t>le, nella pena  come momento di una "lotta".  Sul punto vedi</w:t>
      </w:r>
      <w:r>
        <w:rPr>
          <w:rFonts w:ascii="Baskerville Old Face" w:hAnsi="Baskerville Old Face"/>
          <w:smallCaps/>
          <w:sz w:val="18"/>
          <w:szCs w:val="18"/>
        </w:rPr>
        <w:t xml:space="preserve"> </w:t>
      </w:r>
      <w:proofErr w:type="spellStart"/>
      <w:r>
        <w:rPr>
          <w:rFonts w:ascii="Baskerville Old Face" w:hAnsi="Baskerville Old Face"/>
          <w:smallCaps/>
          <w:sz w:val="18"/>
          <w:szCs w:val="18"/>
        </w:rPr>
        <w:t>Ferrajoli</w:t>
      </w:r>
      <w:proofErr w:type="spellEnd"/>
      <w:r>
        <w:rPr>
          <w:rFonts w:ascii="Baskerville Old Face" w:hAnsi="Baskerville Old Face"/>
          <w:sz w:val="18"/>
          <w:szCs w:val="18"/>
        </w:rPr>
        <w:t xml:space="preserve">, </w:t>
      </w:r>
      <w:r>
        <w:rPr>
          <w:rFonts w:ascii="Baskerville Old Face" w:hAnsi="Baskerville Old Face"/>
          <w:i/>
          <w:iCs/>
          <w:sz w:val="18"/>
          <w:szCs w:val="18"/>
        </w:rPr>
        <w:t>Il “diritto penale del nemico” e la dissoluzione del diritto penale</w:t>
      </w:r>
      <w:r>
        <w:rPr>
          <w:rFonts w:ascii="Baskerville Old Face" w:hAnsi="Baskerville Old Face"/>
          <w:sz w:val="18"/>
          <w:szCs w:val="18"/>
        </w:rPr>
        <w:t>, cit.,15, 93</w:t>
      </w:r>
      <w:r>
        <w:rPr>
          <w:rFonts w:ascii="Baskerville Old Face" w:hAnsi="Baskerville Old Face"/>
          <w:sz w:val="18"/>
          <w:szCs w:val="18"/>
          <w:shd w:val="clear" w:color="auto" w:fill="FFFFFF"/>
        </w:rPr>
        <w:t>.</w:t>
      </w:r>
    </w:p>
  </w:footnote>
  <w:footnote w:id="121">
    <w:p w:rsidR="00DC7486" w:rsidRDefault="00DC7486" w:rsidP="002918DD">
      <w:pPr>
        <w:pStyle w:val="Testonotaapidipagina"/>
        <w:tabs>
          <w:tab w:val="left" w:pos="6804"/>
          <w:tab w:val="left" w:pos="8222"/>
        </w:tabs>
        <w:ind w:right="28"/>
        <w:rPr>
          <w:sz w:val="18"/>
          <w:szCs w:val="18"/>
        </w:rPr>
      </w:pPr>
      <w:r>
        <w:rPr>
          <w:rStyle w:val="Rimandonotaapidipagina"/>
          <w:sz w:val="18"/>
          <w:szCs w:val="18"/>
        </w:rPr>
        <w:footnoteRef/>
      </w:r>
      <w:r>
        <w:rPr>
          <w:rFonts w:eastAsia="Times New Roman"/>
          <w:sz w:val="18"/>
          <w:szCs w:val="18"/>
        </w:rPr>
        <w:t xml:space="preserve"> La conformazione di una pena costruita</w:t>
      </w:r>
      <w:r>
        <w:rPr>
          <w:rFonts w:eastAsia="Times New Roman"/>
          <w:i/>
          <w:sz w:val="18"/>
          <w:szCs w:val="18"/>
        </w:rPr>
        <w:t xml:space="preserve"> </w:t>
      </w:r>
      <w:r>
        <w:rPr>
          <w:i/>
          <w:sz w:val="18"/>
          <w:szCs w:val="18"/>
        </w:rPr>
        <w:t xml:space="preserve">ad </w:t>
      </w:r>
      <w:proofErr w:type="spellStart"/>
      <w:r>
        <w:rPr>
          <w:i/>
          <w:sz w:val="18"/>
          <w:szCs w:val="18"/>
        </w:rPr>
        <w:t>modum</w:t>
      </w:r>
      <w:proofErr w:type="spellEnd"/>
      <w:r>
        <w:rPr>
          <w:i/>
          <w:sz w:val="18"/>
          <w:szCs w:val="18"/>
        </w:rPr>
        <w:t xml:space="preserve"> belli </w:t>
      </w:r>
      <w:r>
        <w:rPr>
          <w:rFonts w:eastAsia="Times New Roman"/>
          <w:sz w:val="18"/>
          <w:szCs w:val="18"/>
        </w:rPr>
        <w:t xml:space="preserve"> richiama l’origine brutale e vendicativa della giustizia </w:t>
      </w:r>
      <w:proofErr w:type="spellStart"/>
      <w:r>
        <w:rPr>
          <w:rFonts w:eastAsia="Times New Roman"/>
          <w:sz w:val="18"/>
          <w:szCs w:val="18"/>
        </w:rPr>
        <w:t>faidale</w:t>
      </w:r>
      <w:proofErr w:type="spellEnd"/>
      <w:r>
        <w:rPr>
          <w:rFonts w:eastAsia="Times New Roman"/>
          <w:sz w:val="18"/>
          <w:szCs w:val="18"/>
        </w:rPr>
        <w:t xml:space="preserve">. La sua elaborazione dottrinale risale tuttavia al XVI secolo e può essere collegata alla volontà della monarchia di legittimare i tratti coercitivi e coattivi della pena comminata ai sudditi. </w:t>
      </w:r>
      <w:r>
        <w:rPr>
          <w:sz w:val="18"/>
          <w:szCs w:val="18"/>
        </w:rPr>
        <w:t>Il concetto di  “</w:t>
      </w:r>
      <w:proofErr w:type="spellStart"/>
      <w:r>
        <w:rPr>
          <w:i/>
          <w:sz w:val="18"/>
          <w:szCs w:val="18"/>
        </w:rPr>
        <w:t>bellum</w:t>
      </w:r>
      <w:proofErr w:type="spellEnd"/>
      <w:r>
        <w:rPr>
          <w:i/>
          <w:sz w:val="18"/>
          <w:szCs w:val="18"/>
        </w:rPr>
        <w:t xml:space="preserve"> </w:t>
      </w:r>
      <w:proofErr w:type="spellStart"/>
      <w:r>
        <w:rPr>
          <w:i/>
          <w:sz w:val="18"/>
          <w:szCs w:val="18"/>
        </w:rPr>
        <w:t>iudiciale</w:t>
      </w:r>
      <w:proofErr w:type="spellEnd"/>
      <w:r>
        <w:rPr>
          <w:i/>
          <w:sz w:val="18"/>
          <w:szCs w:val="18"/>
        </w:rPr>
        <w:t>”</w:t>
      </w:r>
      <w:r>
        <w:rPr>
          <w:sz w:val="18"/>
          <w:szCs w:val="18"/>
        </w:rPr>
        <w:t xml:space="preserve"> recepirà i contenuti </w:t>
      </w:r>
      <w:proofErr w:type="spellStart"/>
      <w:r>
        <w:rPr>
          <w:sz w:val="18"/>
          <w:szCs w:val="18"/>
        </w:rPr>
        <w:t>etico-religiosi</w:t>
      </w:r>
      <w:proofErr w:type="spellEnd"/>
      <w:r>
        <w:rPr>
          <w:sz w:val="18"/>
          <w:szCs w:val="18"/>
        </w:rPr>
        <w:t xml:space="preserve"> della dottrina del “</w:t>
      </w:r>
      <w:proofErr w:type="spellStart"/>
      <w:r>
        <w:rPr>
          <w:i/>
          <w:sz w:val="18"/>
          <w:szCs w:val="18"/>
        </w:rPr>
        <w:t>bellum</w:t>
      </w:r>
      <w:proofErr w:type="spellEnd"/>
      <w:r>
        <w:rPr>
          <w:i/>
          <w:sz w:val="18"/>
          <w:szCs w:val="18"/>
        </w:rPr>
        <w:t xml:space="preserve"> </w:t>
      </w:r>
      <w:proofErr w:type="spellStart"/>
      <w:r>
        <w:rPr>
          <w:i/>
          <w:sz w:val="18"/>
          <w:szCs w:val="18"/>
        </w:rPr>
        <w:t>justum</w:t>
      </w:r>
      <w:proofErr w:type="spellEnd"/>
      <w:r>
        <w:rPr>
          <w:sz w:val="18"/>
          <w:szCs w:val="18"/>
        </w:rPr>
        <w:t xml:space="preserve">” di Francisco de </w:t>
      </w:r>
      <w:proofErr w:type="spellStart"/>
      <w:r>
        <w:rPr>
          <w:sz w:val="18"/>
          <w:szCs w:val="18"/>
        </w:rPr>
        <w:t>Vitoria</w:t>
      </w:r>
      <w:proofErr w:type="spellEnd"/>
      <w:r>
        <w:rPr>
          <w:sz w:val="18"/>
          <w:szCs w:val="18"/>
        </w:rPr>
        <w:t xml:space="preserve"> (1483-1546) che legittimerà l’atto di guerra (e di violenza), qualora giusto. Sul pu</w:t>
      </w:r>
      <w:r>
        <w:rPr>
          <w:sz w:val="18"/>
          <w:szCs w:val="18"/>
        </w:rPr>
        <w:t>n</w:t>
      </w:r>
      <w:r>
        <w:rPr>
          <w:sz w:val="18"/>
          <w:szCs w:val="18"/>
        </w:rPr>
        <w:t xml:space="preserve">to cfr. </w:t>
      </w:r>
      <w:r>
        <w:rPr>
          <w:smallCaps/>
          <w:sz w:val="18"/>
          <w:szCs w:val="18"/>
        </w:rPr>
        <w:t xml:space="preserve">De </w:t>
      </w:r>
      <w:proofErr w:type="spellStart"/>
      <w:r>
        <w:rPr>
          <w:smallCaps/>
          <w:sz w:val="18"/>
          <w:szCs w:val="18"/>
        </w:rPr>
        <w:t>Vitoria</w:t>
      </w:r>
      <w:proofErr w:type="spellEnd"/>
      <w:r>
        <w:rPr>
          <w:sz w:val="18"/>
          <w:szCs w:val="18"/>
        </w:rPr>
        <w:t xml:space="preserve">,  </w:t>
      </w:r>
      <w:r>
        <w:rPr>
          <w:i/>
          <w:sz w:val="18"/>
          <w:szCs w:val="18"/>
        </w:rPr>
        <w:t>De iure belli,</w:t>
      </w:r>
      <w:r>
        <w:rPr>
          <w:sz w:val="18"/>
          <w:szCs w:val="18"/>
        </w:rPr>
        <w:t xml:space="preserve"> </w:t>
      </w:r>
      <w:proofErr w:type="spellStart"/>
      <w:r>
        <w:rPr>
          <w:sz w:val="18"/>
          <w:szCs w:val="18"/>
        </w:rPr>
        <w:t>Roma-Bari</w:t>
      </w:r>
      <w:proofErr w:type="spellEnd"/>
      <w:r>
        <w:rPr>
          <w:sz w:val="18"/>
          <w:szCs w:val="18"/>
        </w:rPr>
        <w:t>, 2005,</w:t>
      </w:r>
      <w:r>
        <w:rPr>
          <w:i/>
          <w:sz w:val="18"/>
          <w:szCs w:val="18"/>
        </w:rPr>
        <w:t xml:space="preserve"> </w:t>
      </w:r>
      <w:r>
        <w:rPr>
          <w:sz w:val="18"/>
          <w:szCs w:val="18"/>
        </w:rPr>
        <w:t>33 ss. Si occupa di recente del problema della “</w:t>
      </w:r>
      <w:proofErr w:type="spellStart"/>
      <w:r>
        <w:rPr>
          <w:sz w:val="18"/>
          <w:szCs w:val="18"/>
        </w:rPr>
        <w:t>eticizzazione</w:t>
      </w:r>
      <w:proofErr w:type="spellEnd"/>
      <w:r>
        <w:rPr>
          <w:sz w:val="18"/>
          <w:szCs w:val="18"/>
        </w:rPr>
        <w:t xml:space="preserve">” e giustificazione del pena come strumento di una guerra giusta, </w:t>
      </w:r>
      <w:proofErr w:type="spellStart"/>
      <w:r>
        <w:rPr>
          <w:smallCaps/>
          <w:sz w:val="18"/>
          <w:szCs w:val="18"/>
        </w:rPr>
        <w:t>Eusebi</w:t>
      </w:r>
      <w:proofErr w:type="spellEnd"/>
      <w:r>
        <w:rPr>
          <w:sz w:val="18"/>
          <w:szCs w:val="18"/>
        </w:rPr>
        <w:t xml:space="preserve">, </w:t>
      </w:r>
      <w:r>
        <w:rPr>
          <w:i/>
          <w:iCs/>
          <w:sz w:val="18"/>
          <w:szCs w:val="18"/>
        </w:rPr>
        <w:t>Visioni della giustizia e giustificazioni della guerra</w:t>
      </w:r>
      <w:r>
        <w:rPr>
          <w:sz w:val="18"/>
          <w:szCs w:val="18"/>
        </w:rPr>
        <w:t xml:space="preserve">, in </w:t>
      </w:r>
      <w:r>
        <w:rPr>
          <w:i/>
          <w:iCs/>
          <w:sz w:val="18"/>
          <w:szCs w:val="18"/>
        </w:rPr>
        <w:t>Ha ancora senso parlare di guerra giusta? Le recenti elabor</w:t>
      </w:r>
      <w:r>
        <w:rPr>
          <w:i/>
          <w:iCs/>
          <w:sz w:val="18"/>
          <w:szCs w:val="18"/>
        </w:rPr>
        <w:t>a</w:t>
      </w:r>
      <w:r>
        <w:rPr>
          <w:i/>
          <w:iCs/>
          <w:sz w:val="18"/>
          <w:szCs w:val="18"/>
        </w:rPr>
        <w:t>zione della teologia morale</w:t>
      </w:r>
      <w:r>
        <w:rPr>
          <w:sz w:val="18"/>
          <w:szCs w:val="18"/>
        </w:rPr>
        <w:t xml:space="preserve">, a cura di </w:t>
      </w:r>
      <w:proofErr w:type="spellStart"/>
      <w:r>
        <w:rPr>
          <w:sz w:val="18"/>
          <w:szCs w:val="18"/>
        </w:rPr>
        <w:t>Bresciani-Eusebi</w:t>
      </w:r>
      <w:proofErr w:type="spellEnd"/>
      <w:r>
        <w:rPr>
          <w:sz w:val="18"/>
          <w:szCs w:val="18"/>
        </w:rPr>
        <w:t>, Bologna, 2010, 109 ss</w:t>
      </w:r>
    </w:p>
  </w:footnote>
  <w:footnote w:id="122">
    <w:p w:rsidR="00DC7486" w:rsidRDefault="00DC7486" w:rsidP="002918DD">
      <w:pPr>
        <w:tabs>
          <w:tab w:val="left" w:pos="993"/>
          <w:tab w:val="left" w:pos="8647"/>
          <w:tab w:val="left" w:pos="9214"/>
          <w:tab w:val="left" w:pos="9356"/>
          <w:tab w:val="left" w:pos="9781"/>
        </w:tabs>
        <w:ind w:right="28"/>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w:t>
      </w:r>
      <w:proofErr w:type="spellStart"/>
      <w:r>
        <w:rPr>
          <w:rFonts w:ascii="Baskerville Old Face" w:hAnsi="Baskerville Old Face"/>
          <w:sz w:val="18"/>
          <w:szCs w:val="18"/>
        </w:rPr>
        <w:t>Allorchè</w:t>
      </w:r>
      <w:proofErr w:type="spellEnd"/>
      <w:r>
        <w:rPr>
          <w:rFonts w:ascii="Baskerville Old Face" w:hAnsi="Baskerville Old Face"/>
          <w:sz w:val="18"/>
          <w:szCs w:val="18"/>
        </w:rPr>
        <w:t xml:space="preserve"> il delinquente e l'imputato, declinati su un  tipo d’autore determinato,  si trasformano in nemici,  il diritto penale diventa uno strumento </w:t>
      </w:r>
      <w:proofErr w:type="spellStart"/>
      <w:r>
        <w:rPr>
          <w:rFonts w:ascii="Baskerville Old Face" w:hAnsi="Baskerville Old Face"/>
          <w:sz w:val="18"/>
          <w:szCs w:val="18"/>
        </w:rPr>
        <w:t>etico-potestativo</w:t>
      </w:r>
      <w:proofErr w:type="spellEnd"/>
      <w:r>
        <w:rPr>
          <w:rFonts w:ascii="Baskerville Old Face" w:hAnsi="Baskerville Old Face"/>
          <w:sz w:val="18"/>
          <w:szCs w:val="18"/>
        </w:rPr>
        <w:t xml:space="preserve"> funzionale all’affermazione della nuda </w:t>
      </w:r>
      <w:proofErr w:type="spellStart"/>
      <w:r>
        <w:rPr>
          <w:rFonts w:ascii="Baskerville Old Face" w:hAnsi="Baskerville Old Face"/>
          <w:i/>
          <w:sz w:val="18"/>
          <w:szCs w:val="18"/>
        </w:rPr>
        <w:t>potestas</w:t>
      </w:r>
      <w:proofErr w:type="spellEnd"/>
      <w:r>
        <w:rPr>
          <w:rFonts w:ascii="Baskerville Old Face" w:hAnsi="Baskerville Old Face"/>
          <w:i/>
          <w:sz w:val="18"/>
          <w:szCs w:val="18"/>
        </w:rPr>
        <w:t xml:space="preserve"> </w:t>
      </w:r>
      <w:proofErr w:type="spellStart"/>
      <w:r>
        <w:rPr>
          <w:rFonts w:ascii="Baskerville Old Face" w:hAnsi="Baskerville Old Face"/>
          <w:i/>
          <w:sz w:val="18"/>
          <w:szCs w:val="18"/>
        </w:rPr>
        <w:t>puniendi</w:t>
      </w:r>
      <w:proofErr w:type="spellEnd"/>
      <w:r>
        <w:rPr>
          <w:rFonts w:ascii="Baskerville Old Face" w:hAnsi="Baskerville Old Face"/>
          <w:sz w:val="18"/>
          <w:szCs w:val="18"/>
        </w:rPr>
        <w:t xml:space="preserve">  che "lotta" per affermare se stessa ed il suo apparato politico di riferimento. “Defo</w:t>
      </w:r>
      <w:r>
        <w:rPr>
          <w:rFonts w:ascii="Baskerville Old Face" w:hAnsi="Baskerville Old Face"/>
          <w:sz w:val="18"/>
          <w:szCs w:val="18"/>
        </w:rPr>
        <w:t>r</w:t>
      </w:r>
      <w:r>
        <w:rPr>
          <w:rFonts w:ascii="Baskerville Old Face" w:hAnsi="Baskerville Old Face"/>
          <w:sz w:val="18"/>
          <w:szCs w:val="18"/>
        </w:rPr>
        <w:t xml:space="preserve">mazione, che investe la natura del giudizio penale. Questa mutazione sostanzialistica e soggettivistica del modello di legalità penale all'insegna del nemico ha infatti per effetto il crollo di tutte le garanzie processuali. Se il delinquente e l'imputato sono nemici, il giudice a sua volta diventa "nemico del reo",  trasformando il processo in momento di "lotta".  Sul punto vedi </w:t>
      </w:r>
      <w:proofErr w:type="spellStart"/>
      <w:r>
        <w:rPr>
          <w:rFonts w:ascii="Baskerville Old Face" w:hAnsi="Baskerville Old Face"/>
          <w:smallCaps/>
          <w:sz w:val="18"/>
          <w:szCs w:val="18"/>
        </w:rPr>
        <w:t>Ferrajoli</w:t>
      </w:r>
      <w:proofErr w:type="spellEnd"/>
      <w:r>
        <w:rPr>
          <w:rFonts w:ascii="Baskerville Old Face" w:hAnsi="Baskerville Old Face"/>
          <w:sz w:val="18"/>
          <w:szCs w:val="18"/>
        </w:rPr>
        <w:t xml:space="preserve">, </w:t>
      </w:r>
      <w:r>
        <w:rPr>
          <w:rFonts w:ascii="Baskerville Old Face" w:hAnsi="Baskerville Old Face"/>
          <w:i/>
          <w:iCs/>
          <w:sz w:val="18"/>
          <w:szCs w:val="18"/>
        </w:rPr>
        <w:t>Il “diritto penale del nem</w:t>
      </w:r>
      <w:r>
        <w:rPr>
          <w:rFonts w:ascii="Baskerville Old Face" w:hAnsi="Baskerville Old Face"/>
          <w:i/>
          <w:iCs/>
          <w:sz w:val="18"/>
          <w:szCs w:val="18"/>
        </w:rPr>
        <w:t>i</w:t>
      </w:r>
      <w:r>
        <w:rPr>
          <w:rFonts w:ascii="Baskerville Old Face" w:hAnsi="Baskerville Old Face"/>
          <w:i/>
          <w:iCs/>
          <w:sz w:val="18"/>
          <w:szCs w:val="18"/>
        </w:rPr>
        <w:t>co” e la dissoluzione del diritto penale</w:t>
      </w:r>
      <w:r>
        <w:rPr>
          <w:rFonts w:ascii="Baskerville Old Face" w:hAnsi="Baskerville Old Face"/>
          <w:sz w:val="18"/>
          <w:szCs w:val="18"/>
        </w:rPr>
        <w:t>, cit. 15, 93</w:t>
      </w:r>
      <w:r>
        <w:rPr>
          <w:rFonts w:ascii="Baskerville Old Face" w:hAnsi="Baskerville Old Face"/>
          <w:sz w:val="18"/>
          <w:szCs w:val="18"/>
          <w:shd w:val="clear" w:color="auto" w:fill="FFFFFF"/>
        </w:rPr>
        <w:t>.</w:t>
      </w:r>
    </w:p>
  </w:footnote>
  <w:footnote w:id="123">
    <w:p w:rsidR="00DC7486" w:rsidRDefault="00DC7486" w:rsidP="002918DD">
      <w:pPr>
        <w:tabs>
          <w:tab w:val="left" w:pos="9072"/>
        </w:tabs>
        <w:ind w:right="28"/>
        <w:textAlignment w:val="baseline"/>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“L’antica espressione di nemico ‘interno’ può essere ancora impiegata non per attenuare la distanza che separa il criminale dal gruppo dei ‘buoni’, ma solo per distinguerlo da nemici appartenenti a ord</w:t>
      </w:r>
      <w:r>
        <w:rPr>
          <w:rFonts w:ascii="Baskerville Old Face" w:hAnsi="Baskerville Old Face"/>
          <w:sz w:val="18"/>
          <w:szCs w:val="18"/>
        </w:rPr>
        <w:t>i</w:t>
      </w:r>
      <w:r>
        <w:rPr>
          <w:rFonts w:ascii="Baskerville Old Face" w:hAnsi="Baskerville Old Face"/>
          <w:sz w:val="18"/>
          <w:szCs w:val="18"/>
        </w:rPr>
        <w:t>namenti politici diversi”. Così</w:t>
      </w:r>
      <w:r>
        <w:rPr>
          <w:rFonts w:ascii="Baskerville Old Face" w:hAnsi="Baskerville Old Face"/>
          <w:smallCaps/>
          <w:sz w:val="18"/>
          <w:szCs w:val="18"/>
        </w:rPr>
        <w:t xml:space="preserve"> Costa</w:t>
      </w:r>
      <w:r>
        <w:rPr>
          <w:rFonts w:ascii="Baskerville Old Face" w:hAnsi="Baskerville Old Face"/>
          <w:sz w:val="18"/>
          <w:szCs w:val="18"/>
        </w:rPr>
        <w:t xml:space="preserve">,  </w:t>
      </w:r>
      <w:r>
        <w:rPr>
          <w:rFonts w:ascii="Baskerville Old Face" w:hAnsi="Baskerville Old Face"/>
          <w:i/>
          <w:iCs/>
          <w:sz w:val="18"/>
          <w:szCs w:val="18"/>
        </w:rPr>
        <w:t>La modernità penale fra secolarizzazione e permanenza del ‘sacro’</w:t>
      </w:r>
      <w:r>
        <w:rPr>
          <w:rFonts w:ascii="Baskerville Old Face" w:hAnsi="Baskerville Old Face"/>
          <w:sz w:val="18"/>
          <w:szCs w:val="18"/>
        </w:rPr>
        <w:t xml:space="preserve">, cit., 108 </w:t>
      </w:r>
    </w:p>
  </w:footnote>
  <w:footnote w:id="124">
    <w:p w:rsidR="00DC7486" w:rsidRDefault="00DC7486" w:rsidP="002918DD">
      <w:pPr>
        <w:pStyle w:val="Testonotaapidipagina"/>
        <w:tabs>
          <w:tab w:val="left" w:pos="8364"/>
        </w:tabs>
        <w:ind w:right="28"/>
        <w:rPr>
          <w:sz w:val="18"/>
          <w:szCs w:val="18"/>
        </w:rPr>
      </w:pPr>
      <w:r>
        <w:rPr>
          <w:rStyle w:val="Rimandonotaapidipagina"/>
          <w:rFonts w:eastAsia="Times New Roman"/>
          <w:sz w:val="18"/>
          <w:szCs w:val="18"/>
        </w:rPr>
        <w:footnoteRef/>
      </w:r>
      <w:r>
        <w:rPr>
          <w:sz w:val="18"/>
          <w:szCs w:val="18"/>
        </w:rPr>
        <w:t xml:space="preserve"> Il concetto di nemico declinato nel diritto penale, si trasforma in un  </w:t>
      </w:r>
      <w:proofErr w:type="spellStart"/>
      <w:r>
        <w:rPr>
          <w:sz w:val="18"/>
          <w:szCs w:val="18"/>
        </w:rPr>
        <w:t>un</w:t>
      </w:r>
      <w:proofErr w:type="spellEnd"/>
      <w:r>
        <w:rPr>
          <w:sz w:val="18"/>
          <w:szCs w:val="18"/>
        </w:rPr>
        <w:t xml:space="preserve"> avversario o un oppositore  politico da eliminare attraverso il giudizio penale. Argomento sempre attuale, basti pensare al “tema del nemico interno” ed al suo sviluppo a partire dagli anni settanta dello scorso secolo. Sul punto vedi </w:t>
      </w:r>
      <w:proofErr w:type="spellStart"/>
      <w:r>
        <w:rPr>
          <w:smallCaps/>
          <w:sz w:val="18"/>
          <w:szCs w:val="18"/>
        </w:rPr>
        <w:t>Stortoni</w:t>
      </w:r>
      <w:proofErr w:type="spellEnd"/>
      <w:r>
        <w:rPr>
          <w:sz w:val="18"/>
          <w:szCs w:val="18"/>
        </w:rPr>
        <w:t xml:space="preserve">, </w:t>
      </w:r>
      <w:r>
        <w:rPr>
          <w:i/>
          <w:sz w:val="18"/>
          <w:szCs w:val="18"/>
        </w:rPr>
        <w:t>Presentazione</w:t>
      </w:r>
      <w:r>
        <w:rPr>
          <w:sz w:val="18"/>
          <w:szCs w:val="18"/>
        </w:rPr>
        <w:t>, a</w:t>
      </w:r>
      <w:r>
        <w:rPr>
          <w:i/>
          <w:sz w:val="18"/>
          <w:szCs w:val="18"/>
        </w:rPr>
        <w:t xml:space="preserve"> Delitto politico e diritto penale del nemico</w:t>
      </w:r>
      <w:r>
        <w:rPr>
          <w:sz w:val="18"/>
          <w:szCs w:val="18"/>
        </w:rPr>
        <w:t>, cit., 21.</w:t>
      </w:r>
    </w:p>
  </w:footnote>
  <w:footnote w:id="125">
    <w:p w:rsidR="00DC7486" w:rsidRDefault="00DC7486" w:rsidP="002918DD">
      <w:pPr>
        <w:pStyle w:val="Testonotaapidipagina"/>
        <w:tabs>
          <w:tab w:val="left" w:pos="8364"/>
        </w:tabs>
        <w:ind w:right="28"/>
        <w:rPr>
          <w:sz w:val="18"/>
          <w:szCs w:val="18"/>
        </w:rPr>
      </w:pPr>
      <w:r>
        <w:rPr>
          <w:rStyle w:val="Rimandonotaapidipagina"/>
          <w:rFonts w:eastAsia="Times New Roman"/>
          <w:sz w:val="18"/>
          <w:szCs w:val="18"/>
        </w:rPr>
        <w:footnoteRef/>
      </w:r>
      <w:r>
        <w:rPr>
          <w:sz w:val="18"/>
          <w:szCs w:val="18"/>
        </w:rPr>
        <w:t xml:space="preserve"> In argomento vedi per tutti  </w:t>
      </w:r>
      <w:r>
        <w:rPr>
          <w:smallCaps/>
          <w:sz w:val="18"/>
          <w:szCs w:val="18"/>
        </w:rPr>
        <w:t>Grossi</w:t>
      </w:r>
      <w:r>
        <w:rPr>
          <w:sz w:val="18"/>
          <w:szCs w:val="18"/>
        </w:rPr>
        <w:t xml:space="preserve">,  </w:t>
      </w:r>
      <w:proofErr w:type="spellStart"/>
      <w:r>
        <w:rPr>
          <w:i/>
          <w:sz w:val="18"/>
          <w:szCs w:val="18"/>
        </w:rPr>
        <w:t>op.ult.cit.</w:t>
      </w:r>
      <w:proofErr w:type="spellEnd"/>
      <w:r>
        <w:rPr>
          <w:sz w:val="18"/>
          <w:szCs w:val="18"/>
        </w:rPr>
        <w:t>,  75.</w:t>
      </w:r>
    </w:p>
  </w:footnote>
  <w:footnote w:id="126">
    <w:p w:rsidR="00DC7486" w:rsidRDefault="00DC7486" w:rsidP="002918DD">
      <w:pPr>
        <w:pStyle w:val="Testonotaapidipagina"/>
        <w:tabs>
          <w:tab w:val="left" w:pos="9072"/>
        </w:tabs>
        <w:ind w:right="28"/>
        <w:rPr>
          <w:sz w:val="18"/>
          <w:szCs w:val="18"/>
        </w:rPr>
      </w:pPr>
      <w:r>
        <w:rPr>
          <w:rStyle w:val="Rimandonotaapidipagina"/>
          <w:sz w:val="18"/>
          <w:szCs w:val="18"/>
        </w:rPr>
        <w:footnoteRef/>
      </w:r>
      <w:r>
        <w:rPr>
          <w:sz w:val="18"/>
          <w:szCs w:val="18"/>
        </w:rPr>
        <w:t xml:space="preserve"> Vedi </w:t>
      </w:r>
      <w:proofErr w:type="spellStart"/>
      <w:r>
        <w:rPr>
          <w:smallCaps/>
          <w:sz w:val="18"/>
          <w:szCs w:val="18"/>
        </w:rPr>
        <w:t>Ferrajoli</w:t>
      </w:r>
      <w:proofErr w:type="spellEnd"/>
      <w:r>
        <w:rPr>
          <w:sz w:val="18"/>
          <w:szCs w:val="18"/>
        </w:rPr>
        <w:t xml:space="preserve">, </w:t>
      </w:r>
      <w:r>
        <w:rPr>
          <w:i/>
          <w:sz w:val="18"/>
          <w:szCs w:val="18"/>
        </w:rPr>
        <w:t xml:space="preserve">Principia </w:t>
      </w:r>
      <w:proofErr w:type="spellStart"/>
      <w:r>
        <w:rPr>
          <w:i/>
          <w:sz w:val="18"/>
          <w:szCs w:val="18"/>
        </w:rPr>
        <w:t>iuris</w:t>
      </w:r>
      <w:proofErr w:type="spellEnd"/>
      <w:r>
        <w:rPr>
          <w:i/>
          <w:sz w:val="18"/>
          <w:szCs w:val="18"/>
        </w:rPr>
        <w:t>. Teoria del diritto e della democrazia</w:t>
      </w:r>
      <w:r>
        <w:rPr>
          <w:sz w:val="18"/>
          <w:szCs w:val="18"/>
        </w:rPr>
        <w:t>, cit., 372 ss.</w:t>
      </w:r>
    </w:p>
  </w:footnote>
  <w:footnote w:id="127">
    <w:p w:rsidR="00DC7486" w:rsidRDefault="00DC7486" w:rsidP="002918DD">
      <w:pPr>
        <w:pStyle w:val="Testonotaapidipagina"/>
        <w:tabs>
          <w:tab w:val="left" w:pos="8931"/>
        </w:tabs>
        <w:ind w:right="28"/>
        <w:rPr>
          <w:i/>
          <w:sz w:val="18"/>
          <w:szCs w:val="18"/>
        </w:rPr>
      </w:pPr>
      <w:r>
        <w:rPr>
          <w:rStyle w:val="Rimandonotaapidipagina"/>
          <w:rFonts w:eastAsia="Times New Roman"/>
          <w:sz w:val="18"/>
          <w:szCs w:val="18"/>
        </w:rPr>
        <w:footnoteRef/>
      </w:r>
      <w:r>
        <w:rPr>
          <w:sz w:val="18"/>
          <w:szCs w:val="18"/>
        </w:rPr>
        <w:t>Cfr. per tutti sul punto</w:t>
      </w:r>
      <w:r>
        <w:rPr>
          <w:smallCaps/>
          <w:sz w:val="18"/>
          <w:szCs w:val="18"/>
        </w:rPr>
        <w:t xml:space="preserve"> </w:t>
      </w:r>
      <w:proofErr w:type="spellStart"/>
      <w:r>
        <w:rPr>
          <w:smallCaps/>
          <w:sz w:val="18"/>
          <w:szCs w:val="18"/>
        </w:rPr>
        <w:t>Ghisalberti</w:t>
      </w:r>
      <w:proofErr w:type="spellEnd"/>
      <w:r>
        <w:rPr>
          <w:sz w:val="18"/>
          <w:szCs w:val="18"/>
        </w:rPr>
        <w:t xml:space="preserve">, </w:t>
      </w:r>
      <w:r>
        <w:rPr>
          <w:i/>
          <w:sz w:val="18"/>
          <w:szCs w:val="18"/>
        </w:rPr>
        <w:t>La condanna al bando nel diritto comune</w:t>
      </w:r>
      <w:r>
        <w:rPr>
          <w:sz w:val="18"/>
          <w:szCs w:val="18"/>
        </w:rPr>
        <w:t xml:space="preserve">, in </w:t>
      </w:r>
      <w:r>
        <w:rPr>
          <w:i/>
          <w:sz w:val="18"/>
          <w:szCs w:val="18"/>
        </w:rPr>
        <w:t>Archivio Giurid</w:t>
      </w:r>
      <w:r>
        <w:rPr>
          <w:i/>
          <w:sz w:val="18"/>
          <w:szCs w:val="18"/>
        </w:rPr>
        <w:t>i</w:t>
      </w:r>
      <w:r>
        <w:rPr>
          <w:i/>
          <w:sz w:val="18"/>
          <w:szCs w:val="18"/>
        </w:rPr>
        <w:t>co</w:t>
      </w:r>
      <w:r>
        <w:rPr>
          <w:sz w:val="18"/>
          <w:szCs w:val="18"/>
        </w:rPr>
        <w:t xml:space="preserve">, </w:t>
      </w:r>
      <w:proofErr w:type="spellStart"/>
      <w:r>
        <w:rPr>
          <w:sz w:val="18"/>
          <w:szCs w:val="18"/>
        </w:rPr>
        <w:t>CLVIII</w:t>
      </w:r>
      <w:proofErr w:type="spellEnd"/>
      <w:r>
        <w:rPr>
          <w:sz w:val="18"/>
          <w:szCs w:val="18"/>
        </w:rPr>
        <w:t xml:space="preserve"> (1960), 1-2, 3ss., 6 ss. </w:t>
      </w:r>
    </w:p>
  </w:footnote>
  <w:footnote w:id="128">
    <w:p w:rsidR="00DC7486" w:rsidRDefault="00DC7486" w:rsidP="002918DD">
      <w:pPr>
        <w:tabs>
          <w:tab w:val="left" w:pos="8931"/>
        </w:tabs>
        <w:ind w:right="28"/>
        <w:textAlignment w:val="baseline"/>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L’antica pena del </w:t>
      </w:r>
      <w:proofErr w:type="spellStart"/>
      <w:r>
        <w:rPr>
          <w:rFonts w:ascii="Baskerville Old Face" w:hAnsi="Baskerville Old Face"/>
          <w:i/>
          <w:iCs/>
          <w:sz w:val="18"/>
          <w:szCs w:val="18"/>
        </w:rPr>
        <w:t>bannum</w:t>
      </w:r>
      <w:proofErr w:type="spellEnd"/>
      <w:r>
        <w:rPr>
          <w:rFonts w:ascii="Baskerville Old Face" w:hAnsi="Baskerville Old Face"/>
          <w:i/>
          <w:iCs/>
          <w:sz w:val="18"/>
          <w:szCs w:val="18"/>
        </w:rPr>
        <w:t xml:space="preserve"> </w:t>
      </w:r>
      <w:r>
        <w:rPr>
          <w:rFonts w:ascii="Baskerville Old Face" w:hAnsi="Baskerville Old Face"/>
          <w:sz w:val="18"/>
          <w:szCs w:val="18"/>
        </w:rPr>
        <w:t xml:space="preserve">sarà poi allargata ed esplicitamente evocata,  “quando vengano commessi delitti di particolare gravità, il reo deve essere privato dei più elementari diritti ed esposto alla violenza di chiunque”. Così </w:t>
      </w:r>
      <w:r>
        <w:rPr>
          <w:rFonts w:ascii="Baskerville Old Face" w:hAnsi="Baskerville Old Face"/>
          <w:smallCaps/>
          <w:sz w:val="18"/>
          <w:szCs w:val="18"/>
        </w:rPr>
        <w:t>Costa</w:t>
      </w:r>
      <w:r>
        <w:rPr>
          <w:rFonts w:ascii="Baskerville Old Face" w:hAnsi="Baskerville Old Face"/>
          <w:sz w:val="18"/>
          <w:szCs w:val="18"/>
        </w:rPr>
        <w:t xml:space="preserve">,  </w:t>
      </w:r>
      <w:r>
        <w:rPr>
          <w:rFonts w:ascii="Baskerville Old Face" w:hAnsi="Baskerville Old Face"/>
          <w:i/>
          <w:iCs/>
          <w:sz w:val="18"/>
          <w:szCs w:val="18"/>
        </w:rPr>
        <w:t>La modernità penale fra secolarizzazione e permanenza del ‘sacro’</w:t>
      </w:r>
      <w:r>
        <w:rPr>
          <w:rFonts w:ascii="Baskerville Old Face" w:hAnsi="Baskerville Old Face"/>
          <w:sz w:val="18"/>
          <w:szCs w:val="18"/>
        </w:rPr>
        <w:t>,cit., 108.</w:t>
      </w:r>
    </w:p>
  </w:footnote>
  <w:footnote w:id="129">
    <w:p w:rsidR="00DC7486" w:rsidRDefault="00DC7486" w:rsidP="002918DD">
      <w:pPr>
        <w:pStyle w:val="Testodelblocco"/>
        <w:tabs>
          <w:tab w:val="left" w:pos="8931"/>
        </w:tabs>
        <w:spacing w:line="240" w:lineRule="auto"/>
        <w:ind w:left="0" w:right="28"/>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Così </w:t>
      </w:r>
      <w:r>
        <w:rPr>
          <w:rFonts w:ascii="Baskerville Old Face" w:hAnsi="Baskerville Old Face"/>
          <w:smallCaps/>
          <w:sz w:val="18"/>
          <w:szCs w:val="18"/>
        </w:rPr>
        <w:t>Costa</w:t>
      </w:r>
      <w:r>
        <w:rPr>
          <w:rFonts w:ascii="Baskerville Old Face" w:hAnsi="Baskerville Old Face"/>
          <w:sz w:val="18"/>
          <w:szCs w:val="18"/>
        </w:rPr>
        <w:t xml:space="preserve">, </w:t>
      </w:r>
      <w:proofErr w:type="spellStart"/>
      <w:r>
        <w:rPr>
          <w:rFonts w:ascii="Baskerville Old Face" w:hAnsi="Baskerville Old Face"/>
          <w:i/>
          <w:sz w:val="18"/>
          <w:szCs w:val="18"/>
        </w:rPr>
        <w:t>op.cit.</w:t>
      </w:r>
      <w:proofErr w:type="spellEnd"/>
      <w:r>
        <w:rPr>
          <w:rFonts w:ascii="Baskerville Old Face" w:hAnsi="Baskerville Old Face"/>
          <w:i/>
          <w:sz w:val="18"/>
          <w:szCs w:val="18"/>
        </w:rPr>
        <w:t>,</w:t>
      </w:r>
      <w:r>
        <w:rPr>
          <w:rFonts w:ascii="Baskerville Old Face" w:hAnsi="Baskerville Old Face"/>
          <w:sz w:val="18"/>
          <w:szCs w:val="18"/>
        </w:rPr>
        <w:t xml:space="preserve"> 107 ss.</w:t>
      </w:r>
    </w:p>
  </w:footnote>
  <w:footnote w:id="130">
    <w:p w:rsidR="00DC7486" w:rsidRDefault="00DC7486" w:rsidP="002918DD">
      <w:pPr>
        <w:tabs>
          <w:tab w:val="left" w:pos="8931"/>
        </w:tabs>
        <w:ind w:right="28"/>
        <w:textAlignment w:val="baseline"/>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La parificazione fra criminale e nemico sarà una costante che accompagnerà il penale </w:t>
      </w:r>
      <w:proofErr w:type="spellStart"/>
      <w:r>
        <w:rPr>
          <w:rFonts w:ascii="Baskerville Old Face" w:hAnsi="Baskerville Old Face"/>
          <w:sz w:val="18"/>
          <w:szCs w:val="18"/>
        </w:rPr>
        <w:t>premoderno</w:t>
      </w:r>
      <w:proofErr w:type="spellEnd"/>
      <w:r>
        <w:rPr>
          <w:rFonts w:ascii="Baskerville Old Face" w:hAnsi="Baskerville Old Face"/>
          <w:sz w:val="18"/>
          <w:szCs w:val="18"/>
        </w:rPr>
        <w:t xml:space="preserve"> nella sua evoluzione:  prima del feudo, della baronia, dei comuni ( fra il XII ed il XIII secolo),  poi della monarchia, poi del corpo sovrano. Col penale moderno cambierà la configurazione del concetto di nemico, ma non la privazione dei suoi diritti. Sul punto sia Rousseau che </w:t>
      </w:r>
      <w:proofErr w:type="spellStart"/>
      <w:r>
        <w:rPr>
          <w:rFonts w:ascii="Baskerville Old Face" w:hAnsi="Baskerville Old Face"/>
          <w:sz w:val="18"/>
          <w:szCs w:val="18"/>
        </w:rPr>
        <w:t>Fichte</w:t>
      </w:r>
      <w:proofErr w:type="spellEnd"/>
      <w:r>
        <w:rPr>
          <w:rFonts w:ascii="Baskerville Old Face" w:hAnsi="Baskerville Old Face"/>
          <w:sz w:val="18"/>
          <w:szCs w:val="18"/>
        </w:rPr>
        <w:t xml:space="preserve"> chiariscono che “la forza coesiva del contratto sociale,  presenta l’azione criminale come una violazione del patto, con la conseguente perdita, per il colpevole, di tutti i propri diritti come cittadino e come uomo”. Ogni  tr</w:t>
      </w:r>
      <w:r>
        <w:rPr>
          <w:rFonts w:ascii="Baskerville Old Face" w:hAnsi="Baskerville Old Face"/>
          <w:sz w:val="18"/>
          <w:szCs w:val="18"/>
        </w:rPr>
        <w:t>a</w:t>
      </w:r>
      <w:r>
        <w:rPr>
          <w:rFonts w:ascii="Baskerville Old Face" w:hAnsi="Baskerville Old Face"/>
          <w:sz w:val="18"/>
          <w:szCs w:val="18"/>
        </w:rPr>
        <w:t xml:space="preserve">sgressione che impatta sulla tenuta del contratto </w:t>
      </w:r>
      <w:proofErr w:type="spellStart"/>
      <w:r>
        <w:rPr>
          <w:rFonts w:ascii="Baskerville Old Face" w:hAnsi="Baskerville Old Face"/>
          <w:sz w:val="18"/>
          <w:szCs w:val="18"/>
        </w:rPr>
        <w:t>socuale</w:t>
      </w:r>
      <w:proofErr w:type="spellEnd"/>
      <w:r>
        <w:rPr>
          <w:rFonts w:ascii="Baskerville Old Face" w:hAnsi="Baskerville Old Face"/>
          <w:sz w:val="18"/>
          <w:szCs w:val="18"/>
        </w:rPr>
        <w:t xml:space="preserve"> “esclude dallo Stato il responsabile, trasfo</w:t>
      </w:r>
      <w:r>
        <w:rPr>
          <w:rFonts w:ascii="Baskerville Old Face" w:hAnsi="Baskerville Old Face"/>
          <w:sz w:val="18"/>
          <w:szCs w:val="18"/>
        </w:rPr>
        <w:t>r</w:t>
      </w:r>
      <w:r>
        <w:rPr>
          <w:rFonts w:ascii="Baskerville Old Face" w:hAnsi="Baskerville Old Face"/>
          <w:sz w:val="18"/>
          <w:szCs w:val="18"/>
        </w:rPr>
        <w:t xml:space="preserve">mando il criminale in bandito. Sul punto  </w:t>
      </w:r>
      <w:r>
        <w:rPr>
          <w:rFonts w:ascii="Baskerville Old Face" w:hAnsi="Baskerville Old Face"/>
          <w:smallCaps/>
          <w:sz w:val="18"/>
          <w:szCs w:val="18"/>
        </w:rPr>
        <w:t>Costa</w:t>
      </w:r>
      <w:r>
        <w:rPr>
          <w:rFonts w:ascii="Baskerville Old Face" w:hAnsi="Baskerville Old Face"/>
          <w:sz w:val="18"/>
          <w:szCs w:val="18"/>
        </w:rPr>
        <w:t xml:space="preserve">,  </w:t>
      </w:r>
      <w:proofErr w:type="spellStart"/>
      <w:r>
        <w:rPr>
          <w:rFonts w:ascii="Baskerville Old Face" w:hAnsi="Baskerville Old Face"/>
          <w:i/>
          <w:iCs/>
          <w:sz w:val="18"/>
          <w:szCs w:val="18"/>
        </w:rPr>
        <w:t>op.cit.</w:t>
      </w:r>
      <w:proofErr w:type="spellEnd"/>
      <w:r>
        <w:rPr>
          <w:rFonts w:ascii="Baskerville Old Face" w:hAnsi="Baskerville Old Face"/>
          <w:sz w:val="18"/>
          <w:szCs w:val="18"/>
        </w:rPr>
        <w:t xml:space="preserve">, 101ss., 120 ss.; </w:t>
      </w:r>
      <w:proofErr w:type="spellStart"/>
      <w:r>
        <w:rPr>
          <w:rFonts w:ascii="Baskerville Old Face" w:hAnsi="Baskerville Old Face"/>
          <w:sz w:val="18"/>
          <w:szCs w:val="18"/>
        </w:rPr>
        <w:t>F</w:t>
      </w:r>
      <w:r>
        <w:rPr>
          <w:rFonts w:ascii="Baskerville Old Face" w:hAnsi="Baskerville Old Face"/>
          <w:smallCaps/>
          <w:sz w:val="18"/>
          <w:szCs w:val="18"/>
        </w:rPr>
        <w:t>ichte</w:t>
      </w:r>
      <w:proofErr w:type="spellEnd"/>
      <w:r>
        <w:rPr>
          <w:rFonts w:ascii="Baskerville Old Face" w:hAnsi="Baskerville Old Face"/>
          <w:sz w:val="18"/>
          <w:szCs w:val="18"/>
        </w:rPr>
        <w:t xml:space="preserve">, </w:t>
      </w:r>
      <w:r>
        <w:rPr>
          <w:rFonts w:ascii="Baskerville Old Face" w:hAnsi="Baskerville Old Face"/>
          <w:i/>
          <w:iCs/>
          <w:sz w:val="18"/>
          <w:szCs w:val="18"/>
        </w:rPr>
        <w:t xml:space="preserve">Fondamento del diritto naturale secondo i </w:t>
      </w:r>
      <w:proofErr w:type="spellStart"/>
      <w:r>
        <w:rPr>
          <w:rFonts w:ascii="Baskerville Old Face" w:hAnsi="Baskerville Old Face"/>
          <w:i/>
          <w:iCs/>
          <w:sz w:val="18"/>
          <w:szCs w:val="18"/>
        </w:rPr>
        <w:t>princìpi</w:t>
      </w:r>
      <w:proofErr w:type="spellEnd"/>
      <w:r>
        <w:rPr>
          <w:rFonts w:ascii="Baskerville Old Face" w:hAnsi="Baskerville Old Face"/>
          <w:i/>
          <w:iCs/>
          <w:sz w:val="18"/>
          <w:szCs w:val="18"/>
        </w:rPr>
        <w:t xml:space="preserve"> della dottrina della scienza (Seconda parte)</w:t>
      </w:r>
      <w:r>
        <w:rPr>
          <w:rFonts w:ascii="Baskerville Old Face" w:hAnsi="Baskerville Old Face"/>
          <w:sz w:val="18"/>
          <w:szCs w:val="18"/>
        </w:rPr>
        <w:t>, cit., 227, 242 ss.</w:t>
      </w:r>
    </w:p>
  </w:footnote>
  <w:footnote w:id="131">
    <w:p w:rsidR="00DC7486" w:rsidRDefault="00DC7486" w:rsidP="002918DD">
      <w:pPr>
        <w:tabs>
          <w:tab w:val="left" w:pos="8647"/>
          <w:tab w:val="left" w:pos="9214"/>
          <w:tab w:val="left" w:pos="9356"/>
          <w:tab w:val="left" w:pos="9781"/>
        </w:tabs>
        <w:ind w:right="28"/>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La criminalizzazione  del nemico contrapposto all’amico, sarà alla base della </w:t>
      </w:r>
      <w:proofErr w:type="spellStart"/>
      <w:r>
        <w:rPr>
          <w:rFonts w:ascii="Baskerville Old Face" w:hAnsi="Baskerville Old Face"/>
          <w:i/>
          <w:sz w:val="18"/>
          <w:szCs w:val="18"/>
        </w:rPr>
        <w:t>securitas-ordo</w:t>
      </w:r>
      <w:proofErr w:type="spellEnd"/>
      <w:r>
        <w:rPr>
          <w:rFonts w:ascii="Baskerville Old Face" w:hAnsi="Baskerville Old Face"/>
          <w:sz w:val="18"/>
          <w:szCs w:val="18"/>
        </w:rPr>
        <w:t xml:space="preserve"> </w:t>
      </w:r>
      <w:proofErr w:type="spellStart"/>
      <w:r>
        <w:rPr>
          <w:rFonts w:ascii="Baskerville Old Face" w:hAnsi="Baskerville Old Face"/>
          <w:sz w:val="18"/>
          <w:szCs w:val="18"/>
        </w:rPr>
        <w:t>tardom</w:t>
      </w:r>
      <w:r>
        <w:rPr>
          <w:rFonts w:ascii="Baskerville Old Face" w:hAnsi="Baskerville Old Face"/>
          <w:sz w:val="18"/>
          <w:szCs w:val="18"/>
        </w:rPr>
        <w:t>e</w:t>
      </w:r>
      <w:r>
        <w:rPr>
          <w:rFonts w:ascii="Baskerville Old Face" w:hAnsi="Baskerville Old Face"/>
          <w:sz w:val="18"/>
          <w:szCs w:val="18"/>
        </w:rPr>
        <w:t>dievale</w:t>
      </w:r>
      <w:proofErr w:type="spellEnd"/>
      <w:r>
        <w:rPr>
          <w:rFonts w:ascii="Baskerville Old Face" w:hAnsi="Baskerville Old Face"/>
          <w:sz w:val="18"/>
          <w:szCs w:val="18"/>
        </w:rPr>
        <w:t xml:space="preserve"> che faceva discendere la sicurezza dal corretto ordine </w:t>
      </w:r>
      <w:proofErr w:type="spellStart"/>
      <w:r>
        <w:rPr>
          <w:rFonts w:ascii="Baskerville Old Face" w:hAnsi="Baskerville Old Face"/>
          <w:sz w:val="18"/>
          <w:szCs w:val="18"/>
        </w:rPr>
        <w:t>etico-morale</w:t>
      </w:r>
      <w:proofErr w:type="spellEnd"/>
      <w:r>
        <w:rPr>
          <w:rFonts w:ascii="Baskerville Old Face" w:hAnsi="Baskerville Old Face"/>
          <w:sz w:val="18"/>
          <w:szCs w:val="18"/>
        </w:rPr>
        <w:t xml:space="preserve"> che si traduceva in costumi e comportamenti rispettosi del conformismo </w:t>
      </w:r>
      <w:proofErr w:type="spellStart"/>
      <w:r>
        <w:rPr>
          <w:rFonts w:ascii="Baskerville Old Face" w:hAnsi="Baskerville Old Face"/>
          <w:sz w:val="18"/>
          <w:szCs w:val="18"/>
        </w:rPr>
        <w:t>etico-religioso</w:t>
      </w:r>
      <w:proofErr w:type="spellEnd"/>
      <w:r>
        <w:rPr>
          <w:rFonts w:ascii="Baskerville Old Face" w:hAnsi="Baskerville Old Face"/>
          <w:sz w:val="18"/>
          <w:szCs w:val="18"/>
        </w:rPr>
        <w:t xml:space="preserve">.  Ecco che si riconoscevano influssi maligni al disordine morale ed alla (semplice) messa in (dubbio o in) discussione dell’ordine stabilito. La </w:t>
      </w:r>
      <w:proofErr w:type="spellStart"/>
      <w:r>
        <w:rPr>
          <w:rFonts w:ascii="Baskerville Old Face" w:hAnsi="Baskerville Old Face"/>
          <w:sz w:val="18"/>
          <w:szCs w:val="18"/>
        </w:rPr>
        <w:t>eticizz</w:t>
      </w:r>
      <w:r>
        <w:rPr>
          <w:rFonts w:ascii="Baskerville Old Face" w:hAnsi="Baskerville Old Face"/>
          <w:sz w:val="18"/>
          <w:szCs w:val="18"/>
        </w:rPr>
        <w:t>a</w:t>
      </w:r>
      <w:r>
        <w:rPr>
          <w:rFonts w:ascii="Baskerville Old Face" w:hAnsi="Baskerville Old Face"/>
          <w:sz w:val="18"/>
          <w:szCs w:val="18"/>
        </w:rPr>
        <w:t>zione</w:t>
      </w:r>
      <w:proofErr w:type="spellEnd"/>
      <w:r>
        <w:rPr>
          <w:rFonts w:ascii="Baskerville Old Face" w:hAnsi="Baskerville Old Face"/>
          <w:sz w:val="18"/>
          <w:szCs w:val="18"/>
        </w:rPr>
        <w:t xml:space="preserve"> della sicurezza </w:t>
      </w:r>
      <w:proofErr w:type="spellStart"/>
      <w:r>
        <w:rPr>
          <w:rFonts w:ascii="Baskerville Old Face" w:hAnsi="Baskerville Old Face"/>
          <w:sz w:val="18"/>
          <w:szCs w:val="18"/>
        </w:rPr>
        <w:t>pre-moderna</w:t>
      </w:r>
      <w:proofErr w:type="spellEnd"/>
      <w:r>
        <w:rPr>
          <w:rFonts w:ascii="Baskerville Old Face" w:hAnsi="Baskerville Old Face"/>
          <w:sz w:val="18"/>
          <w:szCs w:val="18"/>
        </w:rPr>
        <w:t xml:space="preserve"> deriva dunque dal suo raccordo strettissimo con la </w:t>
      </w:r>
      <w:proofErr w:type="spellStart"/>
      <w:r>
        <w:rPr>
          <w:rFonts w:ascii="Baskerville Old Face" w:hAnsi="Baskerville Old Face"/>
          <w:i/>
          <w:sz w:val="18"/>
          <w:szCs w:val="18"/>
        </w:rPr>
        <w:t>conservatio</w:t>
      </w:r>
      <w:proofErr w:type="spellEnd"/>
      <w:r>
        <w:rPr>
          <w:rFonts w:ascii="Baskerville Old Face" w:hAnsi="Baskerville Old Face"/>
          <w:i/>
          <w:sz w:val="18"/>
          <w:szCs w:val="18"/>
        </w:rPr>
        <w:t xml:space="preserve"> </w:t>
      </w:r>
      <w:proofErr w:type="spellStart"/>
      <w:r>
        <w:rPr>
          <w:rFonts w:ascii="Baskerville Old Face" w:hAnsi="Baskerville Old Face"/>
          <w:i/>
          <w:sz w:val="18"/>
          <w:szCs w:val="18"/>
        </w:rPr>
        <w:t>ord</w:t>
      </w:r>
      <w:r>
        <w:rPr>
          <w:rFonts w:ascii="Baskerville Old Face" w:hAnsi="Baskerville Old Face"/>
          <w:i/>
          <w:sz w:val="18"/>
          <w:szCs w:val="18"/>
        </w:rPr>
        <w:t>i</w:t>
      </w:r>
      <w:r>
        <w:rPr>
          <w:rFonts w:ascii="Baskerville Old Face" w:hAnsi="Baskerville Old Face"/>
          <w:i/>
          <w:sz w:val="18"/>
          <w:szCs w:val="18"/>
        </w:rPr>
        <w:t>num</w:t>
      </w:r>
      <w:proofErr w:type="spellEnd"/>
      <w:r>
        <w:rPr>
          <w:rFonts w:ascii="Baskerville Old Face" w:hAnsi="Baskerville Old Face"/>
          <w:sz w:val="18"/>
          <w:szCs w:val="18"/>
        </w:rPr>
        <w:t xml:space="preserve">. Il presidio della </w:t>
      </w:r>
      <w:proofErr w:type="spellStart"/>
      <w:r>
        <w:rPr>
          <w:rFonts w:ascii="Baskerville Old Face" w:hAnsi="Baskerville Old Face"/>
          <w:i/>
          <w:sz w:val="18"/>
          <w:szCs w:val="18"/>
        </w:rPr>
        <w:t>securitas-ordo</w:t>
      </w:r>
      <w:proofErr w:type="spellEnd"/>
      <w:r>
        <w:rPr>
          <w:rFonts w:ascii="Baskerville Old Face" w:hAnsi="Baskerville Old Face"/>
          <w:sz w:val="18"/>
          <w:szCs w:val="18"/>
        </w:rPr>
        <w:t xml:space="preserve"> sarà  in tal senso alla base della criminalizzazione </w:t>
      </w:r>
      <w:proofErr w:type="spellStart"/>
      <w:r>
        <w:rPr>
          <w:rFonts w:ascii="Baskerville Old Face" w:hAnsi="Baskerville Old Face"/>
          <w:sz w:val="18"/>
          <w:szCs w:val="18"/>
        </w:rPr>
        <w:t>tardomedievale</w:t>
      </w:r>
      <w:proofErr w:type="spellEnd"/>
      <w:r>
        <w:rPr>
          <w:rFonts w:ascii="Baskerville Old Face" w:hAnsi="Baskerville Old Face"/>
          <w:sz w:val="18"/>
          <w:szCs w:val="18"/>
        </w:rPr>
        <w:t xml:space="preserve"> del ribelle e dell’eretico, ovvero della categoria degli infedeli, dei disobbedienti e degli inosservanti (contrapposti </w:t>
      </w:r>
      <w:proofErr w:type="spellStart"/>
      <w:r>
        <w:rPr>
          <w:rFonts w:ascii="Baskerville Old Face" w:hAnsi="Baskerville Old Face"/>
          <w:sz w:val="18"/>
          <w:szCs w:val="18"/>
        </w:rPr>
        <w:t>dicotomicamente</w:t>
      </w:r>
      <w:proofErr w:type="spellEnd"/>
      <w:r>
        <w:rPr>
          <w:rFonts w:ascii="Baskerville Old Face" w:hAnsi="Baskerville Old Face"/>
          <w:sz w:val="18"/>
          <w:szCs w:val="18"/>
        </w:rPr>
        <w:t xml:space="preserve"> ai fedeli, agli obbedienti ed agli osservanti): la tutela di un ordine </w:t>
      </w:r>
      <w:proofErr w:type="spellStart"/>
      <w:r>
        <w:rPr>
          <w:rFonts w:ascii="Baskerville Old Face" w:hAnsi="Baskerville Old Face"/>
          <w:sz w:val="18"/>
          <w:szCs w:val="18"/>
        </w:rPr>
        <w:t>secur</w:t>
      </w:r>
      <w:r>
        <w:rPr>
          <w:rFonts w:ascii="Baskerville Old Face" w:hAnsi="Baskerville Old Face"/>
          <w:sz w:val="18"/>
          <w:szCs w:val="18"/>
        </w:rPr>
        <w:t>i</w:t>
      </w:r>
      <w:r>
        <w:rPr>
          <w:rFonts w:ascii="Baskerville Old Face" w:hAnsi="Baskerville Old Face"/>
          <w:sz w:val="18"/>
          <w:szCs w:val="18"/>
        </w:rPr>
        <w:t>tario</w:t>
      </w:r>
      <w:proofErr w:type="spellEnd"/>
      <w:r>
        <w:rPr>
          <w:rFonts w:ascii="Baskerville Old Face" w:hAnsi="Baskerville Old Face"/>
          <w:sz w:val="18"/>
          <w:szCs w:val="18"/>
        </w:rPr>
        <w:t xml:space="preserve"> etico, teso all’omologazione dei costumi religiosi quanto dei costumi sociali, è alla base della co</w:t>
      </w:r>
      <w:r>
        <w:rPr>
          <w:rFonts w:ascii="Baskerville Old Face" w:hAnsi="Baskerville Old Face"/>
          <w:sz w:val="18"/>
          <w:szCs w:val="18"/>
        </w:rPr>
        <w:t>n</w:t>
      </w:r>
      <w:r>
        <w:rPr>
          <w:rFonts w:ascii="Baskerville Old Face" w:hAnsi="Baskerville Old Face"/>
          <w:sz w:val="18"/>
          <w:szCs w:val="18"/>
        </w:rPr>
        <w:t xml:space="preserve">danna capitale prevista per  il </w:t>
      </w:r>
      <w:proofErr w:type="spellStart"/>
      <w:r>
        <w:rPr>
          <w:rFonts w:ascii="Baskerville Old Face" w:hAnsi="Baskerville Old Face"/>
          <w:i/>
          <w:sz w:val="18"/>
          <w:szCs w:val="18"/>
        </w:rPr>
        <w:t>pactio</w:t>
      </w:r>
      <w:proofErr w:type="spellEnd"/>
      <w:r>
        <w:rPr>
          <w:rFonts w:ascii="Baskerville Old Face" w:hAnsi="Baskerville Old Face"/>
          <w:i/>
          <w:sz w:val="18"/>
          <w:szCs w:val="18"/>
        </w:rPr>
        <w:t xml:space="preserve"> </w:t>
      </w:r>
      <w:proofErr w:type="spellStart"/>
      <w:r>
        <w:rPr>
          <w:rFonts w:ascii="Baskerville Old Face" w:hAnsi="Baskerville Old Face"/>
          <w:i/>
          <w:sz w:val="18"/>
          <w:szCs w:val="18"/>
        </w:rPr>
        <w:t>cum</w:t>
      </w:r>
      <w:proofErr w:type="spellEnd"/>
      <w:r>
        <w:rPr>
          <w:rFonts w:ascii="Baskerville Old Face" w:hAnsi="Baskerville Old Face"/>
          <w:i/>
          <w:sz w:val="18"/>
          <w:szCs w:val="18"/>
        </w:rPr>
        <w:t xml:space="preserve"> </w:t>
      </w:r>
      <w:proofErr w:type="spellStart"/>
      <w:r>
        <w:rPr>
          <w:rFonts w:ascii="Baskerville Old Face" w:hAnsi="Baskerville Old Face"/>
          <w:i/>
          <w:sz w:val="18"/>
          <w:szCs w:val="18"/>
        </w:rPr>
        <w:t>daemone</w:t>
      </w:r>
      <w:proofErr w:type="spellEnd"/>
      <w:r>
        <w:rPr>
          <w:rFonts w:ascii="Baskerville Old Face" w:hAnsi="Baskerville Old Face"/>
          <w:sz w:val="18"/>
          <w:szCs w:val="18"/>
        </w:rPr>
        <w:t>, ovvero della stregoneria, ma anche della “crimin</w:t>
      </w:r>
      <w:r>
        <w:rPr>
          <w:rFonts w:ascii="Baskerville Old Face" w:hAnsi="Baskerville Old Face"/>
          <w:sz w:val="18"/>
          <w:szCs w:val="18"/>
        </w:rPr>
        <w:t>a</w:t>
      </w:r>
      <w:r>
        <w:rPr>
          <w:rFonts w:ascii="Baskerville Old Face" w:hAnsi="Baskerville Old Face"/>
          <w:sz w:val="18"/>
          <w:szCs w:val="18"/>
        </w:rPr>
        <w:t xml:space="preserve">lizzazione  della notte” dei Comuni italiani </w:t>
      </w:r>
      <w:proofErr w:type="spellStart"/>
      <w:r>
        <w:rPr>
          <w:rFonts w:ascii="Baskerville Old Face" w:hAnsi="Baskerville Old Face"/>
          <w:sz w:val="18"/>
          <w:szCs w:val="18"/>
        </w:rPr>
        <w:t>allorchè</w:t>
      </w:r>
      <w:proofErr w:type="spellEnd"/>
      <w:r>
        <w:rPr>
          <w:rFonts w:ascii="Baskerville Old Face" w:hAnsi="Baskerville Old Face"/>
          <w:sz w:val="18"/>
          <w:szCs w:val="18"/>
        </w:rPr>
        <w:t xml:space="preserve">,   solo gli orari ed i tempi diurni vennero ammessi, differenziandoli da quelli notturni, ritenuti pericolosi ed insicuri, simbolo  dell’oscurità e del pericolo peccaminoso. Sul punto vedi </w:t>
      </w:r>
      <w:r>
        <w:rPr>
          <w:rFonts w:ascii="Baskerville Old Face" w:hAnsi="Baskerville Old Face"/>
          <w:smallCaps/>
          <w:sz w:val="18"/>
          <w:szCs w:val="18"/>
        </w:rPr>
        <w:t xml:space="preserve"> </w:t>
      </w:r>
      <w:proofErr w:type="spellStart"/>
      <w:r>
        <w:rPr>
          <w:rFonts w:ascii="Baskerville Old Face" w:hAnsi="Baskerville Old Face"/>
          <w:smallCaps/>
          <w:sz w:val="18"/>
          <w:szCs w:val="18"/>
        </w:rPr>
        <w:t>Sbriccoli</w:t>
      </w:r>
      <w:proofErr w:type="spellEnd"/>
      <w:r>
        <w:rPr>
          <w:rFonts w:ascii="Baskerville Old Face" w:hAnsi="Baskerville Old Face"/>
          <w:sz w:val="18"/>
          <w:szCs w:val="18"/>
        </w:rPr>
        <w:t>,</w:t>
      </w:r>
      <w:r>
        <w:rPr>
          <w:rFonts w:ascii="Baskerville Old Face" w:eastAsia="Calibri" w:hAnsi="Baskerville Old Face"/>
          <w:sz w:val="18"/>
          <w:szCs w:val="18"/>
          <w:lang w:eastAsia="en-US"/>
        </w:rPr>
        <w:t xml:space="preserve"> </w:t>
      </w:r>
      <w:proofErr w:type="spellStart"/>
      <w:r>
        <w:rPr>
          <w:rFonts w:ascii="Baskerville Old Face" w:eastAsia="Calibri" w:hAnsi="Baskerville Old Face"/>
          <w:i/>
          <w:iCs/>
          <w:sz w:val="18"/>
          <w:szCs w:val="18"/>
          <w:lang w:eastAsia="en-US"/>
        </w:rPr>
        <w:t>Nox</w:t>
      </w:r>
      <w:proofErr w:type="spellEnd"/>
      <w:r>
        <w:rPr>
          <w:rFonts w:ascii="Baskerville Old Face" w:eastAsia="Calibri" w:hAnsi="Baskerville Old Face"/>
          <w:i/>
          <w:iCs/>
          <w:sz w:val="18"/>
          <w:szCs w:val="18"/>
          <w:lang w:eastAsia="en-US"/>
        </w:rPr>
        <w:t xml:space="preserve"> </w:t>
      </w:r>
      <w:proofErr w:type="spellStart"/>
      <w:r>
        <w:rPr>
          <w:rFonts w:ascii="Baskerville Old Face" w:eastAsia="Calibri" w:hAnsi="Baskerville Old Face"/>
          <w:i/>
          <w:iCs/>
          <w:sz w:val="18"/>
          <w:szCs w:val="18"/>
          <w:lang w:eastAsia="en-US"/>
        </w:rPr>
        <w:t>quia</w:t>
      </w:r>
      <w:proofErr w:type="spellEnd"/>
      <w:r>
        <w:rPr>
          <w:rFonts w:ascii="Baskerville Old Face" w:eastAsia="Calibri" w:hAnsi="Baskerville Old Face"/>
          <w:i/>
          <w:iCs/>
          <w:sz w:val="18"/>
          <w:szCs w:val="18"/>
          <w:lang w:eastAsia="en-US"/>
        </w:rPr>
        <w:t xml:space="preserve"> </w:t>
      </w:r>
      <w:proofErr w:type="spellStart"/>
      <w:r>
        <w:rPr>
          <w:rFonts w:ascii="Baskerville Old Face" w:eastAsia="Calibri" w:hAnsi="Baskerville Old Face"/>
          <w:i/>
          <w:iCs/>
          <w:sz w:val="18"/>
          <w:szCs w:val="18"/>
          <w:lang w:eastAsia="en-US"/>
        </w:rPr>
        <w:t>nocet</w:t>
      </w:r>
      <w:proofErr w:type="spellEnd"/>
      <w:r>
        <w:rPr>
          <w:rFonts w:ascii="Baskerville Old Face" w:eastAsia="Calibri" w:hAnsi="Baskerville Old Face"/>
          <w:i/>
          <w:iCs/>
          <w:sz w:val="18"/>
          <w:szCs w:val="18"/>
          <w:lang w:eastAsia="en-US"/>
        </w:rPr>
        <w:t>. I giuristi, l’ordine e la normalizzazione dell’immaginario</w:t>
      </w:r>
      <w:r>
        <w:rPr>
          <w:rFonts w:ascii="Baskerville Old Face" w:eastAsia="Calibri" w:hAnsi="Baskerville Old Face"/>
          <w:sz w:val="18"/>
          <w:szCs w:val="18"/>
          <w:lang w:eastAsia="en-US"/>
        </w:rPr>
        <w:t xml:space="preserve">, cit., 9 ss e 15-16 ss; </w:t>
      </w:r>
      <w:r>
        <w:rPr>
          <w:rFonts w:ascii="Baskerville Old Face" w:hAnsi="Baskerville Old Face"/>
          <w:smallCaps/>
          <w:sz w:val="18"/>
          <w:szCs w:val="18"/>
        </w:rPr>
        <w:t>Id.</w:t>
      </w:r>
      <w:r>
        <w:rPr>
          <w:rFonts w:ascii="Baskerville Old Face" w:hAnsi="Baskerville Old Face"/>
          <w:sz w:val="18"/>
          <w:szCs w:val="18"/>
        </w:rPr>
        <w:t xml:space="preserve">, </w:t>
      </w:r>
      <w:r>
        <w:rPr>
          <w:rFonts w:ascii="Baskerville Old Face" w:hAnsi="Baskerville Old Face"/>
          <w:i/>
          <w:sz w:val="18"/>
          <w:szCs w:val="18"/>
        </w:rPr>
        <w:t>Giustizia criminale</w:t>
      </w:r>
      <w:r>
        <w:rPr>
          <w:rFonts w:ascii="Baskerville Old Face" w:hAnsi="Baskerville Old Face"/>
          <w:sz w:val="18"/>
          <w:szCs w:val="18"/>
        </w:rPr>
        <w:t xml:space="preserve">, </w:t>
      </w:r>
      <w:r>
        <w:rPr>
          <w:rFonts w:ascii="Baskerville Old Face" w:hAnsi="Baskerville Old Face"/>
          <w:i/>
          <w:sz w:val="18"/>
          <w:szCs w:val="18"/>
        </w:rPr>
        <w:t>Giustizia criminale</w:t>
      </w:r>
      <w:r>
        <w:rPr>
          <w:rFonts w:ascii="Baskerville Old Face" w:hAnsi="Baskerville Old Face"/>
          <w:sz w:val="18"/>
          <w:szCs w:val="18"/>
        </w:rPr>
        <w:t xml:space="preserve">, cit., 166; </w:t>
      </w:r>
      <w:proofErr w:type="spellStart"/>
      <w:r>
        <w:rPr>
          <w:rFonts w:ascii="Baskerville Old Face" w:eastAsia="Calibri" w:hAnsi="Baskerville Old Face"/>
          <w:sz w:val="18"/>
          <w:szCs w:val="18"/>
          <w:lang w:eastAsia="en-US"/>
        </w:rPr>
        <w:t>Z</w:t>
      </w:r>
      <w:r>
        <w:rPr>
          <w:rFonts w:ascii="Baskerville Old Face" w:hAnsi="Baskerville Old Face"/>
          <w:smallCaps/>
          <w:sz w:val="18"/>
          <w:szCs w:val="18"/>
        </w:rPr>
        <w:t>orzi</w:t>
      </w:r>
      <w:proofErr w:type="spellEnd"/>
      <w:r>
        <w:rPr>
          <w:rFonts w:ascii="Baskerville Old Face" w:eastAsia="Calibri" w:hAnsi="Baskerville Old Face"/>
          <w:sz w:val="18"/>
          <w:szCs w:val="18"/>
          <w:lang w:eastAsia="en-US"/>
        </w:rPr>
        <w:t xml:space="preserve">, </w:t>
      </w:r>
      <w:r>
        <w:rPr>
          <w:rFonts w:ascii="Baskerville Old Face" w:eastAsia="Calibri" w:hAnsi="Baskerville Old Face"/>
          <w:i/>
          <w:sz w:val="18"/>
          <w:szCs w:val="18"/>
          <w:lang w:eastAsia="en-US"/>
        </w:rPr>
        <w:t xml:space="preserve">La trasformazione di un quadro politico. Ricerche su politica e giustizia a Firenze dal Comune allo Stato territoriale, </w:t>
      </w:r>
      <w:r>
        <w:rPr>
          <w:rFonts w:ascii="Baskerville Old Face" w:eastAsia="Calibri" w:hAnsi="Baskerville Old Face"/>
          <w:sz w:val="18"/>
          <w:szCs w:val="18"/>
          <w:lang w:eastAsia="en-US"/>
        </w:rPr>
        <w:t>cit., 185 ss.</w:t>
      </w:r>
      <w:r>
        <w:rPr>
          <w:rFonts w:ascii="Baskerville Old Face" w:hAnsi="Baskerville Old Face"/>
          <w:sz w:val="18"/>
          <w:szCs w:val="18"/>
        </w:rPr>
        <w:t xml:space="preserve"> </w:t>
      </w:r>
    </w:p>
  </w:footnote>
  <w:footnote w:id="132">
    <w:p w:rsidR="00DC7486" w:rsidRDefault="00DC7486" w:rsidP="002918DD">
      <w:pPr>
        <w:tabs>
          <w:tab w:val="left" w:pos="993"/>
          <w:tab w:val="left" w:pos="8647"/>
          <w:tab w:val="left" w:pos="9214"/>
          <w:tab w:val="left" w:pos="9356"/>
          <w:tab w:val="left" w:pos="9781"/>
        </w:tabs>
        <w:ind w:right="28"/>
        <w:rPr>
          <w:rFonts w:ascii="Baskerville Old Face" w:hAnsi="Baskerville Old Face"/>
          <w:smallCaps/>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Autorevole dottrina, riferendosi ai pacchetti sicurezza del 2008 e del 2009, parla di “leggi che a r</w:t>
      </w:r>
      <w:r>
        <w:rPr>
          <w:rFonts w:ascii="Baskerville Old Face" w:hAnsi="Baskerville Old Face"/>
          <w:sz w:val="18"/>
          <w:szCs w:val="18"/>
        </w:rPr>
        <w:t>a</w:t>
      </w:r>
      <w:r>
        <w:rPr>
          <w:rFonts w:ascii="Baskerville Old Face" w:hAnsi="Baskerville Old Face"/>
          <w:sz w:val="18"/>
          <w:szCs w:val="18"/>
        </w:rPr>
        <w:t xml:space="preserve">zione possono definirsi razziali”. </w:t>
      </w:r>
      <w:r>
        <w:rPr>
          <w:rFonts w:ascii="Baskerville Old Face" w:hAnsi="Baskerville Old Face"/>
          <w:smallCaps/>
          <w:sz w:val="18"/>
          <w:szCs w:val="18"/>
        </w:rPr>
        <w:t>Manna,</w:t>
      </w:r>
      <w:r>
        <w:rPr>
          <w:rFonts w:ascii="Baskerville Old Face" w:hAnsi="Baskerville Old Face"/>
          <w:sz w:val="18"/>
          <w:szCs w:val="18"/>
        </w:rPr>
        <w:t xml:space="preserve"> </w:t>
      </w:r>
      <w:r>
        <w:rPr>
          <w:rFonts w:ascii="Baskerville Old Face" w:hAnsi="Baskerville Old Face"/>
          <w:i/>
          <w:sz w:val="18"/>
          <w:szCs w:val="18"/>
        </w:rPr>
        <w:t>Il diritto penale dell’immigrazione clandestina, tra simbol</w:t>
      </w:r>
      <w:r>
        <w:rPr>
          <w:rFonts w:ascii="Baskerville Old Face" w:hAnsi="Baskerville Old Face"/>
          <w:i/>
          <w:sz w:val="18"/>
          <w:szCs w:val="18"/>
        </w:rPr>
        <w:t>i</w:t>
      </w:r>
      <w:r>
        <w:rPr>
          <w:rFonts w:ascii="Baskerville Old Face" w:hAnsi="Baskerville Old Face"/>
          <w:i/>
          <w:sz w:val="18"/>
          <w:szCs w:val="18"/>
        </w:rPr>
        <w:t>smo penale e colpa d’autore</w:t>
      </w:r>
      <w:r>
        <w:rPr>
          <w:rFonts w:ascii="Baskerville Old Face" w:hAnsi="Baskerville Old Face"/>
          <w:sz w:val="18"/>
          <w:szCs w:val="18"/>
        </w:rPr>
        <w:t>, cit.,  448, 457.</w:t>
      </w:r>
    </w:p>
  </w:footnote>
  <w:footnote w:id="133">
    <w:p w:rsidR="00DC7486" w:rsidRDefault="00DC7486" w:rsidP="002918DD">
      <w:pPr>
        <w:pStyle w:val="Default"/>
        <w:ind w:right="28"/>
        <w:rPr>
          <w:rFonts w:ascii="Baskerville Old Face" w:hAnsi="Baskerville Old Face"/>
          <w:color w:val="auto"/>
          <w:sz w:val="18"/>
          <w:szCs w:val="18"/>
        </w:rPr>
      </w:pPr>
      <w:r>
        <w:rPr>
          <w:rStyle w:val="Rimandonotaapidipagina"/>
          <w:rFonts w:ascii="Baskerville Old Face" w:hAnsi="Baskerville Old Face"/>
          <w:color w:val="auto"/>
          <w:sz w:val="18"/>
          <w:szCs w:val="18"/>
        </w:rPr>
        <w:footnoteRef/>
      </w:r>
      <w:r>
        <w:rPr>
          <w:rFonts w:ascii="Baskerville Old Face" w:hAnsi="Baskerville Old Face"/>
          <w:color w:val="auto"/>
          <w:sz w:val="18"/>
          <w:szCs w:val="18"/>
        </w:rPr>
        <w:t xml:space="preserve"> Cfr.  F</w:t>
      </w:r>
      <w:r>
        <w:rPr>
          <w:rFonts w:ascii="Baskerville Old Face" w:hAnsi="Baskerville Old Face"/>
          <w:smallCaps/>
          <w:color w:val="auto"/>
          <w:sz w:val="18"/>
          <w:szCs w:val="18"/>
        </w:rPr>
        <w:t>oucault</w:t>
      </w:r>
      <w:r>
        <w:rPr>
          <w:rFonts w:ascii="Baskerville Old Face" w:hAnsi="Baskerville Old Face"/>
          <w:color w:val="auto"/>
          <w:sz w:val="18"/>
          <w:szCs w:val="18"/>
        </w:rPr>
        <w:t xml:space="preserve">, </w:t>
      </w:r>
      <w:r>
        <w:rPr>
          <w:rFonts w:ascii="Baskerville Old Face" w:hAnsi="Baskerville Old Face"/>
          <w:i/>
          <w:iCs/>
          <w:color w:val="auto"/>
          <w:sz w:val="18"/>
          <w:szCs w:val="18"/>
        </w:rPr>
        <w:t>La ‘</w:t>
      </w:r>
      <w:proofErr w:type="spellStart"/>
      <w:r>
        <w:rPr>
          <w:rFonts w:ascii="Baskerville Old Face" w:hAnsi="Baskerville Old Face"/>
          <w:i/>
          <w:iCs/>
          <w:color w:val="auto"/>
          <w:sz w:val="18"/>
          <w:szCs w:val="18"/>
        </w:rPr>
        <w:t>governamentalità</w:t>
      </w:r>
      <w:proofErr w:type="spellEnd"/>
      <w:r>
        <w:rPr>
          <w:rFonts w:ascii="Baskerville Old Face" w:hAnsi="Baskerville Old Face"/>
          <w:i/>
          <w:iCs/>
          <w:color w:val="auto"/>
          <w:sz w:val="18"/>
          <w:szCs w:val="18"/>
        </w:rPr>
        <w:t>’</w:t>
      </w:r>
      <w:r>
        <w:rPr>
          <w:rFonts w:ascii="Baskerville Old Face" w:hAnsi="Baskerville Old Face"/>
          <w:color w:val="auto"/>
          <w:sz w:val="18"/>
          <w:szCs w:val="18"/>
        </w:rPr>
        <w:t xml:space="preserve">, in </w:t>
      </w:r>
      <w:r>
        <w:rPr>
          <w:rFonts w:ascii="Baskerville Old Face" w:hAnsi="Baskerville Old Face"/>
          <w:i/>
          <w:color w:val="auto"/>
          <w:sz w:val="18"/>
          <w:szCs w:val="18"/>
        </w:rPr>
        <w:t xml:space="preserve">Aut </w:t>
      </w:r>
      <w:proofErr w:type="spellStart"/>
      <w:r>
        <w:rPr>
          <w:rFonts w:ascii="Baskerville Old Face" w:hAnsi="Baskerville Old Face"/>
          <w:i/>
          <w:color w:val="auto"/>
          <w:sz w:val="18"/>
          <w:szCs w:val="18"/>
        </w:rPr>
        <w:t>Aut</w:t>
      </w:r>
      <w:proofErr w:type="spellEnd"/>
      <w:r>
        <w:rPr>
          <w:rFonts w:ascii="Baskerville Old Face" w:hAnsi="Baskerville Old Face"/>
          <w:color w:val="auto"/>
          <w:sz w:val="18"/>
          <w:szCs w:val="18"/>
        </w:rPr>
        <w:t>, 167-168, 1978, 12 ss., 26.</w:t>
      </w:r>
    </w:p>
  </w:footnote>
  <w:footnote w:id="134">
    <w:p w:rsidR="00DC7486" w:rsidRDefault="00DC7486" w:rsidP="002918DD">
      <w:pPr>
        <w:tabs>
          <w:tab w:val="left" w:pos="8647"/>
          <w:tab w:val="left" w:pos="9214"/>
          <w:tab w:val="left" w:pos="9356"/>
          <w:tab w:val="left" w:pos="9781"/>
        </w:tabs>
        <w:ind w:right="28"/>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Anziché misurarsi con la problematica e sfuggente categoria del rischio sistemico e tecnologico della </w:t>
      </w:r>
      <w:proofErr w:type="spellStart"/>
      <w:r>
        <w:rPr>
          <w:rFonts w:ascii="Baskerville Old Face" w:hAnsi="Baskerville Old Face"/>
          <w:sz w:val="18"/>
          <w:szCs w:val="18"/>
        </w:rPr>
        <w:t>postmodernità</w:t>
      </w:r>
      <w:proofErr w:type="spellEnd"/>
      <w:r>
        <w:rPr>
          <w:rFonts w:ascii="Baskerville Old Face" w:hAnsi="Baskerville Old Face"/>
          <w:sz w:val="18"/>
          <w:szCs w:val="18"/>
        </w:rPr>
        <w:t xml:space="preserve"> e con nuovi, inesplorati criteri di imputazione da ignoto tecnologico, ci si limita a ri</w:t>
      </w:r>
      <w:r>
        <w:rPr>
          <w:rFonts w:ascii="Baskerville Old Face" w:hAnsi="Baskerville Old Face"/>
          <w:sz w:val="18"/>
          <w:szCs w:val="18"/>
        </w:rPr>
        <w:t>m</w:t>
      </w:r>
      <w:r>
        <w:rPr>
          <w:rFonts w:ascii="Baskerville Old Face" w:hAnsi="Baskerville Old Face"/>
          <w:sz w:val="18"/>
          <w:szCs w:val="18"/>
        </w:rPr>
        <w:t xml:space="preserve">pinguare sbrigativamente (ovvero senza sistematicità, né razionalità)  l’apparato  </w:t>
      </w:r>
      <w:proofErr w:type="spellStart"/>
      <w:r>
        <w:rPr>
          <w:rFonts w:ascii="Baskerville Old Face" w:hAnsi="Baskerville Old Face"/>
          <w:sz w:val="18"/>
          <w:szCs w:val="18"/>
        </w:rPr>
        <w:t>securitario</w:t>
      </w:r>
      <w:proofErr w:type="spellEnd"/>
      <w:r>
        <w:rPr>
          <w:rFonts w:ascii="Baskerville Old Face" w:hAnsi="Baskerville Old Face"/>
          <w:sz w:val="18"/>
          <w:szCs w:val="18"/>
        </w:rPr>
        <w:t xml:space="preserve"> ottocent</w:t>
      </w:r>
      <w:r>
        <w:rPr>
          <w:rFonts w:ascii="Baskerville Old Face" w:hAnsi="Baskerville Old Face"/>
          <w:sz w:val="18"/>
          <w:szCs w:val="18"/>
        </w:rPr>
        <w:t>e</w:t>
      </w:r>
      <w:r>
        <w:rPr>
          <w:rFonts w:ascii="Baskerville Old Face" w:hAnsi="Baskerville Old Face"/>
          <w:sz w:val="18"/>
          <w:szCs w:val="18"/>
        </w:rPr>
        <w:t>sco. La tendenza del diritto a deregolamentare alcuni settori, ipernormativizzandone altri si sposa, in questo caso,  con l’impostazione assunta dalla ricerca ed il sapere scientifico, utilizzati come fattori di stabilizzazione delle insicurezze sociali e “ come fonte di argomenti per neutralizzare la valenza destab</w:t>
      </w:r>
      <w:r>
        <w:rPr>
          <w:rFonts w:ascii="Baskerville Old Face" w:hAnsi="Baskerville Old Face"/>
          <w:sz w:val="18"/>
          <w:szCs w:val="18"/>
        </w:rPr>
        <w:t>i</w:t>
      </w:r>
      <w:r>
        <w:rPr>
          <w:rFonts w:ascii="Baskerville Old Face" w:hAnsi="Baskerville Old Face"/>
          <w:sz w:val="18"/>
          <w:szCs w:val="18"/>
        </w:rPr>
        <w:t xml:space="preserve">lizzante implicita nel rischio tecnologico”. Sul punto </w:t>
      </w:r>
      <w:proofErr w:type="spellStart"/>
      <w:r>
        <w:rPr>
          <w:rFonts w:ascii="Baskerville Old Face" w:hAnsi="Baskerville Old Face"/>
          <w:smallCaps/>
          <w:sz w:val="18"/>
          <w:szCs w:val="18"/>
        </w:rPr>
        <w:t>Galimberti</w:t>
      </w:r>
      <w:proofErr w:type="spellEnd"/>
      <w:r>
        <w:rPr>
          <w:rFonts w:ascii="Baskerville Old Face" w:hAnsi="Baskerville Old Face"/>
          <w:sz w:val="18"/>
          <w:szCs w:val="18"/>
        </w:rPr>
        <w:t xml:space="preserve">, </w:t>
      </w:r>
      <w:r>
        <w:rPr>
          <w:rFonts w:ascii="Baskerville Old Face" w:hAnsi="Baskerville Old Face"/>
          <w:i/>
          <w:sz w:val="18"/>
          <w:szCs w:val="18"/>
        </w:rPr>
        <w:t xml:space="preserve">Psiche e </w:t>
      </w:r>
      <w:proofErr w:type="spellStart"/>
      <w:r>
        <w:rPr>
          <w:rFonts w:ascii="Baskerville Old Face" w:hAnsi="Baskerville Old Face"/>
          <w:i/>
          <w:sz w:val="18"/>
          <w:szCs w:val="18"/>
        </w:rPr>
        <w:t>techne</w:t>
      </w:r>
      <w:proofErr w:type="spellEnd"/>
      <w:r>
        <w:rPr>
          <w:rFonts w:ascii="Baskerville Old Face" w:hAnsi="Baskerville Old Face"/>
          <w:i/>
          <w:sz w:val="18"/>
          <w:szCs w:val="18"/>
        </w:rPr>
        <w:t>. L’uomo nell’età della tecnica,</w:t>
      </w:r>
      <w:r>
        <w:rPr>
          <w:rFonts w:ascii="Baskerville Old Face" w:hAnsi="Baskerville Old Face"/>
          <w:sz w:val="18"/>
          <w:szCs w:val="18"/>
        </w:rPr>
        <w:t xml:space="preserve"> Milano, 1999, 38 e 448. vedi </w:t>
      </w:r>
      <w:proofErr w:type="spellStart"/>
      <w:r>
        <w:rPr>
          <w:rFonts w:ascii="Baskerville Old Face" w:hAnsi="Baskerville Old Face"/>
          <w:smallCaps/>
          <w:sz w:val="18"/>
          <w:szCs w:val="18"/>
        </w:rPr>
        <w:t>Perini</w:t>
      </w:r>
      <w:proofErr w:type="spellEnd"/>
      <w:r>
        <w:rPr>
          <w:rFonts w:ascii="Baskerville Old Face" w:hAnsi="Baskerville Old Face"/>
          <w:sz w:val="18"/>
          <w:szCs w:val="18"/>
        </w:rPr>
        <w:t xml:space="preserve">, </w:t>
      </w:r>
      <w:r>
        <w:rPr>
          <w:rFonts w:ascii="Baskerville Old Face" w:hAnsi="Baskerville Old Face"/>
          <w:i/>
          <w:sz w:val="18"/>
          <w:szCs w:val="18"/>
        </w:rPr>
        <w:t>Il concetto di rischio  nel diritto penale moderno</w:t>
      </w:r>
      <w:r>
        <w:rPr>
          <w:rFonts w:ascii="Baskerville Old Face" w:hAnsi="Baskerville Old Face"/>
          <w:sz w:val="18"/>
          <w:szCs w:val="18"/>
        </w:rPr>
        <w:t xml:space="preserve">, cit., 195, nota 58.  </w:t>
      </w:r>
    </w:p>
  </w:footnote>
  <w:footnote w:id="135">
    <w:p w:rsidR="00DC7486" w:rsidRDefault="00DC7486" w:rsidP="002918DD">
      <w:pPr>
        <w:pStyle w:val="Testonotaapidipagina"/>
        <w:tabs>
          <w:tab w:val="left" w:pos="9072"/>
        </w:tabs>
        <w:ind w:right="28"/>
        <w:rPr>
          <w:sz w:val="18"/>
          <w:szCs w:val="18"/>
        </w:rPr>
      </w:pPr>
      <w:r>
        <w:rPr>
          <w:rStyle w:val="Rimandonotaapidipagina"/>
          <w:sz w:val="18"/>
          <w:szCs w:val="18"/>
        </w:rPr>
        <w:footnoteRef/>
      </w:r>
      <w:r>
        <w:rPr>
          <w:sz w:val="18"/>
          <w:szCs w:val="18"/>
        </w:rPr>
        <w:t xml:space="preserve"> Si  moltiplicano così le fattispecie e si innalzano le pene nei  classici reati ( di lesione) contro la pe</w:t>
      </w:r>
      <w:r>
        <w:rPr>
          <w:sz w:val="18"/>
          <w:szCs w:val="18"/>
        </w:rPr>
        <w:t>r</w:t>
      </w:r>
      <w:r>
        <w:rPr>
          <w:sz w:val="18"/>
          <w:szCs w:val="18"/>
        </w:rPr>
        <w:t xml:space="preserve">sona o contro il patrimonio (lesioni, rapine, furti ecc.), tradizionalmente imputabili alla criminalità di </w:t>
      </w:r>
      <w:proofErr w:type="spellStart"/>
      <w:r>
        <w:rPr>
          <w:sz w:val="18"/>
          <w:szCs w:val="18"/>
        </w:rPr>
        <w:t>susstenza</w:t>
      </w:r>
      <w:proofErr w:type="spellEnd"/>
      <w:r>
        <w:rPr>
          <w:sz w:val="18"/>
          <w:szCs w:val="18"/>
        </w:rPr>
        <w:t xml:space="preserve"> e/o alla microcriminalità: emblematici i temi della criminalizzazione dell’immigrazione, della </w:t>
      </w:r>
      <w:proofErr w:type="spellStart"/>
      <w:r>
        <w:rPr>
          <w:sz w:val="18"/>
          <w:szCs w:val="18"/>
        </w:rPr>
        <w:t>iperprotezione</w:t>
      </w:r>
      <w:proofErr w:type="spellEnd"/>
      <w:r>
        <w:rPr>
          <w:sz w:val="18"/>
          <w:szCs w:val="18"/>
        </w:rPr>
        <w:t xml:space="preserve"> del piccolo patrimonio dalla criminalità di strada o della costruzione di autonome sott</w:t>
      </w:r>
      <w:r>
        <w:rPr>
          <w:sz w:val="18"/>
          <w:szCs w:val="18"/>
        </w:rPr>
        <w:t>o</w:t>
      </w:r>
      <w:r>
        <w:rPr>
          <w:sz w:val="18"/>
          <w:szCs w:val="18"/>
        </w:rPr>
        <w:t xml:space="preserve">categorie penali </w:t>
      </w:r>
      <w:proofErr w:type="spellStart"/>
      <w:r>
        <w:rPr>
          <w:sz w:val="18"/>
          <w:szCs w:val="18"/>
        </w:rPr>
        <w:t>parametrate</w:t>
      </w:r>
      <w:proofErr w:type="spellEnd"/>
      <w:r>
        <w:rPr>
          <w:sz w:val="18"/>
          <w:szCs w:val="18"/>
        </w:rPr>
        <w:t xml:space="preserve"> sull’ inadeguatezza </w:t>
      </w:r>
      <w:proofErr w:type="spellStart"/>
      <w:r>
        <w:rPr>
          <w:sz w:val="18"/>
          <w:szCs w:val="18"/>
        </w:rPr>
        <w:t>socio-securitaria</w:t>
      </w:r>
      <w:proofErr w:type="spellEnd"/>
      <w:r>
        <w:rPr>
          <w:sz w:val="18"/>
          <w:szCs w:val="18"/>
        </w:rPr>
        <w:t xml:space="preserve">, ovvero  indirizzate all’allargamento degli ambiti applicativi o all’innalzamento sanzionatorio di reati omissivi e colposi tradizionali, come nel caso dell’omicidio e delle lesioni stradali.  Significativa è anche la riforma della legittima difesa, cui forse seguirà la nuova riforma annunziata: modifiche all’art. 52 c.p. che denunciano una riconversione anche dell’antigiuridicità in chiave di allargamento dei margini di autotutela secondo logiche di </w:t>
      </w:r>
      <w:proofErr w:type="spellStart"/>
      <w:r>
        <w:rPr>
          <w:sz w:val="18"/>
          <w:szCs w:val="18"/>
        </w:rPr>
        <w:t>securi</w:t>
      </w:r>
      <w:r>
        <w:rPr>
          <w:sz w:val="18"/>
          <w:szCs w:val="18"/>
        </w:rPr>
        <w:t>z</w:t>
      </w:r>
      <w:r>
        <w:rPr>
          <w:sz w:val="18"/>
          <w:szCs w:val="18"/>
        </w:rPr>
        <w:t>zazione</w:t>
      </w:r>
      <w:proofErr w:type="spellEnd"/>
      <w:r>
        <w:rPr>
          <w:sz w:val="18"/>
          <w:szCs w:val="18"/>
        </w:rPr>
        <w:t xml:space="preserve">. Vedi </w:t>
      </w:r>
      <w:proofErr w:type="spellStart"/>
      <w:r>
        <w:rPr>
          <w:sz w:val="18"/>
          <w:szCs w:val="18"/>
        </w:rPr>
        <w:t>D</w:t>
      </w:r>
      <w:r>
        <w:rPr>
          <w:smallCaps/>
          <w:sz w:val="18"/>
          <w:szCs w:val="18"/>
        </w:rPr>
        <w:t>idier</w:t>
      </w:r>
      <w:proofErr w:type="spellEnd"/>
      <w:r>
        <w:rPr>
          <w:smallCaps/>
          <w:sz w:val="18"/>
          <w:szCs w:val="18"/>
        </w:rPr>
        <w:t xml:space="preserve"> </w:t>
      </w:r>
      <w:proofErr w:type="spellStart"/>
      <w:r>
        <w:rPr>
          <w:smallCaps/>
          <w:sz w:val="18"/>
          <w:szCs w:val="18"/>
        </w:rPr>
        <w:t>Fassin</w:t>
      </w:r>
      <w:proofErr w:type="spellEnd"/>
      <w:r>
        <w:rPr>
          <w:sz w:val="18"/>
          <w:szCs w:val="18"/>
        </w:rPr>
        <w:t xml:space="preserve">, </w:t>
      </w:r>
      <w:r>
        <w:rPr>
          <w:i/>
          <w:iCs/>
          <w:sz w:val="18"/>
          <w:szCs w:val="18"/>
        </w:rPr>
        <w:t>Punire. Una passione contemporanea, (</w:t>
      </w:r>
      <w:proofErr w:type="spellStart"/>
      <w:r>
        <w:rPr>
          <w:i/>
          <w:iCs/>
          <w:sz w:val="18"/>
          <w:szCs w:val="18"/>
        </w:rPr>
        <w:t>trad.it</w:t>
      </w:r>
      <w:proofErr w:type="spellEnd"/>
      <w:r>
        <w:rPr>
          <w:i/>
          <w:iCs/>
          <w:sz w:val="18"/>
          <w:szCs w:val="18"/>
        </w:rPr>
        <w:t xml:space="preserve">) , </w:t>
      </w:r>
      <w:r>
        <w:rPr>
          <w:sz w:val="18"/>
          <w:szCs w:val="18"/>
        </w:rPr>
        <w:t xml:space="preserve">cit., 11ss. </w:t>
      </w:r>
      <w:proofErr w:type="spellStart"/>
      <w:r>
        <w:rPr>
          <w:sz w:val="18"/>
          <w:szCs w:val="18"/>
        </w:rPr>
        <w:t>W</w:t>
      </w:r>
      <w:r>
        <w:rPr>
          <w:smallCaps/>
          <w:sz w:val="18"/>
          <w:szCs w:val="18"/>
        </w:rPr>
        <w:t>acquant</w:t>
      </w:r>
      <w:proofErr w:type="spellEnd"/>
      <w:r>
        <w:rPr>
          <w:sz w:val="18"/>
          <w:szCs w:val="18"/>
        </w:rPr>
        <w:t xml:space="preserve">, </w:t>
      </w:r>
      <w:r>
        <w:rPr>
          <w:i/>
          <w:sz w:val="18"/>
          <w:szCs w:val="18"/>
        </w:rPr>
        <w:t xml:space="preserve">Parola d’ordine: tolleranza zero. La trasformazione dello stato penale nella società neoliberale, </w:t>
      </w:r>
      <w:r>
        <w:rPr>
          <w:sz w:val="18"/>
          <w:szCs w:val="18"/>
        </w:rPr>
        <w:t>Milano 2000,</w:t>
      </w:r>
      <w:r>
        <w:rPr>
          <w:i/>
          <w:sz w:val="18"/>
          <w:szCs w:val="18"/>
        </w:rPr>
        <w:t xml:space="preserve"> </w:t>
      </w:r>
      <w:proofErr w:type="spellStart"/>
      <w:r>
        <w:rPr>
          <w:i/>
          <w:sz w:val="18"/>
          <w:szCs w:val="18"/>
        </w:rPr>
        <w:t>passim</w:t>
      </w:r>
      <w:proofErr w:type="spellEnd"/>
      <w:r>
        <w:rPr>
          <w:i/>
          <w:sz w:val="18"/>
          <w:szCs w:val="18"/>
        </w:rPr>
        <w:t xml:space="preserve">; </w:t>
      </w:r>
      <w:r>
        <w:rPr>
          <w:sz w:val="18"/>
          <w:szCs w:val="18"/>
        </w:rPr>
        <w:t>R</w:t>
      </w:r>
      <w:r>
        <w:rPr>
          <w:smallCaps/>
          <w:sz w:val="18"/>
          <w:szCs w:val="18"/>
        </w:rPr>
        <w:t>e</w:t>
      </w:r>
      <w:r>
        <w:rPr>
          <w:sz w:val="18"/>
          <w:szCs w:val="18"/>
        </w:rPr>
        <w:t xml:space="preserve">, </w:t>
      </w:r>
      <w:r>
        <w:rPr>
          <w:i/>
          <w:sz w:val="18"/>
          <w:szCs w:val="18"/>
        </w:rPr>
        <w:t>Carcere e globalizzazione. Il boom penitenziario negli Stati Uniti e in Europa</w:t>
      </w:r>
      <w:r>
        <w:rPr>
          <w:sz w:val="18"/>
          <w:szCs w:val="18"/>
        </w:rPr>
        <w:t xml:space="preserve">, </w:t>
      </w:r>
      <w:proofErr w:type="spellStart"/>
      <w:r>
        <w:rPr>
          <w:sz w:val="18"/>
          <w:szCs w:val="18"/>
        </w:rPr>
        <w:t>Roma-Bari</w:t>
      </w:r>
      <w:proofErr w:type="spellEnd"/>
      <w:r>
        <w:rPr>
          <w:sz w:val="18"/>
          <w:szCs w:val="18"/>
        </w:rPr>
        <w:t xml:space="preserve"> 2006, 28 ss.</w:t>
      </w:r>
    </w:p>
  </w:footnote>
  <w:footnote w:id="136">
    <w:p w:rsidR="00DC7486" w:rsidRDefault="00DC7486" w:rsidP="002918DD">
      <w:pPr>
        <w:pStyle w:val="Default"/>
        <w:ind w:right="28"/>
        <w:rPr>
          <w:rFonts w:ascii="Baskerville Old Face" w:hAnsi="Baskerville Old Face"/>
          <w:color w:val="auto"/>
          <w:sz w:val="18"/>
          <w:szCs w:val="18"/>
        </w:rPr>
      </w:pPr>
      <w:r>
        <w:rPr>
          <w:rStyle w:val="Rimandonotaapidipagina"/>
          <w:rFonts w:ascii="Baskerville Old Face" w:hAnsi="Baskerville Old Face"/>
          <w:color w:val="auto"/>
          <w:sz w:val="18"/>
          <w:szCs w:val="18"/>
        </w:rPr>
        <w:footnoteRef/>
      </w:r>
      <w:r>
        <w:rPr>
          <w:rFonts w:ascii="Baskerville Old Face" w:hAnsi="Baskerville Old Face"/>
          <w:color w:val="auto"/>
          <w:sz w:val="18"/>
          <w:szCs w:val="18"/>
        </w:rPr>
        <w:t xml:space="preserve"> Cfr. F</w:t>
      </w:r>
      <w:r>
        <w:rPr>
          <w:rFonts w:ascii="Baskerville Old Face" w:hAnsi="Baskerville Old Face"/>
          <w:smallCaps/>
          <w:color w:val="auto"/>
          <w:sz w:val="18"/>
          <w:szCs w:val="18"/>
        </w:rPr>
        <w:t>oucault</w:t>
      </w:r>
      <w:r>
        <w:rPr>
          <w:rFonts w:ascii="Baskerville Old Face" w:hAnsi="Baskerville Old Face"/>
          <w:color w:val="auto"/>
          <w:sz w:val="18"/>
          <w:szCs w:val="18"/>
        </w:rPr>
        <w:t xml:space="preserve">, </w:t>
      </w:r>
      <w:r>
        <w:rPr>
          <w:rFonts w:ascii="Baskerville Old Face" w:hAnsi="Baskerville Old Face"/>
          <w:i/>
          <w:iCs/>
          <w:color w:val="auto"/>
          <w:sz w:val="18"/>
          <w:szCs w:val="18"/>
        </w:rPr>
        <w:t>La ‘</w:t>
      </w:r>
      <w:proofErr w:type="spellStart"/>
      <w:r>
        <w:rPr>
          <w:rFonts w:ascii="Baskerville Old Face" w:hAnsi="Baskerville Old Face"/>
          <w:i/>
          <w:iCs/>
          <w:color w:val="auto"/>
          <w:sz w:val="18"/>
          <w:szCs w:val="18"/>
        </w:rPr>
        <w:t>governamentalità</w:t>
      </w:r>
      <w:proofErr w:type="spellEnd"/>
      <w:r>
        <w:rPr>
          <w:rFonts w:ascii="Baskerville Old Face" w:hAnsi="Baskerville Old Face"/>
          <w:i/>
          <w:iCs/>
          <w:color w:val="auto"/>
          <w:sz w:val="18"/>
          <w:szCs w:val="18"/>
        </w:rPr>
        <w:t>’</w:t>
      </w:r>
      <w:r>
        <w:rPr>
          <w:rFonts w:ascii="Baskerville Old Face" w:hAnsi="Baskerville Old Face"/>
          <w:color w:val="auto"/>
          <w:sz w:val="18"/>
          <w:szCs w:val="18"/>
        </w:rPr>
        <w:t xml:space="preserve">, cit., 12 ss., 167 </w:t>
      </w:r>
    </w:p>
  </w:footnote>
  <w:footnote w:id="137">
    <w:p w:rsidR="00DC7486" w:rsidRDefault="00DC7486" w:rsidP="002918DD">
      <w:pPr>
        <w:pStyle w:val="Default"/>
        <w:ind w:right="28"/>
        <w:rPr>
          <w:rFonts w:ascii="Baskerville Old Face" w:hAnsi="Baskerville Old Face"/>
          <w:color w:val="auto"/>
          <w:sz w:val="18"/>
          <w:szCs w:val="18"/>
          <w:lang w:val="en-US"/>
        </w:rPr>
      </w:pPr>
      <w:r>
        <w:rPr>
          <w:rStyle w:val="Rimandonotaapidipagina"/>
          <w:rFonts w:ascii="Baskerville Old Face" w:hAnsi="Baskerville Old Face"/>
          <w:color w:val="auto"/>
          <w:sz w:val="18"/>
          <w:szCs w:val="18"/>
        </w:rPr>
        <w:footnoteRef/>
      </w:r>
      <w:r>
        <w:rPr>
          <w:rFonts w:ascii="Baskerville Old Face" w:hAnsi="Baskerville Old Face"/>
          <w:color w:val="auto"/>
          <w:sz w:val="18"/>
          <w:szCs w:val="18"/>
          <w:lang w:val="en-US"/>
        </w:rPr>
        <w:t xml:space="preserve"> </w:t>
      </w:r>
      <w:proofErr w:type="spellStart"/>
      <w:r>
        <w:rPr>
          <w:rFonts w:ascii="Baskerville Old Face" w:hAnsi="Baskerville Old Face"/>
          <w:color w:val="auto"/>
          <w:sz w:val="18"/>
          <w:szCs w:val="18"/>
          <w:lang w:val="en-US"/>
        </w:rPr>
        <w:t>Cfr</w:t>
      </w:r>
      <w:proofErr w:type="spellEnd"/>
      <w:r>
        <w:rPr>
          <w:rFonts w:ascii="Baskerville Old Face" w:hAnsi="Baskerville Old Face"/>
          <w:color w:val="auto"/>
          <w:sz w:val="18"/>
          <w:szCs w:val="18"/>
          <w:lang w:val="en-US"/>
        </w:rPr>
        <w:t>. F</w:t>
      </w:r>
      <w:r>
        <w:rPr>
          <w:rFonts w:ascii="Baskerville Old Face" w:hAnsi="Baskerville Old Face"/>
          <w:smallCaps/>
          <w:color w:val="auto"/>
          <w:sz w:val="18"/>
          <w:szCs w:val="18"/>
          <w:lang w:val="en-US"/>
        </w:rPr>
        <w:t>oucault</w:t>
      </w:r>
      <w:r>
        <w:rPr>
          <w:rFonts w:ascii="Baskerville Old Face" w:hAnsi="Baskerville Old Face"/>
          <w:color w:val="auto"/>
          <w:sz w:val="18"/>
          <w:szCs w:val="18"/>
          <w:lang w:val="en-US"/>
        </w:rPr>
        <w:t xml:space="preserve">, </w:t>
      </w:r>
      <w:r>
        <w:rPr>
          <w:rFonts w:ascii="Baskerville Old Face" w:hAnsi="Baskerville Old Face"/>
          <w:i/>
          <w:iCs/>
          <w:color w:val="auto"/>
          <w:sz w:val="18"/>
          <w:szCs w:val="18"/>
          <w:lang w:val="en-US"/>
        </w:rPr>
        <w:t>op.cit</w:t>
      </w:r>
      <w:r>
        <w:rPr>
          <w:rFonts w:ascii="Baskerville Old Face" w:hAnsi="Baskerville Old Face"/>
          <w:color w:val="auto"/>
          <w:sz w:val="18"/>
          <w:szCs w:val="18"/>
          <w:lang w:val="en-US"/>
        </w:rPr>
        <w:t xml:space="preserve"> , 12 ss.</w:t>
      </w:r>
    </w:p>
  </w:footnote>
  <w:footnote w:id="138">
    <w:p w:rsidR="00DC7486" w:rsidRDefault="00DC7486" w:rsidP="002918DD">
      <w:pPr>
        <w:tabs>
          <w:tab w:val="left" w:pos="8364"/>
          <w:tab w:val="left" w:pos="8789"/>
          <w:tab w:val="left" w:pos="9214"/>
          <w:tab w:val="left" w:pos="9356"/>
          <w:tab w:val="left" w:pos="9781"/>
        </w:tabs>
        <w:ind w:right="28"/>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La realtà carceraria si presenta “come un luogo di separazione e di estraneità” che elimina il fastidi</w:t>
      </w:r>
      <w:r>
        <w:rPr>
          <w:rFonts w:ascii="Baskerville Old Face" w:hAnsi="Baskerville Old Face"/>
          <w:sz w:val="18"/>
          <w:szCs w:val="18"/>
        </w:rPr>
        <w:t>o</w:t>
      </w:r>
      <w:r>
        <w:rPr>
          <w:rFonts w:ascii="Baskerville Old Face" w:hAnsi="Baskerville Old Face"/>
          <w:sz w:val="18"/>
          <w:szCs w:val="18"/>
        </w:rPr>
        <w:t xml:space="preserve">so e laborioso impegni reclamato dalle politiche statali. È in questo contesto che la pena carceraria appare la sanzione più efficace e razionale a garantire una sicurezza materiale confusa con la sicurezza sociale. Se dunque all’ impegno </w:t>
      </w:r>
      <w:proofErr w:type="spellStart"/>
      <w:r>
        <w:rPr>
          <w:rFonts w:ascii="Baskerville Old Face" w:hAnsi="Baskerville Old Face"/>
          <w:sz w:val="18"/>
          <w:szCs w:val="18"/>
        </w:rPr>
        <w:t>governamentale</w:t>
      </w:r>
      <w:proofErr w:type="spellEnd"/>
      <w:r>
        <w:rPr>
          <w:rFonts w:ascii="Baskerville Old Face" w:hAnsi="Baskerville Old Face"/>
          <w:sz w:val="18"/>
          <w:szCs w:val="18"/>
        </w:rPr>
        <w:t xml:space="preserve"> le classi dirigenti dell’Europa ottocentesca si dedicano con crescente attenzione, miscelando sapientemente interventi assistenziali e solidaristici con il contro</w:t>
      </w:r>
      <w:r>
        <w:rPr>
          <w:rFonts w:ascii="Baskerville Old Face" w:hAnsi="Baskerville Old Face"/>
          <w:sz w:val="18"/>
          <w:szCs w:val="18"/>
        </w:rPr>
        <w:t>l</w:t>
      </w:r>
      <w:r>
        <w:rPr>
          <w:rFonts w:ascii="Baskerville Old Face" w:hAnsi="Baskerville Old Face"/>
          <w:sz w:val="18"/>
          <w:szCs w:val="18"/>
        </w:rPr>
        <w:t>lo e la neutralizzazione dei soggetti ‘pericolosi’ (creando le prime vestigia di quello che sarà lo Stato sociale, attraverso l’ integrazione delle cd. classi pericolose nell’unità della nazione”)</w:t>
      </w:r>
      <w:r>
        <w:rPr>
          <w:rFonts w:ascii="Baskerville Old Face" w:eastAsia="Calibri" w:hAnsi="Baskerville Old Face"/>
          <w:sz w:val="18"/>
          <w:szCs w:val="18"/>
        </w:rPr>
        <w:t xml:space="preserve">, </w:t>
      </w:r>
      <w:r>
        <w:rPr>
          <w:rFonts w:ascii="Baskerville Old Face" w:hAnsi="Baskerville Old Face"/>
          <w:sz w:val="18"/>
          <w:szCs w:val="18"/>
        </w:rPr>
        <w:t xml:space="preserve">nella </w:t>
      </w:r>
      <w:proofErr w:type="spellStart"/>
      <w:r>
        <w:rPr>
          <w:rFonts w:ascii="Baskerville Old Face" w:hAnsi="Baskerville Old Face"/>
          <w:sz w:val="18"/>
          <w:szCs w:val="18"/>
        </w:rPr>
        <w:t>postmode</w:t>
      </w:r>
      <w:r>
        <w:rPr>
          <w:rFonts w:ascii="Baskerville Old Face" w:hAnsi="Baskerville Old Face"/>
          <w:sz w:val="18"/>
          <w:szCs w:val="18"/>
        </w:rPr>
        <w:t>r</w:t>
      </w:r>
      <w:r>
        <w:rPr>
          <w:rFonts w:ascii="Baskerville Old Face" w:hAnsi="Baskerville Old Face"/>
          <w:sz w:val="18"/>
          <w:szCs w:val="18"/>
        </w:rPr>
        <w:t>nità</w:t>
      </w:r>
      <w:proofErr w:type="spellEnd"/>
      <w:r>
        <w:rPr>
          <w:rFonts w:ascii="Baskerville Old Face" w:hAnsi="Baskerville Old Face"/>
          <w:sz w:val="18"/>
          <w:szCs w:val="18"/>
        </w:rPr>
        <w:t xml:space="preserve"> l’impegno è di separare e non di integrare. Sul punto si rimanda ancora a </w:t>
      </w:r>
      <w:proofErr w:type="spellStart"/>
      <w:r>
        <w:rPr>
          <w:rFonts w:ascii="Baskerville Old Face" w:hAnsi="Baskerville Old Face"/>
          <w:sz w:val="18"/>
          <w:szCs w:val="18"/>
        </w:rPr>
        <w:t>D</w:t>
      </w:r>
      <w:r>
        <w:rPr>
          <w:rFonts w:ascii="Baskerville Old Face" w:hAnsi="Baskerville Old Face"/>
          <w:smallCaps/>
          <w:sz w:val="18"/>
          <w:szCs w:val="18"/>
        </w:rPr>
        <w:t>idier</w:t>
      </w:r>
      <w:proofErr w:type="spellEnd"/>
      <w:r>
        <w:rPr>
          <w:rFonts w:ascii="Baskerville Old Face" w:hAnsi="Baskerville Old Face"/>
          <w:smallCaps/>
          <w:sz w:val="18"/>
          <w:szCs w:val="18"/>
        </w:rPr>
        <w:t xml:space="preserve"> </w:t>
      </w:r>
      <w:proofErr w:type="spellStart"/>
      <w:r>
        <w:rPr>
          <w:rFonts w:ascii="Baskerville Old Face" w:hAnsi="Baskerville Old Face"/>
          <w:smallCaps/>
          <w:sz w:val="18"/>
          <w:szCs w:val="18"/>
        </w:rPr>
        <w:t>Fassin</w:t>
      </w:r>
      <w:proofErr w:type="spellEnd"/>
      <w:r>
        <w:rPr>
          <w:rFonts w:ascii="Baskerville Old Face" w:hAnsi="Baskerville Old Face"/>
          <w:sz w:val="18"/>
          <w:szCs w:val="18"/>
        </w:rPr>
        <w:t xml:space="preserve">, </w:t>
      </w:r>
      <w:r>
        <w:rPr>
          <w:rFonts w:ascii="Baskerville Old Face" w:hAnsi="Baskerville Old Face"/>
          <w:i/>
          <w:iCs/>
          <w:sz w:val="18"/>
          <w:szCs w:val="18"/>
        </w:rPr>
        <w:t xml:space="preserve">Punire. Una passione contemporanea, </w:t>
      </w:r>
      <w:r>
        <w:rPr>
          <w:rFonts w:ascii="Baskerville Old Face" w:hAnsi="Baskerville Old Face"/>
          <w:sz w:val="18"/>
          <w:szCs w:val="18"/>
        </w:rPr>
        <w:t>cit., 11ss.; R</w:t>
      </w:r>
      <w:r>
        <w:rPr>
          <w:rFonts w:ascii="Baskerville Old Face" w:hAnsi="Baskerville Old Face"/>
          <w:smallCaps/>
          <w:sz w:val="18"/>
          <w:szCs w:val="18"/>
        </w:rPr>
        <w:t>e</w:t>
      </w:r>
      <w:r>
        <w:rPr>
          <w:rFonts w:ascii="Baskerville Old Face" w:hAnsi="Baskerville Old Face"/>
          <w:sz w:val="18"/>
          <w:szCs w:val="18"/>
        </w:rPr>
        <w:t xml:space="preserve">, </w:t>
      </w:r>
      <w:r>
        <w:rPr>
          <w:rFonts w:ascii="Baskerville Old Face" w:hAnsi="Baskerville Old Face"/>
          <w:i/>
          <w:sz w:val="18"/>
          <w:szCs w:val="18"/>
        </w:rPr>
        <w:t>Carcere e globalizzazione. Il boom penitenziario negli Stati Uniti e in Europa</w:t>
      </w:r>
      <w:r>
        <w:rPr>
          <w:rFonts w:ascii="Baskerville Old Face" w:hAnsi="Baskerville Old Face"/>
          <w:sz w:val="18"/>
          <w:szCs w:val="18"/>
        </w:rPr>
        <w:t>, cit., 28 ss.</w:t>
      </w:r>
    </w:p>
  </w:footnote>
  <w:footnote w:id="139">
    <w:p w:rsidR="00DC7486" w:rsidRDefault="00DC7486" w:rsidP="002918DD">
      <w:pPr>
        <w:tabs>
          <w:tab w:val="left" w:pos="8364"/>
          <w:tab w:val="left" w:pos="8789"/>
          <w:tab w:val="left" w:pos="9214"/>
          <w:tab w:val="left" w:pos="9356"/>
          <w:tab w:val="left" w:pos="9781"/>
        </w:tabs>
        <w:ind w:right="29"/>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Nell’ evidenziare che il periodo “attuale sembra un’epoca di arretramento” si evidenzia molto oppo</w:t>
      </w:r>
      <w:r>
        <w:rPr>
          <w:rFonts w:ascii="Baskerville Old Face" w:hAnsi="Baskerville Old Face"/>
          <w:sz w:val="18"/>
          <w:szCs w:val="18"/>
        </w:rPr>
        <w:t>r</w:t>
      </w:r>
      <w:r>
        <w:rPr>
          <w:rFonts w:ascii="Baskerville Old Face" w:hAnsi="Baskerville Old Face"/>
          <w:sz w:val="18"/>
          <w:szCs w:val="18"/>
        </w:rPr>
        <w:t xml:space="preserve">tunamente,  la significatività del segnale fornito recentemente dell’ Unione Europea che presenta “il diritto comune medievale, quale riferimento culturale del dialogo tra le corti europee e nazionali”. Così </w:t>
      </w:r>
      <w:r>
        <w:rPr>
          <w:rStyle w:val="author"/>
          <w:rFonts w:ascii="Baskerville Old Face" w:hAnsi="Baskerville Old Face"/>
          <w:smallCaps/>
          <w:sz w:val="18"/>
          <w:szCs w:val="18"/>
          <w:shd w:val="clear" w:color="auto" w:fill="FFFFFF"/>
        </w:rPr>
        <w:t>Cocco</w:t>
      </w:r>
      <w:r>
        <w:rPr>
          <w:rFonts w:ascii="Baskerville Old Face" w:hAnsi="Baskerville Old Face"/>
          <w:sz w:val="18"/>
          <w:szCs w:val="18"/>
        </w:rPr>
        <w:t xml:space="preserve">, </w:t>
      </w:r>
      <w:r>
        <w:rPr>
          <w:rFonts w:ascii="Baskerville Old Face" w:hAnsi="Baskerville Old Face"/>
          <w:i/>
          <w:sz w:val="18"/>
          <w:szCs w:val="18"/>
        </w:rPr>
        <w:t xml:space="preserve">L’eredità </w:t>
      </w:r>
      <w:proofErr w:type="spellStart"/>
      <w:r>
        <w:rPr>
          <w:rFonts w:ascii="Baskerville Old Face" w:hAnsi="Baskerville Old Face"/>
          <w:i/>
          <w:sz w:val="18"/>
          <w:szCs w:val="18"/>
        </w:rPr>
        <w:t>illuministico-liberale</w:t>
      </w:r>
      <w:proofErr w:type="spellEnd"/>
      <w:r>
        <w:rPr>
          <w:rFonts w:ascii="Baskerville Old Face" w:hAnsi="Baskerville Old Face"/>
          <w:i/>
          <w:sz w:val="18"/>
          <w:szCs w:val="18"/>
        </w:rPr>
        <w:t>: principi forti per affrontare le sfide contemporanee</w:t>
      </w:r>
      <w:r>
        <w:rPr>
          <w:rFonts w:ascii="Baskerville Old Face" w:hAnsi="Baskerville Old Face"/>
          <w:sz w:val="18"/>
          <w:szCs w:val="18"/>
        </w:rPr>
        <w:t>, cit., 1.</w:t>
      </w:r>
    </w:p>
  </w:footnote>
  <w:footnote w:id="140">
    <w:p w:rsidR="00DC7486" w:rsidRDefault="00DC7486" w:rsidP="002918DD">
      <w:pPr>
        <w:pStyle w:val="Default"/>
        <w:ind w:right="29"/>
        <w:rPr>
          <w:rFonts w:ascii="Baskerville Old Face" w:hAnsi="Baskerville Old Face"/>
          <w:color w:val="auto"/>
          <w:sz w:val="18"/>
          <w:szCs w:val="18"/>
        </w:rPr>
      </w:pPr>
      <w:r>
        <w:rPr>
          <w:rStyle w:val="Rimandonotaapidipagina"/>
          <w:rFonts w:ascii="Baskerville Old Face" w:hAnsi="Baskerville Old Face"/>
          <w:color w:val="auto"/>
          <w:sz w:val="18"/>
          <w:szCs w:val="18"/>
        </w:rPr>
        <w:footnoteRef/>
      </w:r>
      <w:r>
        <w:rPr>
          <w:rFonts w:ascii="Baskerville Old Face" w:hAnsi="Baskerville Old Face"/>
          <w:color w:val="auto"/>
          <w:sz w:val="18"/>
          <w:szCs w:val="18"/>
        </w:rPr>
        <w:t xml:space="preserve">  Cfr. per tutti sul punto </w:t>
      </w:r>
      <w:proofErr w:type="spellStart"/>
      <w:r>
        <w:rPr>
          <w:rFonts w:ascii="Baskerville Old Face" w:hAnsi="Baskerville Old Face"/>
          <w:smallCaps/>
          <w:color w:val="auto"/>
          <w:sz w:val="18"/>
          <w:szCs w:val="18"/>
        </w:rPr>
        <w:t>Ghisalberti</w:t>
      </w:r>
      <w:proofErr w:type="spellEnd"/>
      <w:r>
        <w:rPr>
          <w:rFonts w:ascii="Baskerville Old Face" w:hAnsi="Baskerville Old Face"/>
          <w:color w:val="auto"/>
          <w:sz w:val="18"/>
          <w:szCs w:val="18"/>
        </w:rPr>
        <w:t xml:space="preserve">, </w:t>
      </w:r>
      <w:r>
        <w:rPr>
          <w:rFonts w:ascii="Baskerville Old Face" w:hAnsi="Baskerville Old Face"/>
          <w:i/>
          <w:color w:val="auto"/>
          <w:sz w:val="18"/>
          <w:szCs w:val="18"/>
        </w:rPr>
        <w:t>La condanna al bando nel diritto comune</w:t>
      </w:r>
      <w:r>
        <w:rPr>
          <w:rFonts w:ascii="Baskerville Old Face" w:hAnsi="Baskerville Old Face"/>
          <w:color w:val="auto"/>
          <w:sz w:val="18"/>
          <w:szCs w:val="18"/>
        </w:rPr>
        <w:t>, cit., 3 ss.</w:t>
      </w:r>
    </w:p>
  </w:footnote>
  <w:footnote w:id="141">
    <w:p w:rsidR="00DC7486" w:rsidRDefault="00DC7486" w:rsidP="002918DD">
      <w:pPr>
        <w:pStyle w:val="Testonotaapidipagina"/>
        <w:tabs>
          <w:tab w:val="left" w:pos="8931"/>
        </w:tabs>
        <w:ind w:right="29"/>
        <w:rPr>
          <w:sz w:val="18"/>
          <w:szCs w:val="18"/>
        </w:rPr>
      </w:pPr>
      <w:r>
        <w:rPr>
          <w:rStyle w:val="Rimandonotaapidipagina"/>
          <w:rFonts w:eastAsia="Times New Roman"/>
          <w:sz w:val="18"/>
          <w:szCs w:val="18"/>
        </w:rPr>
        <w:footnoteRef/>
      </w:r>
      <w:r>
        <w:rPr>
          <w:sz w:val="18"/>
          <w:szCs w:val="18"/>
          <w:lang w:val="en-US"/>
        </w:rPr>
        <w:t xml:space="preserve"> </w:t>
      </w:r>
      <w:proofErr w:type="spellStart"/>
      <w:r>
        <w:rPr>
          <w:sz w:val="18"/>
          <w:szCs w:val="18"/>
          <w:lang w:val="en-US"/>
        </w:rPr>
        <w:t>Così</w:t>
      </w:r>
      <w:proofErr w:type="spellEnd"/>
      <w:r>
        <w:rPr>
          <w:sz w:val="18"/>
          <w:szCs w:val="18"/>
          <w:lang w:val="en-US"/>
        </w:rPr>
        <w:t xml:space="preserve"> B</w:t>
      </w:r>
      <w:r>
        <w:rPr>
          <w:smallCaps/>
          <w:sz w:val="18"/>
          <w:szCs w:val="18"/>
          <w:lang w:val="en-US"/>
        </w:rPr>
        <w:t>runner</w:t>
      </w:r>
      <w:r>
        <w:rPr>
          <w:sz w:val="18"/>
          <w:szCs w:val="18"/>
          <w:lang w:val="en-US"/>
        </w:rPr>
        <w:t xml:space="preserve">, </w:t>
      </w:r>
      <w:r>
        <w:rPr>
          <w:i/>
          <w:sz w:val="18"/>
          <w:szCs w:val="18"/>
          <w:lang w:val="en-US"/>
        </w:rPr>
        <w:t xml:space="preserve">Land und </w:t>
      </w:r>
      <w:proofErr w:type="spellStart"/>
      <w:r>
        <w:rPr>
          <w:i/>
          <w:sz w:val="18"/>
          <w:szCs w:val="18"/>
          <w:lang w:val="en-US"/>
        </w:rPr>
        <w:t>Herrschaft</w:t>
      </w:r>
      <w:proofErr w:type="spellEnd"/>
      <w:r>
        <w:rPr>
          <w:i/>
          <w:sz w:val="18"/>
          <w:szCs w:val="18"/>
          <w:lang w:val="en-US"/>
        </w:rPr>
        <w:t xml:space="preserve">. </w:t>
      </w:r>
      <w:r>
        <w:rPr>
          <w:sz w:val="18"/>
          <w:szCs w:val="18"/>
          <w:lang w:val="en-US"/>
        </w:rPr>
        <w:t xml:space="preserve"> </w:t>
      </w:r>
      <w:r>
        <w:rPr>
          <w:sz w:val="18"/>
          <w:szCs w:val="18"/>
        </w:rPr>
        <w:t>(</w:t>
      </w:r>
      <w:proofErr w:type="spellStart"/>
      <w:r>
        <w:rPr>
          <w:sz w:val="18"/>
          <w:szCs w:val="18"/>
        </w:rPr>
        <w:t>trad.it.</w:t>
      </w:r>
      <w:proofErr w:type="spellEnd"/>
      <w:r>
        <w:rPr>
          <w:sz w:val="18"/>
          <w:szCs w:val="18"/>
        </w:rPr>
        <w:t>),</w:t>
      </w:r>
      <w:r>
        <w:rPr>
          <w:i/>
          <w:sz w:val="18"/>
          <w:szCs w:val="18"/>
        </w:rPr>
        <w:t>Terra e potere</w:t>
      </w:r>
      <w:r>
        <w:rPr>
          <w:sz w:val="18"/>
          <w:szCs w:val="18"/>
        </w:rPr>
        <w:t xml:space="preserve">, 45. </w:t>
      </w:r>
    </w:p>
  </w:footnote>
  <w:footnote w:id="142">
    <w:p w:rsidR="00DC7486" w:rsidRDefault="00DC7486" w:rsidP="002918DD">
      <w:pPr>
        <w:pStyle w:val="Testonotaapidipagina"/>
        <w:tabs>
          <w:tab w:val="left" w:pos="8931"/>
        </w:tabs>
        <w:ind w:right="29"/>
        <w:rPr>
          <w:sz w:val="18"/>
          <w:szCs w:val="18"/>
        </w:rPr>
      </w:pPr>
      <w:r>
        <w:rPr>
          <w:rStyle w:val="Rimandonotaapidipagina"/>
          <w:rFonts w:eastAsia="Times New Roman"/>
          <w:sz w:val="18"/>
          <w:szCs w:val="18"/>
        </w:rPr>
        <w:footnoteRef/>
      </w:r>
      <w:r>
        <w:rPr>
          <w:sz w:val="18"/>
          <w:szCs w:val="18"/>
        </w:rPr>
        <w:t xml:space="preserve"> Così </w:t>
      </w:r>
      <w:proofErr w:type="spellStart"/>
      <w:r>
        <w:rPr>
          <w:sz w:val="18"/>
          <w:szCs w:val="18"/>
        </w:rPr>
        <w:t>B</w:t>
      </w:r>
      <w:r>
        <w:rPr>
          <w:smallCaps/>
          <w:sz w:val="18"/>
          <w:szCs w:val="18"/>
        </w:rPr>
        <w:t>runner</w:t>
      </w:r>
      <w:proofErr w:type="spellEnd"/>
      <w:r>
        <w:rPr>
          <w:sz w:val="18"/>
          <w:szCs w:val="18"/>
        </w:rPr>
        <w:t>,</w:t>
      </w:r>
      <w:r>
        <w:rPr>
          <w:i/>
          <w:sz w:val="18"/>
          <w:szCs w:val="18"/>
        </w:rPr>
        <w:t xml:space="preserve"> op. cit.</w:t>
      </w:r>
      <w:r>
        <w:rPr>
          <w:sz w:val="18"/>
          <w:szCs w:val="18"/>
        </w:rPr>
        <w:t xml:space="preserve">, 45 e 46. </w:t>
      </w:r>
    </w:p>
  </w:footnote>
  <w:footnote w:id="143">
    <w:p w:rsidR="00DC7486" w:rsidRDefault="00DC7486" w:rsidP="002918DD">
      <w:pPr>
        <w:pStyle w:val="Testonotaapidipagina"/>
        <w:tabs>
          <w:tab w:val="left" w:pos="8931"/>
        </w:tabs>
        <w:ind w:right="29"/>
        <w:rPr>
          <w:sz w:val="18"/>
          <w:szCs w:val="18"/>
        </w:rPr>
      </w:pPr>
      <w:r>
        <w:rPr>
          <w:rStyle w:val="Rimandonotaapidipagina"/>
          <w:rFonts w:eastAsia="Times New Roman"/>
          <w:sz w:val="18"/>
          <w:szCs w:val="18"/>
        </w:rPr>
        <w:footnoteRef/>
      </w:r>
      <w:r>
        <w:rPr>
          <w:sz w:val="18"/>
          <w:szCs w:val="18"/>
        </w:rPr>
        <w:t xml:space="preserve">Così </w:t>
      </w:r>
      <w:proofErr w:type="spellStart"/>
      <w:r>
        <w:rPr>
          <w:sz w:val="18"/>
          <w:szCs w:val="18"/>
        </w:rPr>
        <w:t>B</w:t>
      </w:r>
      <w:r>
        <w:rPr>
          <w:smallCaps/>
          <w:sz w:val="18"/>
          <w:szCs w:val="18"/>
        </w:rPr>
        <w:t>runner</w:t>
      </w:r>
      <w:proofErr w:type="spellEnd"/>
      <w:r>
        <w:rPr>
          <w:sz w:val="18"/>
          <w:szCs w:val="18"/>
        </w:rPr>
        <w:t xml:space="preserve">, </w:t>
      </w:r>
      <w:proofErr w:type="spellStart"/>
      <w:r>
        <w:rPr>
          <w:i/>
          <w:sz w:val="18"/>
          <w:szCs w:val="18"/>
        </w:rPr>
        <w:t>op.ult.cit.</w:t>
      </w:r>
      <w:proofErr w:type="spellEnd"/>
      <w:r>
        <w:rPr>
          <w:sz w:val="18"/>
          <w:szCs w:val="18"/>
        </w:rPr>
        <w:t xml:space="preserve">, 46. </w:t>
      </w:r>
    </w:p>
  </w:footnote>
  <w:footnote w:id="144">
    <w:p w:rsidR="00DC7486" w:rsidRDefault="00DC7486" w:rsidP="002918DD">
      <w:pPr>
        <w:tabs>
          <w:tab w:val="left" w:pos="7513"/>
        </w:tabs>
        <w:ind w:right="29"/>
        <w:textAlignment w:val="baseline"/>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La </w:t>
      </w:r>
      <w:proofErr w:type="spellStart"/>
      <w:r>
        <w:rPr>
          <w:rFonts w:ascii="Baskerville Old Face" w:hAnsi="Baskerville Old Face"/>
          <w:i/>
          <w:sz w:val="18"/>
          <w:szCs w:val="18"/>
        </w:rPr>
        <w:t>securitas</w:t>
      </w:r>
      <w:proofErr w:type="spellEnd"/>
      <w:r>
        <w:rPr>
          <w:rFonts w:ascii="Baskerville Old Face" w:hAnsi="Baskerville Old Face"/>
          <w:i/>
          <w:sz w:val="18"/>
          <w:szCs w:val="18"/>
        </w:rPr>
        <w:t xml:space="preserve"> </w:t>
      </w:r>
      <w:r>
        <w:rPr>
          <w:rFonts w:ascii="Baskerville Old Face" w:hAnsi="Baskerville Old Face"/>
          <w:sz w:val="18"/>
          <w:szCs w:val="18"/>
        </w:rPr>
        <w:t xml:space="preserve">feudale e comunale sarà strettamente legata alla terra e dei corpi che lavorano la terra,  condizione di sussistenza degli abitanti delle comunità feudali, baronali e comunali. La </w:t>
      </w:r>
      <w:proofErr w:type="spellStart"/>
      <w:r>
        <w:rPr>
          <w:rFonts w:ascii="Baskerville Old Face" w:hAnsi="Baskerville Old Face"/>
          <w:i/>
          <w:sz w:val="18"/>
          <w:szCs w:val="18"/>
        </w:rPr>
        <w:t>securitas</w:t>
      </w:r>
      <w:proofErr w:type="spellEnd"/>
      <w:r>
        <w:rPr>
          <w:rFonts w:ascii="Baskerville Old Face" w:hAnsi="Baskerville Old Face"/>
          <w:i/>
          <w:sz w:val="18"/>
          <w:szCs w:val="18"/>
        </w:rPr>
        <w:t xml:space="preserve"> </w:t>
      </w:r>
      <w:proofErr w:type="spellStart"/>
      <w:r>
        <w:rPr>
          <w:rFonts w:ascii="Baskerville Old Face" w:hAnsi="Baskerville Old Face"/>
          <w:i/>
          <w:sz w:val="18"/>
          <w:szCs w:val="18"/>
        </w:rPr>
        <w:t>terrae</w:t>
      </w:r>
      <w:proofErr w:type="spellEnd"/>
      <w:r>
        <w:rPr>
          <w:rFonts w:ascii="Baskerville Old Face" w:hAnsi="Baskerville Old Face"/>
          <w:i/>
          <w:sz w:val="18"/>
          <w:szCs w:val="18"/>
        </w:rPr>
        <w:t xml:space="preserve"> </w:t>
      </w:r>
      <w:r>
        <w:rPr>
          <w:rFonts w:ascii="Baskerville Old Face" w:hAnsi="Baskerville Old Face"/>
          <w:sz w:val="18"/>
          <w:szCs w:val="18"/>
        </w:rPr>
        <w:t xml:space="preserve">sarà strettamente legata alla </w:t>
      </w:r>
      <w:proofErr w:type="spellStart"/>
      <w:r>
        <w:rPr>
          <w:rFonts w:ascii="Baskerville Old Face" w:hAnsi="Baskerville Old Face"/>
          <w:i/>
          <w:sz w:val="18"/>
          <w:szCs w:val="18"/>
        </w:rPr>
        <w:t>Herrschaft</w:t>
      </w:r>
      <w:proofErr w:type="spellEnd"/>
      <w:r>
        <w:rPr>
          <w:rFonts w:ascii="Baskerville Old Face" w:hAnsi="Baskerville Old Face"/>
          <w:i/>
          <w:sz w:val="18"/>
          <w:szCs w:val="18"/>
        </w:rPr>
        <w:t xml:space="preserve">, </w:t>
      </w:r>
      <w:r>
        <w:rPr>
          <w:rFonts w:ascii="Baskerville Old Face" w:hAnsi="Baskerville Old Face"/>
          <w:sz w:val="18"/>
          <w:szCs w:val="18"/>
        </w:rPr>
        <w:t xml:space="preserve">nella misura in cui sarà garantita direttamente dalle signorie e dalla piccole corti locali, risultando funzionale alle esigenze di dominio del </w:t>
      </w:r>
      <w:proofErr w:type="spellStart"/>
      <w:r>
        <w:rPr>
          <w:rFonts w:ascii="Baskerville Old Face" w:hAnsi="Baskerville Old Face"/>
          <w:i/>
          <w:sz w:val="18"/>
          <w:szCs w:val="18"/>
        </w:rPr>
        <w:t>Landesherr</w:t>
      </w:r>
      <w:proofErr w:type="spellEnd"/>
      <w:r>
        <w:rPr>
          <w:rFonts w:ascii="Baskerville Old Face" w:hAnsi="Baskerville Old Face"/>
          <w:i/>
          <w:sz w:val="18"/>
          <w:szCs w:val="18"/>
        </w:rPr>
        <w:t xml:space="preserve"> </w:t>
      </w:r>
      <w:r>
        <w:rPr>
          <w:rFonts w:ascii="Baskerville Old Face" w:hAnsi="Baskerville Old Face"/>
          <w:sz w:val="18"/>
          <w:szCs w:val="18"/>
        </w:rPr>
        <w:t xml:space="preserve">ed alle necessità (di protezione) della comunità. Così </w:t>
      </w:r>
      <w:proofErr w:type="spellStart"/>
      <w:r>
        <w:rPr>
          <w:rFonts w:ascii="Baskerville Old Face" w:hAnsi="Baskerville Old Face"/>
          <w:sz w:val="18"/>
          <w:szCs w:val="18"/>
        </w:rPr>
        <w:t>B</w:t>
      </w:r>
      <w:r>
        <w:rPr>
          <w:rFonts w:ascii="Baskerville Old Face" w:hAnsi="Baskerville Old Face"/>
          <w:smallCaps/>
          <w:sz w:val="18"/>
          <w:szCs w:val="18"/>
        </w:rPr>
        <w:t>runner</w:t>
      </w:r>
      <w:proofErr w:type="spellEnd"/>
      <w:r>
        <w:rPr>
          <w:rFonts w:ascii="Baskerville Old Face" w:hAnsi="Baskerville Old Face"/>
          <w:sz w:val="18"/>
          <w:szCs w:val="18"/>
        </w:rPr>
        <w:t xml:space="preserve">, </w:t>
      </w:r>
      <w:proofErr w:type="spellStart"/>
      <w:r>
        <w:rPr>
          <w:rFonts w:ascii="Baskerville Old Face" w:hAnsi="Baskerville Old Face"/>
          <w:i/>
          <w:sz w:val="18"/>
          <w:szCs w:val="18"/>
        </w:rPr>
        <w:t>op.ult.cit.</w:t>
      </w:r>
      <w:proofErr w:type="spellEnd"/>
      <w:r>
        <w:rPr>
          <w:rFonts w:ascii="Baskerville Old Face" w:hAnsi="Baskerville Old Face"/>
          <w:sz w:val="18"/>
          <w:szCs w:val="18"/>
        </w:rPr>
        <w:t>, 46.</w:t>
      </w:r>
    </w:p>
  </w:footnote>
  <w:footnote w:id="145">
    <w:p w:rsidR="00DC7486" w:rsidRDefault="00DC7486" w:rsidP="002918DD">
      <w:pPr>
        <w:pStyle w:val="Testonotaapidipagina"/>
        <w:tabs>
          <w:tab w:val="left" w:pos="8931"/>
        </w:tabs>
        <w:ind w:right="29"/>
        <w:rPr>
          <w:sz w:val="18"/>
          <w:szCs w:val="18"/>
        </w:rPr>
      </w:pPr>
      <w:r>
        <w:rPr>
          <w:rStyle w:val="Rimandonotaapidipagina"/>
          <w:rFonts w:eastAsia="Times New Roman"/>
          <w:sz w:val="18"/>
          <w:szCs w:val="18"/>
        </w:rPr>
        <w:footnoteRef/>
      </w:r>
      <w:r>
        <w:rPr>
          <w:sz w:val="18"/>
          <w:szCs w:val="18"/>
        </w:rPr>
        <w:t xml:space="preserve">Così </w:t>
      </w:r>
      <w:proofErr w:type="spellStart"/>
      <w:r>
        <w:rPr>
          <w:sz w:val="18"/>
          <w:szCs w:val="18"/>
        </w:rPr>
        <w:t>B</w:t>
      </w:r>
      <w:r>
        <w:rPr>
          <w:smallCaps/>
          <w:sz w:val="18"/>
          <w:szCs w:val="18"/>
        </w:rPr>
        <w:t>runner</w:t>
      </w:r>
      <w:proofErr w:type="spellEnd"/>
      <w:r>
        <w:rPr>
          <w:sz w:val="18"/>
          <w:szCs w:val="18"/>
        </w:rPr>
        <w:t xml:space="preserve">, </w:t>
      </w:r>
      <w:proofErr w:type="spellStart"/>
      <w:r>
        <w:rPr>
          <w:i/>
          <w:sz w:val="18"/>
          <w:szCs w:val="18"/>
        </w:rPr>
        <w:t>op.ult.cit.</w:t>
      </w:r>
      <w:proofErr w:type="spellEnd"/>
      <w:r>
        <w:rPr>
          <w:sz w:val="18"/>
          <w:szCs w:val="18"/>
        </w:rPr>
        <w:t>, 46.</w:t>
      </w:r>
    </w:p>
  </w:footnote>
  <w:footnote w:id="146">
    <w:p w:rsidR="00DC7486" w:rsidRDefault="00DC7486" w:rsidP="002918DD">
      <w:pPr>
        <w:tabs>
          <w:tab w:val="left" w:pos="993"/>
          <w:tab w:val="left" w:pos="8647"/>
          <w:tab w:val="left" w:pos="9214"/>
          <w:tab w:val="left" w:pos="9356"/>
          <w:tab w:val="left" w:pos="9781"/>
        </w:tabs>
        <w:ind w:right="29"/>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La </w:t>
      </w:r>
      <w:proofErr w:type="spellStart"/>
      <w:r>
        <w:rPr>
          <w:rFonts w:ascii="Baskerville Old Face" w:hAnsi="Baskerville Old Face"/>
          <w:i/>
          <w:sz w:val="18"/>
          <w:szCs w:val="18"/>
        </w:rPr>
        <w:t>protectio</w:t>
      </w:r>
      <w:proofErr w:type="spellEnd"/>
      <w:r>
        <w:rPr>
          <w:rFonts w:ascii="Baskerville Old Face" w:hAnsi="Baskerville Old Face"/>
          <w:i/>
          <w:sz w:val="18"/>
          <w:szCs w:val="18"/>
        </w:rPr>
        <w:t xml:space="preserve"> - </w:t>
      </w:r>
      <w:r>
        <w:rPr>
          <w:rFonts w:ascii="Baskerville Old Face" w:hAnsi="Baskerville Old Face"/>
          <w:sz w:val="18"/>
          <w:szCs w:val="18"/>
        </w:rPr>
        <w:t xml:space="preserve">nel diritto feudale e medievale - operò a prescindere da una legge e da un ordinamento penale propriamente detto, ed in parte anche a prescindere dalla </w:t>
      </w:r>
      <w:proofErr w:type="spellStart"/>
      <w:r>
        <w:rPr>
          <w:rFonts w:ascii="Baskerville Old Face" w:hAnsi="Baskerville Old Face"/>
          <w:i/>
          <w:sz w:val="18"/>
          <w:szCs w:val="18"/>
        </w:rPr>
        <w:t>iurisdictio</w:t>
      </w:r>
      <w:proofErr w:type="spellEnd"/>
      <w:r>
        <w:rPr>
          <w:rFonts w:ascii="Baskerville Old Face" w:hAnsi="Baskerville Old Face"/>
          <w:sz w:val="18"/>
          <w:szCs w:val="18"/>
        </w:rPr>
        <w:t xml:space="preserve">, rispondendo ad una logica </w:t>
      </w:r>
      <w:proofErr w:type="spellStart"/>
      <w:r>
        <w:rPr>
          <w:rFonts w:ascii="Baskerville Old Face" w:hAnsi="Baskerville Old Face"/>
          <w:sz w:val="18"/>
          <w:szCs w:val="18"/>
        </w:rPr>
        <w:t>pregiuridica</w:t>
      </w:r>
      <w:proofErr w:type="spellEnd"/>
      <w:r>
        <w:rPr>
          <w:rFonts w:ascii="Baskerville Old Face" w:hAnsi="Baskerville Old Face"/>
          <w:sz w:val="18"/>
          <w:szCs w:val="18"/>
        </w:rPr>
        <w:t xml:space="preserve"> di stampo proprietario cui farà da </w:t>
      </w:r>
      <w:r>
        <w:rPr>
          <w:rFonts w:ascii="Baskerville Old Face" w:hAnsi="Baskerville Old Face"/>
          <w:i/>
          <w:sz w:val="18"/>
          <w:szCs w:val="18"/>
        </w:rPr>
        <w:t>pendant</w:t>
      </w:r>
      <w:r>
        <w:rPr>
          <w:rFonts w:ascii="Baskerville Old Face" w:hAnsi="Baskerville Old Face"/>
          <w:sz w:val="18"/>
          <w:szCs w:val="18"/>
        </w:rPr>
        <w:t xml:space="preserve">– sia nel </w:t>
      </w:r>
      <w:proofErr w:type="spellStart"/>
      <w:r>
        <w:rPr>
          <w:rFonts w:ascii="Baskerville Old Face" w:hAnsi="Baskerville Old Face"/>
          <w:i/>
          <w:sz w:val="18"/>
          <w:szCs w:val="18"/>
        </w:rPr>
        <w:t>Land</w:t>
      </w:r>
      <w:proofErr w:type="spellEnd"/>
      <w:r>
        <w:rPr>
          <w:rFonts w:ascii="Baskerville Old Face" w:hAnsi="Baskerville Old Face"/>
          <w:i/>
          <w:sz w:val="18"/>
          <w:szCs w:val="18"/>
        </w:rPr>
        <w:t xml:space="preserve"> </w:t>
      </w:r>
      <w:r>
        <w:rPr>
          <w:rFonts w:ascii="Baskerville Old Face" w:hAnsi="Baskerville Old Face"/>
          <w:sz w:val="18"/>
          <w:szCs w:val="18"/>
        </w:rPr>
        <w:t xml:space="preserve">che nel Comune del XII secolo -la gestione negoziale della </w:t>
      </w:r>
      <w:proofErr w:type="spellStart"/>
      <w:r>
        <w:rPr>
          <w:rFonts w:ascii="Baskerville Old Face" w:hAnsi="Baskerville Old Face"/>
          <w:i/>
          <w:sz w:val="18"/>
          <w:szCs w:val="18"/>
        </w:rPr>
        <w:t>securitas</w:t>
      </w:r>
      <w:proofErr w:type="spellEnd"/>
      <w:r>
        <w:rPr>
          <w:rFonts w:ascii="Baskerville Old Face" w:hAnsi="Baskerville Old Face"/>
          <w:sz w:val="18"/>
          <w:szCs w:val="18"/>
        </w:rPr>
        <w:t>. La giustizia di derivazione feudale e la prima giustizia comunale si caratterizzerà per il basso livello di formalità e lo scarso tecnicismo, derivante dalle scarse cognizioni giuridiche di giudici locali, per lo più non professionali. Così G</w:t>
      </w:r>
      <w:r>
        <w:rPr>
          <w:rFonts w:ascii="Baskerville Old Face" w:hAnsi="Baskerville Old Face"/>
          <w:smallCaps/>
          <w:sz w:val="18"/>
          <w:szCs w:val="18"/>
        </w:rPr>
        <w:t>rossi</w:t>
      </w:r>
      <w:r>
        <w:rPr>
          <w:rFonts w:ascii="Baskerville Old Face" w:hAnsi="Baskerville Old Face"/>
          <w:sz w:val="18"/>
          <w:szCs w:val="18"/>
        </w:rPr>
        <w:t xml:space="preserve">, </w:t>
      </w:r>
      <w:r>
        <w:rPr>
          <w:rFonts w:ascii="Baskerville Old Face" w:hAnsi="Baskerville Old Face"/>
          <w:i/>
          <w:sz w:val="18"/>
          <w:szCs w:val="18"/>
        </w:rPr>
        <w:t xml:space="preserve">L’ordine giuridico medievale, </w:t>
      </w:r>
      <w:r>
        <w:rPr>
          <w:rFonts w:ascii="Baskerville Old Face" w:hAnsi="Baskerville Old Face"/>
          <w:sz w:val="18"/>
          <w:szCs w:val="18"/>
        </w:rPr>
        <w:t xml:space="preserve">cit., 136.Così  </w:t>
      </w:r>
      <w:proofErr w:type="spellStart"/>
      <w:r>
        <w:rPr>
          <w:rFonts w:ascii="Baskerville Old Face" w:hAnsi="Baskerville Old Face"/>
          <w:sz w:val="18"/>
          <w:szCs w:val="18"/>
        </w:rPr>
        <w:t>B</w:t>
      </w:r>
      <w:r>
        <w:rPr>
          <w:rFonts w:ascii="Baskerville Old Face" w:hAnsi="Baskerville Old Face"/>
          <w:smallCaps/>
          <w:sz w:val="18"/>
          <w:szCs w:val="18"/>
        </w:rPr>
        <w:t>runner</w:t>
      </w:r>
      <w:proofErr w:type="spellEnd"/>
      <w:r>
        <w:rPr>
          <w:rFonts w:ascii="Baskerville Old Face" w:hAnsi="Baskerville Old Face"/>
          <w:sz w:val="18"/>
          <w:szCs w:val="18"/>
        </w:rPr>
        <w:t xml:space="preserve">,  </w:t>
      </w:r>
      <w:r>
        <w:rPr>
          <w:rFonts w:ascii="Baskerville Old Face" w:hAnsi="Baskerville Old Face"/>
          <w:i/>
          <w:sz w:val="18"/>
          <w:szCs w:val="18"/>
        </w:rPr>
        <w:t xml:space="preserve">Terra e potere. Strutture </w:t>
      </w:r>
      <w:proofErr w:type="spellStart"/>
      <w:r>
        <w:rPr>
          <w:rFonts w:ascii="Baskerville Old Face" w:hAnsi="Baskerville Old Face"/>
          <w:i/>
          <w:sz w:val="18"/>
          <w:szCs w:val="18"/>
        </w:rPr>
        <w:t>pre-statuali</w:t>
      </w:r>
      <w:proofErr w:type="spellEnd"/>
      <w:r>
        <w:rPr>
          <w:rFonts w:ascii="Baskerville Old Face" w:hAnsi="Baskerville Old Face"/>
          <w:i/>
          <w:sz w:val="18"/>
          <w:szCs w:val="18"/>
        </w:rPr>
        <w:t xml:space="preserve"> e </w:t>
      </w:r>
      <w:proofErr w:type="spellStart"/>
      <w:r>
        <w:rPr>
          <w:rFonts w:ascii="Baskerville Old Face" w:hAnsi="Baskerville Old Face"/>
          <w:i/>
          <w:sz w:val="18"/>
          <w:szCs w:val="18"/>
        </w:rPr>
        <w:t>pre-moderne</w:t>
      </w:r>
      <w:proofErr w:type="spellEnd"/>
      <w:r>
        <w:rPr>
          <w:rFonts w:ascii="Baskerville Old Face" w:hAnsi="Baskerville Old Face"/>
          <w:i/>
          <w:sz w:val="18"/>
          <w:szCs w:val="18"/>
        </w:rPr>
        <w:t xml:space="preserve"> nella storia costituzion</w:t>
      </w:r>
      <w:r>
        <w:rPr>
          <w:rFonts w:ascii="Baskerville Old Face" w:hAnsi="Baskerville Old Face"/>
          <w:i/>
          <w:sz w:val="18"/>
          <w:szCs w:val="18"/>
        </w:rPr>
        <w:t>a</w:t>
      </w:r>
      <w:r>
        <w:rPr>
          <w:rFonts w:ascii="Baskerville Old Face" w:hAnsi="Baskerville Old Face"/>
          <w:i/>
          <w:sz w:val="18"/>
          <w:szCs w:val="18"/>
        </w:rPr>
        <w:t>le dell’Austria medievale</w:t>
      </w:r>
      <w:r>
        <w:rPr>
          <w:rFonts w:ascii="Baskerville Old Face" w:hAnsi="Baskerville Old Face"/>
          <w:sz w:val="18"/>
          <w:szCs w:val="18"/>
        </w:rPr>
        <w:t xml:space="preserve">, cit., p.46. </w:t>
      </w:r>
    </w:p>
  </w:footnote>
  <w:footnote w:id="147">
    <w:p w:rsidR="00DC7486" w:rsidRDefault="00DC7486" w:rsidP="002918DD">
      <w:pPr>
        <w:pStyle w:val="Testonotaapidipagina"/>
        <w:ind w:right="29"/>
        <w:rPr>
          <w:sz w:val="18"/>
          <w:szCs w:val="18"/>
        </w:rPr>
      </w:pPr>
      <w:r>
        <w:rPr>
          <w:rStyle w:val="Rimandonotaapidipagina"/>
          <w:rFonts w:eastAsia="Times New Roman"/>
          <w:sz w:val="18"/>
          <w:szCs w:val="18"/>
        </w:rPr>
        <w:footnoteRef/>
      </w:r>
      <w:r>
        <w:rPr>
          <w:sz w:val="18"/>
          <w:szCs w:val="18"/>
        </w:rPr>
        <w:t xml:space="preserve"> Sul punto vedi per tutti </w:t>
      </w:r>
      <w:proofErr w:type="spellStart"/>
      <w:r>
        <w:rPr>
          <w:smallCaps/>
          <w:sz w:val="18"/>
          <w:szCs w:val="18"/>
        </w:rPr>
        <w:t>Sbriccoli</w:t>
      </w:r>
      <w:proofErr w:type="spellEnd"/>
      <w:r>
        <w:rPr>
          <w:sz w:val="18"/>
          <w:szCs w:val="18"/>
        </w:rPr>
        <w:t xml:space="preserve">, </w:t>
      </w:r>
      <w:proofErr w:type="spellStart"/>
      <w:r>
        <w:rPr>
          <w:i/>
          <w:sz w:val="18"/>
          <w:szCs w:val="18"/>
        </w:rPr>
        <w:t>Crimen</w:t>
      </w:r>
      <w:proofErr w:type="spellEnd"/>
      <w:r>
        <w:rPr>
          <w:i/>
          <w:sz w:val="18"/>
          <w:szCs w:val="18"/>
        </w:rPr>
        <w:t xml:space="preserve"> </w:t>
      </w:r>
      <w:proofErr w:type="spellStart"/>
      <w:r>
        <w:rPr>
          <w:i/>
          <w:sz w:val="18"/>
          <w:szCs w:val="18"/>
        </w:rPr>
        <w:t>laesae</w:t>
      </w:r>
      <w:proofErr w:type="spellEnd"/>
      <w:r>
        <w:rPr>
          <w:i/>
          <w:sz w:val="18"/>
          <w:szCs w:val="18"/>
        </w:rPr>
        <w:t xml:space="preserve"> maiestatis. Il problema del reato politico alle soglie della scienza penalistica moderna</w:t>
      </w:r>
      <w:r>
        <w:rPr>
          <w:sz w:val="18"/>
          <w:szCs w:val="18"/>
        </w:rPr>
        <w:t>, cit., p.230 e ss.</w:t>
      </w:r>
    </w:p>
  </w:footnote>
  <w:footnote w:id="148">
    <w:p w:rsidR="00DC7486" w:rsidRDefault="00DC7486" w:rsidP="002918DD">
      <w:pPr>
        <w:pStyle w:val="Testonotaapidipagina"/>
        <w:ind w:right="29"/>
        <w:rPr>
          <w:sz w:val="18"/>
          <w:szCs w:val="18"/>
        </w:rPr>
      </w:pPr>
      <w:r>
        <w:rPr>
          <w:rStyle w:val="Rimandonotaapidipagina"/>
          <w:sz w:val="18"/>
          <w:szCs w:val="18"/>
        </w:rPr>
        <w:footnoteRef/>
      </w:r>
      <w:r>
        <w:rPr>
          <w:sz w:val="18"/>
          <w:szCs w:val="18"/>
        </w:rPr>
        <w:t xml:space="preserve"> Così </w:t>
      </w:r>
      <w:proofErr w:type="spellStart"/>
      <w:r>
        <w:rPr>
          <w:smallCaps/>
          <w:sz w:val="18"/>
          <w:szCs w:val="18"/>
        </w:rPr>
        <w:t>Sbriccoli</w:t>
      </w:r>
      <w:proofErr w:type="spellEnd"/>
      <w:r>
        <w:rPr>
          <w:sz w:val="18"/>
          <w:szCs w:val="18"/>
        </w:rPr>
        <w:t xml:space="preserve">, </w:t>
      </w:r>
      <w:proofErr w:type="spellStart"/>
      <w:r>
        <w:rPr>
          <w:i/>
          <w:sz w:val="18"/>
          <w:szCs w:val="18"/>
        </w:rPr>
        <w:t>op.ult.cit.</w:t>
      </w:r>
      <w:proofErr w:type="spellEnd"/>
      <w:r>
        <w:rPr>
          <w:sz w:val="18"/>
          <w:szCs w:val="18"/>
        </w:rPr>
        <w:t xml:space="preserve">, p. 141. </w:t>
      </w:r>
    </w:p>
  </w:footnote>
  <w:footnote w:id="149">
    <w:p w:rsidR="00DC7486" w:rsidRDefault="00DC7486" w:rsidP="002918DD">
      <w:pPr>
        <w:pStyle w:val="Default"/>
        <w:ind w:right="29"/>
        <w:rPr>
          <w:rFonts w:ascii="Baskerville Old Face" w:hAnsi="Baskerville Old Face"/>
          <w:color w:val="auto"/>
          <w:sz w:val="18"/>
          <w:szCs w:val="18"/>
        </w:rPr>
      </w:pPr>
      <w:r>
        <w:rPr>
          <w:rStyle w:val="Rimandonotaapidipagina"/>
          <w:rFonts w:ascii="Baskerville Old Face" w:hAnsi="Baskerville Old Face"/>
          <w:color w:val="auto"/>
          <w:sz w:val="18"/>
          <w:szCs w:val="18"/>
        </w:rPr>
        <w:footnoteRef/>
      </w:r>
      <w:r>
        <w:rPr>
          <w:rFonts w:ascii="Baskerville Old Face" w:hAnsi="Baskerville Old Face"/>
          <w:color w:val="auto"/>
          <w:sz w:val="18"/>
          <w:szCs w:val="18"/>
        </w:rPr>
        <w:t xml:space="preserve">  Cfr. per tutti sul punto </w:t>
      </w:r>
      <w:proofErr w:type="spellStart"/>
      <w:r>
        <w:rPr>
          <w:rFonts w:ascii="Baskerville Old Face" w:hAnsi="Baskerville Old Face"/>
          <w:smallCaps/>
          <w:color w:val="auto"/>
          <w:sz w:val="18"/>
          <w:szCs w:val="18"/>
        </w:rPr>
        <w:t>Ghisalberti</w:t>
      </w:r>
      <w:proofErr w:type="spellEnd"/>
      <w:r>
        <w:rPr>
          <w:rFonts w:ascii="Baskerville Old Face" w:hAnsi="Baskerville Old Face"/>
          <w:color w:val="auto"/>
          <w:sz w:val="18"/>
          <w:szCs w:val="18"/>
        </w:rPr>
        <w:t xml:space="preserve">, </w:t>
      </w:r>
      <w:r>
        <w:rPr>
          <w:rFonts w:ascii="Baskerville Old Face" w:hAnsi="Baskerville Old Face"/>
          <w:i/>
          <w:color w:val="auto"/>
          <w:sz w:val="18"/>
          <w:szCs w:val="18"/>
        </w:rPr>
        <w:t>La condanna al bando nel diritto comune</w:t>
      </w:r>
      <w:r>
        <w:rPr>
          <w:rFonts w:ascii="Baskerville Old Face" w:hAnsi="Baskerville Old Face"/>
          <w:color w:val="auto"/>
          <w:sz w:val="18"/>
          <w:szCs w:val="18"/>
        </w:rPr>
        <w:t>, cit., 3 ss.</w:t>
      </w:r>
    </w:p>
  </w:footnote>
  <w:footnote w:id="150">
    <w:p w:rsidR="00DC7486" w:rsidRDefault="00DC7486" w:rsidP="002918DD">
      <w:pPr>
        <w:tabs>
          <w:tab w:val="left" w:pos="8647"/>
          <w:tab w:val="left" w:pos="9214"/>
          <w:tab w:val="left" w:pos="9356"/>
          <w:tab w:val="left" w:pos="9781"/>
        </w:tabs>
        <w:ind w:right="29"/>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Scelta che nell’impianto feudale e medievale, per quanto condizionata dai </w:t>
      </w:r>
      <w:proofErr w:type="spellStart"/>
      <w:r>
        <w:rPr>
          <w:rFonts w:ascii="Baskerville Old Face" w:hAnsi="Baskerville Old Face"/>
          <w:sz w:val="18"/>
          <w:szCs w:val="18"/>
        </w:rPr>
        <w:t>potentatati</w:t>
      </w:r>
      <w:proofErr w:type="spellEnd"/>
      <w:r>
        <w:rPr>
          <w:rFonts w:ascii="Baskerville Old Face" w:hAnsi="Baskerville Old Face"/>
          <w:sz w:val="18"/>
          <w:szCs w:val="18"/>
        </w:rPr>
        <w:t xml:space="preserve"> e dai notabili del luogo, risponde alle logiche della sicurezza primaria, riprese dalla sicurezza naturalistica </w:t>
      </w:r>
      <w:proofErr w:type="spellStart"/>
      <w:r>
        <w:rPr>
          <w:rFonts w:ascii="Baskerville Old Face" w:hAnsi="Baskerville Old Face"/>
          <w:sz w:val="18"/>
          <w:szCs w:val="18"/>
        </w:rPr>
        <w:t>premode</w:t>
      </w:r>
      <w:r>
        <w:rPr>
          <w:rFonts w:ascii="Baskerville Old Face" w:hAnsi="Baskerville Old Face"/>
          <w:sz w:val="18"/>
          <w:szCs w:val="18"/>
        </w:rPr>
        <w:t>r</w:t>
      </w:r>
      <w:r>
        <w:rPr>
          <w:rFonts w:ascii="Baskerville Old Face" w:hAnsi="Baskerville Old Face"/>
          <w:sz w:val="18"/>
          <w:szCs w:val="18"/>
        </w:rPr>
        <w:t>na</w:t>
      </w:r>
      <w:proofErr w:type="spellEnd"/>
      <w:r>
        <w:rPr>
          <w:rFonts w:ascii="Baskerville Old Face" w:hAnsi="Baskerville Old Face"/>
          <w:sz w:val="18"/>
          <w:szCs w:val="18"/>
        </w:rPr>
        <w:t xml:space="preserve">,  che preserva il gruppo dall’estraneo, cioè da colui che si pone al di fuori degli spazi e delle regole (di sicurezza) della </w:t>
      </w:r>
      <w:proofErr w:type="spellStart"/>
      <w:r>
        <w:rPr>
          <w:rFonts w:ascii="Baskerville Old Face" w:hAnsi="Baskerville Old Face"/>
          <w:i/>
          <w:sz w:val="18"/>
          <w:szCs w:val="18"/>
        </w:rPr>
        <w:t>communitas</w:t>
      </w:r>
      <w:proofErr w:type="spellEnd"/>
      <w:r>
        <w:rPr>
          <w:rFonts w:ascii="Baskerville Old Face" w:hAnsi="Baskerville Old Face"/>
          <w:sz w:val="18"/>
          <w:szCs w:val="18"/>
        </w:rPr>
        <w:t>.</w:t>
      </w:r>
    </w:p>
  </w:footnote>
  <w:footnote w:id="151">
    <w:p w:rsidR="00DC7486" w:rsidRDefault="00DC7486" w:rsidP="002918DD">
      <w:pPr>
        <w:pStyle w:val="Testonotaapidipagina"/>
        <w:tabs>
          <w:tab w:val="left" w:pos="9072"/>
        </w:tabs>
        <w:ind w:right="29"/>
        <w:rPr>
          <w:sz w:val="18"/>
          <w:szCs w:val="18"/>
        </w:rPr>
      </w:pPr>
      <w:r>
        <w:rPr>
          <w:rStyle w:val="Rimandonotaapidipagina"/>
          <w:sz w:val="18"/>
          <w:szCs w:val="18"/>
        </w:rPr>
        <w:footnoteRef/>
      </w:r>
      <w:r>
        <w:rPr>
          <w:sz w:val="18"/>
          <w:szCs w:val="18"/>
        </w:rPr>
        <w:t xml:space="preserve"> All’  ampliamento del ruolo penale, si affianca agli inizi del nuovo millennio la deriva militare:  si tratta di una “sorta di militarizzazione della politica interna, in aggiunta alla militarizzazione della polit</w:t>
      </w:r>
      <w:r>
        <w:rPr>
          <w:sz w:val="18"/>
          <w:szCs w:val="18"/>
        </w:rPr>
        <w:t>i</w:t>
      </w:r>
      <w:r>
        <w:rPr>
          <w:sz w:val="18"/>
          <w:szCs w:val="18"/>
        </w:rPr>
        <w:t xml:space="preserve">ca estera operata” nel nuovo millennio “dalla superpotenza americana con la riabilitazione della guerra come strumento di governo del mondo. Due strategie accomunate dalla mobilitazione delle paure a sostegno delle sicurezza e dalla criminalizzazione, quali principali fattori di identità collettiva, di nuovi nemici, interni ed esterni: i poveri e gli immigrati all’interno, i paesi poveri del mondo e i loro “Stati canaglia” all’esterno”. A riguardo  vedi </w:t>
      </w:r>
      <w:proofErr w:type="spellStart"/>
      <w:r>
        <w:rPr>
          <w:smallCaps/>
          <w:sz w:val="18"/>
          <w:szCs w:val="18"/>
        </w:rPr>
        <w:t>Donini</w:t>
      </w:r>
      <w:proofErr w:type="spellEnd"/>
      <w:r>
        <w:rPr>
          <w:sz w:val="18"/>
          <w:szCs w:val="18"/>
        </w:rPr>
        <w:t xml:space="preserve">, </w:t>
      </w:r>
      <w:r>
        <w:rPr>
          <w:i/>
          <w:sz w:val="18"/>
          <w:szCs w:val="18"/>
        </w:rPr>
        <w:t>Il diritto penale di fronte al nemico</w:t>
      </w:r>
      <w:r>
        <w:rPr>
          <w:sz w:val="18"/>
          <w:szCs w:val="18"/>
        </w:rPr>
        <w:t>, cit., 871 e ss.;</w:t>
      </w:r>
      <w:r>
        <w:rPr>
          <w:smallCaps/>
          <w:sz w:val="18"/>
          <w:szCs w:val="18"/>
        </w:rPr>
        <w:t xml:space="preserve"> Vigano’</w:t>
      </w:r>
      <w:r>
        <w:rPr>
          <w:sz w:val="18"/>
          <w:szCs w:val="18"/>
        </w:rPr>
        <w:t xml:space="preserve">, </w:t>
      </w:r>
      <w:r>
        <w:rPr>
          <w:i/>
          <w:sz w:val="18"/>
          <w:szCs w:val="18"/>
        </w:rPr>
        <w:t>Terrorismo, guerra e sistema penale</w:t>
      </w:r>
      <w:r>
        <w:rPr>
          <w:sz w:val="18"/>
          <w:szCs w:val="18"/>
        </w:rPr>
        <w:t>, cit., 687.</w:t>
      </w:r>
    </w:p>
  </w:footnote>
  <w:footnote w:id="152">
    <w:p w:rsidR="00DC7486" w:rsidRDefault="00DC7486" w:rsidP="002918DD">
      <w:pPr>
        <w:tabs>
          <w:tab w:val="left" w:pos="993"/>
          <w:tab w:val="left" w:pos="8647"/>
          <w:tab w:val="left" w:pos="9214"/>
          <w:tab w:val="left" w:pos="9356"/>
          <w:tab w:val="left" w:pos="9781"/>
        </w:tabs>
        <w:ind w:right="29"/>
        <w:rPr>
          <w:rFonts w:ascii="Baskerville Old Face" w:hAnsi="Baskerville Old Face"/>
          <w:smallCaps/>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Sul punto vedi </w:t>
      </w:r>
      <w:r>
        <w:rPr>
          <w:rFonts w:ascii="Baskerville Old Face" w:hAnsi="Baskerville Old Face"/>
          <w:smallCaps/>
          <w:sz w:val="18"/>
          <w:szCs w:val="18"/>
        </w:rPr>
        <w:t>Manna,</w:t>
      </w:r>
      <w:r>
        <w:rPr>
          <w:rFonts w:ascii="Baskerville Old Face" w:hAnsi="Baskerville Old Face"/>
          <w:i/>
          <w:sz w:val="18"/>
          <w:szCs w:val="18"/>
        </w:rPr>
        <w:t>Il diritto penale dell’immigrazione clandestina, tra simbolismo penale e colpa d’autore</w:t>
      </w:r>
      <w:r>
        <w:rPr>
          <w:rFonts w:ascii="Baskerville Old Face" w:hAnsi="Baskerville Old Face"/>
          <w:sz w:val="18"/>
          <w:szCs w:val="18"/>
        </w:rPr>
        <w:t>, cit.,  457.</w:t>
      </w:r>
    </w:p>
  </w:footnote>
  <w:footnote w:id="153">
    <w:p w:rsidR="00DC7486" w:rsidRDefault="00DC7486" w:rsidP="002918DD">
      <w:pPr>
        <w:pStyle w:val="Testonotaapidipagina"/>
        <w:ind w:right="29"/>
        <w:rPr>
          <w:sz w:val="18"/>
          <w:szCs w:val="18"/>
        </w:rPr>
      </w:pPr>
      <w:r>
        <w:rPr>
          <w:rStyle w:val="Rimandonotaapidipagina"/>
          <w:sz w:val="18"/>
          <w:szCs w:val="18"/>
        </w:rPr>
        <w:footnoteRef/>
      </w:r>
      <w:r>
        <w:rPr>
          <w:sz w:val="18"/>
          <w:szCs w:val="18"/>
          <w:lang w:eastAsia="en-US"/>
        </w:rPr>
        <w:t xml:space="preserve"> Il D.L. 23 maggio 2008, n. 90 convertito nella legge 14 luglio 2008, n. 123 ( «Misure straordinarie per fronteggiare l’emergenza nel settore dello smaltimento dei rifiuti nella regione Campania e ulteriori disposizioni di protezione civile») rappresenta l’emergenza nell’emergenza, introducendo disposizioni procedurali derogatorie che s’innestano nel pluridecennale regime (già derogatorio) dell’Emergenza rifiuti, coniugato con le competenze ( a loro volta straordinarie) della Protezione civile. L’art.1 del D.L. n. 90, si caratterizza, al comma 2, per il pleonastico uso dei termini “in deroga”, “in via di assoluta irr</w:t>
      </w:r>
      <w:r>
        <w:rPr>
          <w:sz w:val="18"/>
          <w:szCs w:val="18"/>
          <w:lang w:eastAsia="en-US"/>
        </w:rPr>
        <w:t>i</w:t>
      </w:r>
      <w:r>
        <w:rPr>
          <w:sz w:val="18"/>
          <w:szCs w:val="18"/>
          <w:lang w:eastAsia="en-US"/>
        </w:rPr>
        <w:t>petibilità”, “in via di assoluta straordinarietà”, “in via eccezionale ed in deroga”. Di seguito il testo: “</w:t>
      </w:r>
      <w:r>
        <w:rPr>
          <w:sz w:val="18"/>
          <w:szCs w:val="18"/>
        </w:rPr>
        <w:t xml:space="preserve">In deroga all'articolo 1, commi 376 e 377, all'articolo 3, comma 44, della legge 24 dicembre 2007, n. 244… in via di assoluta </w:t>
      </w:r>
      <w:proofErr w:type="spellStart"/>
      <w:r>
        <w:rPr>
          <w:sz w:val="18"/>
          <w:szCs w:val="18"/>
        </w:rPr>
        <w:t>irripetibilita'</w:t>
      </w:r>
      <w:proofErr w:type="spellEnd"/>
      <w:r>
        <w:rPr>
          <w:sz w:val="18"/>
          <w:szCs w:val="18"/>
        </w:rPr>
        <w:t xml:space="preserve"> e </w:t>
      </w:r>
      <w:proofErr w:type="spellStart"/>
      <w:r>
        <w:rPr>
          <w:sz w:val="18"/>
          <w:szCs w:val="18"/>
        </w:rPr>
        <w:t>straordinarieta'</w:t>
      </w:r>
      <w:proofErr w:type="spellEnd"/>
      <w:r>
        <w:rPr>
          <w:sz w:val="18"/>
          <w:szCs w:val="18"/>
        </w:rPr>
        <w:t xml:space="preserve"> per far fronte alla gravissima situazione in corso, e, c</w:t>
      </w:r>
      <w:r>
        <w:rPr>
          <w:sz w:val="18"/>
          <w:szCs w:val="18"/>
        </w:rPr>
        <w:t>o</w:t>
      </w:r>
      <w:r>
        <w:rPr>
          <w:sz w:val="18"/>
          <w:szCs w:val="18"/>
        </w:rPr>
        <w:t>munque, fino al 31 dicembre 2009, alla soluzione dell'emergenza rifiuti nella regione Campania e' pr</w:t>
      </w:r>
      <w:r>
        <w:rPr>
          <w:sz w:val="18"/>
          <w:szCs w:val="18"/>
        </w:rPr>
        <w:t>e</w:t>
      </w:r>
      <w:r>
        <w:rPr>
          <w:sz w:val="18"/>
          <w:szCs w:val="18"/>
        </w:rPr>
        <w:t>posto un Sottosegretario di Stato presso la Presidenza del Consiglio dei Ministri, di seguito denomin</w:t>
      </w:r>
      <w:r>
        <w:rPr>
          <w:sz w:val="18"/>
          <w:szCs w:val="18"/>
        </w:rPr>
        <w:t>a</w:t>
      </w:r>
      <w:r>
        <w:rPr>
          <w:sz w:val="18"/>
          <w:szCs w:val="18"/>
        </w:rPr>
        <w:t>to: “il Sottosegretario di Stato”; per tale incarico, in via eccezionale e in deroga alle disposizioni degli articoli 1 e 2 della legge 20 luglio 2004, n. 215, può essere nominato il Capo del Dipartimento della protezione civile, di cui resta ferma la competenza ad esercitare in tale veste i compiti attinenti alla pr</w:t>
      </w:r>
      <w:r>
        <w:rPr>
          <w:sz w:val="18"/>
          <w:szCs w:val="18"/>
        </w:rPr>
        <w:t>o</w:t>
      </w:r>
      <w:r>
        <w:rPr>
          <w:sz w:val="18"/>
          <w:szCs w:val="18"/>
        </w:rPr>
        <w:t xml:space="preserve">tezione civile di cui alla legge 24 febbraio 1992, n.225, ecc. ecc.”. </w:t>
      </w:r>
    </w:p>
  </w:footnote>
  <w:footnote w:id="154">
    <w:p w:rsidR="00DC7486" w:rsidRDefault="00DC7486" w:rsidP="002918DD">
      <w:pPr>
        <w:pStyle w:val="Testonotaapidipagina"/>
        <w:ind w:right="29"/>
        <w:rPr>
          <w:sz w:val="18"/>
          <w:szCs w:val="18"/>
        </w:rPr>
      </w:pPr>
      <w:r>
        <w:rPr>
          <w:rStyle w:val="Rimandonotaapidipagina"/>
          <w:sz w:val="18"/>
          <w:szCs w:val="18"/>
        </w:rPr>
        <w:footnoteRef/>
      </w:r>
      <w:r>
        <w:rPr>
          <w:sz w:val="18"/>
          <w:szCs w:val="18"/>
        </w:rPr>
        <w:t xml:space="preserve"> L’ art. 2, c. 4, del</w:t>
      </w:r>
      <w:r>
        <w:rPr>
          <w:sz w:val="18"/>
          <w:szCs w:val="18"/>
          <w:lang w:eastAsia="en-US"/>
        </w:rPr>
        <w:t xml:space="preserve"> D.L. 9/2008, decreta:</w:t>
      </w:r>
      <w:r>
        <w:rPr>
          <w:sz w:val="18"/>
          <w:szCs w:val="18"/>
        </w:rPr>
        <w:t xml:space="preserve"> “I siti, le aree e gli impianti comunque connessi all'attività di gestione dei rifiuti costituiscono aree di interesse strategico nazionale”. Al c. 7 è specificato: “Al fine di assicurare piena effettività agli interventi.. il Sottosegretario di Stato è assistito dalla forza pubblica” che “piena attuazione alle determinazioni del Sottosegretario”. Questi “richiede altresì l'impiego delle Forze armate per l'approntamento dei cantieri e dei siti, per la raccolta ed il trasporto dei rifiuti”, nonché “il concorso delle Forze armate” e “di polizia, per la vigilanza e la protezione dei suddetti cantieri e siti”.</w:t>
      </w:r>
    </w:p>
  </w:footnote>
  <w:footnote w:id="155">
    <w:p w:rsidR="00DC7486" w:rsidRDefault="00DC7486" w:rsidP="002918DD">
      <w:pPr>
        <w:pStyle w:val="Testonotaapidipagina"/>
        <w:ind w:right="29"/>
        <w:rPr>
          <w:sz w:val="18"/>
          <w:szCs w:val="18"/>
        </w:rPr>
      </w:pPr>
      <w:r>
        <w:rPr>
          <w:rStyle w:val="Rimandonotaapidipagina"/>
          <w:sz w:val="18"/>
          <w:szCs w:val="18"/>
        </w:rPr>
        <w:footnoteRef/>
      </w:r>
      <w:r>
        <w:rPr>
          <w:sz w:val="18"/>
          <w:szCs w:val="18"/>
        </w:rPr>
        <w:t xml:space="preserve"> Il D.L. 6 novembre 2008, n. 172, convertito con la legge 30 dicembre 2008, n. 210 ( “Misure strao</w:t>
      </w:r>
      <w:r>
        <w:rPr>
          <w:sz w:val="18"/>
          <w:szCs w:val="18"/>
        </w:rPr>
        <w:t>r</w:t>
      </w:r>
      <w:r>
        <w:rPr>
          <w:sz w:val="18"/>
          <w:szCs w:val="18"/>
        </w:rPr>
        <w:t xml:space="preserve">dinarie per fronteggiare l’emergenza nel settore dello smaltimento dei rifiuti nella regione Campania, nonché misure urgenti di tutela ambientale”) introduce, nell’articolo 6, una disciplina sanzionatoria “speciale” prevedendo sanzioni maggiormente afflittive rispetto a fattispecie analoghe contemplate dal </w:t>
      </w:r>
      <w:proofErr w:type="spellStart"/>
      <w:r>
        <w:rPr>
          <w:sz w:val="18"/>
          <w:szCs w:val="18"/>
        </w:rPr>
        <w:t>D.Lgs.</w:t>
      </w:r>
      <w:proofErr w:type="spellEnd"/>
      <w:r>
        <w:rPr>
          <w:sz w:val="18"/>
          <w:szCs w:val="18"/>
        </w:rPr>
        <w:t xml:space="preserve"> n. 152/2006 e trasformando alcune violazioni di natura </w:t>
      </w:r>
      <w:proofErr w:type="spellStart"/>
      <w:r>
        <w:rPr>
          <w:sz w:val="18"/>
          <w:szCs w:val="18"/>
        </w:rPr>
        <w:t>contravvenzionale</w:t>
      </w:r>
      <w:proofErr w:type="spellEnd"/>
      <w:r>
        <w:rPr>
          <w:sz w:val="18"/>
          <w:szCs w:val="18"/>
        </w:rPr>
        <w:t xml:space="preserve"> in delitti. Sul punto vedi per tutti </w:t>
      </w:r>
      <w:proofErr w:type="spellStart"/>
      <w:r>
        <w:rPr>
          <w:smallCaps/>
          <w:sz w:val="18"/>
          <w:szCs w:val="18"/>
        </w:rPr>
        <w:t>Ramacci</w:t>
      </w:r>
      <w:proofErr w:type="spellEnd"/>
      <w:r>
        <w:rPr>
          <w:sz w:val="18"/>
          <w:szCs w:val="18"/>
        </w:rPr>
        <w:t xml:space="preserve">, </w:t>
      </w:r>
      <w:r>
        <w:rPr>
          <w:i/>
          <w:sz w:val="18"/>
          <w:szCs w:val="18"/>
        </w:rPr>
        <w:t>Emergenza rifiuti: riflessioni sul nuovo sistema sanzionatorio “speciale”, cit.,</w:t>
      </w:r>
      <w:r>
        <w:rPr>
          <w:sz w:val="18"/>
          <w:szCs w:val="18"/>
        </w:rPr>
        <w:t xml:space="preserve"> p. 327 ss. </w:t>
      </w:r>
    </w:p>
  </w:footnote>
  <w:footnote w:id="156">
    <w:p w:rsidR="00DC7486" w:rsidRDefault="00DC7486" w:rsidP="002918DD">
      <w:pPr>
        <w:tabs>
          <w:tab w:val="left" w:pos="8364"/>
        </w:tabs>
        <w:ind w:right="29"/>
        <w:rPr>
          <w:rFonts w:ascii="Baskerville Old Face" w:hAnsi="Baskerville Old Face"/>
          <w:sz w:val="18"/>
          <w:szCs w:val="18"/>
          <w:lang w:val="en-US"/>
        </w:rPr>
      </w:pPr>
      <w:r>
        <w:rPr>
          <w:rStyle w:val="Rimandonotaapidipagina"/>
          <w:rFonts w:ascii="Baskerville Old Face" w:hAnsi="Baskerville Old Face"/>
          <w:sz w:val="18"/>
          <w:szCs w:val="18"/>
        </w:rPr>
        <w:footnoteRef/>
      </w:r>
      <w:r>
        <w:rPr>
          <w:rFonts w:ascii="Baskerville Old Face" w:hAnsi="Baskerville Old Face"/>
          <w:sz w:val="18"/>
          <w:szCs w:val="18"/>
        </w:rPr>
        <w:t>Non si tratta di</w:t>
      </w:r>
      <w:r>
        <w:rPr>
          <w:rFonts w:ascii="Baskerville Old Face" w:hAnsi="Baskerville Old Face"/>
          <w:i/>
          <w:sz w:val="18"/>
          <w:szCs w:val="18"/>
        </w:rPr>
        <w:t xml:space="preserve"> </w:t>
      </w:r>
      <w:proofErr w:type="spellStart"/>
      <w:r>
        <w:rPr>
          <w:rFonts w:ascii="Baskerville Old Face" w:hAnsi="Baskerville Old Face"/>
          <w:i/>
          <w:sz w:val="18"/>
          <w:szCs w:val="18"/>
        </w:rPr>
        <w:t>Sicherheit</w:t>
      </w:r>
      <w:proofErr w:type="spellEnd"/>
      <w:r>
        <w:rPr>
          <w:rFonts w:ascii="Baskerville Old Face" w:hAnsi="Baskerville Old Face"/>
          <w:sz w:val="18"/>
          <w:szCs w:val="18"/>
        </w:rPr>
        <w:t xml:space="preserve"> (sicurezza) in senso oggettivo, ma stato d’animo legato alla sicurezza, cioè coscienza o consapevolezza (</w:t>
      </w:r>
      <w:proofErr w:type="spellStart"/>
      <w:r>
        <w:rPr>
          <w:rFonts w:ascii="Baskerville Old Face" w:hAnsi="Baskerville Old Face"/>
          <w:i/>
          <w:sz w:val="18"/>
          <w:szCs w:val="18"/>
        </w:rPr>
        <w:t>Bewußtsein</w:t>
      </w:r>
      <w:proofErr w:type="spellEnd"/>
      <w:r>
        <w:rPr>
          <w:rFonts w:ascii="Baskerville Old Face" w:hAnsi="Baskerville Old Face"/>
          <w:sz w:val="18"/>
          <w:szCs w:val="18"/>
        </w:rPr>
        <w:t xml:space="preserve">)di sicurezza. </w:t>
      </w:r>
      <w:proofErr w:type="spellStart"/>
      <w:r>
        <w:rPr>
          <w:rFonts w:ascii="Baskerville Old Face" w:hAnsi="Baskerville Old Face"/>
          <w:sz w:val="18"/>
          <w:szCs w:val="18"/>
          <w:lang w:val="de-DE"/>
        </w:rPr>
        <w:t>Cfr</w:t>
      </w:r>
      <w:proofErr w:type="spellEnd"/>
      <w:r>
        <w:rPr>
          <w:rFonts w:ascii="Baskerville Old Face" w:hAnsi="Baskerville Old Face"/>
          <w:sz w:val="18"/>
          <w:szCs w:val="18"/>
          <w:lang w:val="de-DE"/>
        </w:rPr>
        <w:t xml:space="preserve">. </w:t>
      </w:r>
      <w:r>
        <w:rPr>
          <w:rFonts w:ascii="Baskerville Old Face" w:hAnsi="Baskerville Old Face"/>
          <w:smallCaps/>
          <w:sz w:val="18"/>
          <w:szCs w:val="18"/>
          <w:lang w:val="en-US"/>
        </w:rPr>
        <w:t xml:space="preserve">Von </w:t>
      </w:r>
      <w:proofErr w:type="spellStart"/>
      <w:r>
        <w:rPr>
          <w:rFonts w:ascii="Baskerville Old Face" w:hAnsi="Baskerville Old Face"/>
          <w:smallCaps/>
          <w:sz w:val="18"/>
          <w:szCs w:val="18"/>
          <w:lang w:val="en-US"/>
        </w:rPr>
        <w:t>Buri</w:t>
      </w:r>
      <w:proofErr w:type="spellEnd"/>
      <w:r>
        <w:rPr>
          <w:rFonts w:ascii="Baskerville Old Face" w:hAnsi="Baskerville Old Face"/>
          <w:sz w:val="18"/>
          <w:szCs w:val="18"/>
          <w:lang w:val="en-US"/>
        </w:rPr>
        <w:t xml:space="preserve">, </w:t>
      </w:r>
      <w:r>
        <w:rPr>
          <w:rFonts w:ascii="Baskerville Old Face" w:hAnsi="Baskerville Old Face"/>
          <w:sz w:val="18"/>
          <w:szCs w:val="18"/>
          <w:lang w:val="de-DE"/>
        </w:rPr>
        <w:t xml:space="preserve"> </w:t>
      </w:r>
      <w:r>
        <w:rPr>
          <w:rFonts w:ascii="Baskerville Old Face" w:hAnsi="Baskerville Old Face"/>
          <w:i/>
          <w:sz w:val="18"/>
          <w:szCs w:val="18"/>
          <w:lang w:val="de-DE"/>
        </w:rPr>
        <w:t>Gefahr und Versuch in der zweiten Auflage des ersten Bandes der Normen</w:t>
      </w:r>
      <w:r>
        <w:rPr>
          <w:rFonts w:ascii="Baskerville Old Face" w:hAnsi="Baskerville Old Face"/>
          <w:sz w:val="18"/>
          <w:szCs w:val="18"/>
          <w:lang w:val="de-DE"/>
        </w:rPr>
        <w:t xml:space="preserve">, </w:t>
      </w:r>
      <w:proofErr w:type="spellStart"/>
      <w:r>
        <w:rPr>
          <w:rFonts w:ascii="Baskerville Old Face" w:hAnsi="Baskerville Old Face"/>
          <w:sz w:val="18"/>
          <w:szCs w:val="18"/>
          <w:lang w:val="de-DE"/>
        </w:rPr>
        <w:t>cit</w:t>
      </w:r>
      <w:proofErr w:type="spellEnd"/>
      <w:r>
        <w:rPr>
          <w:rFonts w:ascii="Baskerville Old Face" w:hAnsi="Baskerville Old Face"/>
          <w:sz w:val="18"/>
          <w:szCs w:val="18"/>
          <w:lang w:val="de-DE"/>
        </w:rPr>
        <w:t xml:space="preserve">., 325 </w:t>
      </w:r>
      <w:proofErr w:type="spellStart"/>
      <w:r>
        <w:rPr>
          <w:rFonts w:ascii="Baskerville Old Face" w:hAnsi="Baskerville Old Face"/>
          <w:sz w:val="18"/>
          <w:szCs w:val="18"/>
          <w:lang w:val="de-DE"/>
        </w:rPr>
        <w:t>ss</w:t>
      </w:r>
      <w:proofErr w:type="spellEnd"/>
      <w:r>
        <w:rPr>
          <w:rFonts w:ascii="Baskerville Old Face" w:hAnsi="Baskerville Old Face"/>
          <w:sz w:val="18"/>
          <w:szCs w:val="18"/>
          <w:lang w:val="de-DE"/>
        </w:rPr>
        <w:t>.</w:t>
      </w:r>
    </w:p>
  </w:footnote>
  <w:footnote w:id="157">
    <w:p w:rsidR="00DC7486" w:rsidRDefault="00DC7486" w:rsidP="002918DD">
      <w:pPr>
        <w:pStyle w:val="Testonotaapidipagina"/>
        <w:tabs>
          <w:tab w:val="left" w:pos="8364"/>
        </w:tabs>
        <w:ind w:right="29"/>
        <w:rPr>
          <w:sz w:val="18"/>
          <w:szCs w:val="18"/>
        </w:rPr>
      </w:pPr>
      <w:r>
        <w:rPr>
          <w:rStyle w:val="Rimandonotaapidipagina"/>
          <w:sz w:val="18"/>
          <w:szCs w:val="18"/>
        </w:rPr>
        <w:footnoteRef/>
      </w:r>
      <w:r>
        <w:rPr>
          <w:sz w:val="18"/>
          <w:szCs w:val="18"/>
        </w:rPr>
        <w:t xml:space="preserve"> L’espressione “domanda drogata di sicurezza” è di </w:t>
      </w:r>
      <w:proofErr w:type="spellStart"/>
      <w:r>
        <w:rPr>
          <w:sz w:val="18"/>
          <w:szCs w:val="18"/>
        </w:rPr>
        <w:t>Ferrajoli</w:t>
      </w:r>
      <w:proofErr w:type="spellEnd"/>
      <w:r>
        <w:rPr>
          <w:sz w:val="18"/>
          <w:szCs w:val="18"/>
        </w:rPr>
        <w:t xml:space="preserve"> che considera come tale </w:t>
      </w:r>
      <w:proofErr w:type="spellStart"/>
      <w:r>
        <w:rPr>
          <w:sz w:val="18"/>
          <w:szCs w:val="18"/>
        </w:rPr>
        <w:t>pseudo-sicurezza</w:t>
      </w:r>
      <w:proofErr w:type="spellEnd"/>
      <w:r>
        <w:rPr>
          <w:sz w:val="18"/>
          <w:szCs w:val="18"/>
        </w:rPr>
        <w:t xml:space="preserve"> abbia “accentuato le vocazioni repressive della politica penale, orientandole unicamente” verso la cd. “criminalità di sussistenza. “ Il messaggio espresso da questa politica è duplice. Il primo“ - quello </w:t>
      </w:r>
      <w:r>
        <w:rPr>
          <w:i/>
          <w:sz w:val="18"/>
          <w:szCs w:val="18"/>
        </w:rPr>
        <w:t>classista</w:t>
      </w:r>
      <w:r>
        <w:rPr>
          <w:sz w:val="18"/>
          <w:szCs w:val="18"/>
        </w:rPr>
        <w:t xml:space="preserve"> – è “in sintonia con gli interessi della criminalità del potere, secondo </w:t>
      </w:r>
      <w:proofErr w:type="spellStart"/>
      <w:r>
        <w:rPr>
          <w:sz w:val="18"/>
          <w:szCs w:val="18"/>
        </w:rPr>
        <w:t>cui…la</w:t>
      </w:r>
      <w:proofErr w:type="spellEnd"/>
      <w:r>
        <w:rPr>
          <w:sz w:val="18"/>
          <w:szCs w:val="18"/>
        </w:rPr>
        <w:t xml:space="preserve"> vera crim</w:t>
      </w:r>
      <w:r>
        <w:rPr>
          <w:sz w:val="18"/>
          <w:szCs w:val="18"/>
        </w:rPr>
        <w:t>i</w:t>
      </w:r>
      <w:r>
        <w:rPr>
          <w:sz w:val="18"/>
          <w:szCs w:val="18"/>
        </w:rPr>
        <w:t xml:space="preserve">nalità che attenta alla sicurezza e che occorre prevenire e perseguire è solamente quella di strada; non dunque le infrazioni dei potenti – le corruzioni, i falsi in bilancio, i fondi neri ed occulti, le frodi fiscali, i riciclaggi”- ma i crimini comuni della </w:t>
      </w:r>
      <w:proofErr w:type="spellStart"/>
      <w:r>
        <w:rPr>
          <w:sz w:val="18"/>
          <w:szCs w:val="18"/>
        </w:rPr>
        <w:t>microdelinquenza</w:t>
      </w:r>
      <w:proofErr w:type="spellEnd"/>
      <w:r>
        <w:rPr>
          <w:sz w:val="18"/>
          <w:szCs w:val="18"/>
        </w:rPr>
        <w:t xml:space="preserve">. Il secondo, snatura il lessico politico della “sicurezza sociale” e lo tramuta nella “pubblica sicurezza, declinata nelle forme dell’ordine pubblico di polizia”. Così </w:t>
      </w:r>
      <w:proofErr w:type="spellStart"/>
      <w:r>
        <w:rPr>
          <w:smallCaps/>
          <w:sz w:val="18"/>
          <w:szCs w:val="18"/>
        </w:rPr>
        <w:t>Ferrajoli</w:t>
      </w:r>
      <w:proofErr w:type="spellEnd"/>
      <w:r>
        <w:rPr>
          <w:sz w:val="18"/>
          <w:szCs w:val="18"/>
        </w:rPr>
        <w:t xml:space="preserve">, </w:t>
      </w:r>
      <w:r>
        <w:rPr>
          <w:i/>
          <w:sz w:val="18"/>
          <w:szCs w:val="18"/>
        </w:rPr>
        <w:t xml:space="preserve">Principia </w:t>
      </w:r>
      <w:proofErr w:type="spellStart"/>
      <w:r>
        <w:rPr>
          <w:i/>
          <w:sz w:val="18"/>
          <w:szCs w:val="18"/>
        </w:rPr>
        <w:t>iuris</w:t>
      </w:r>
      <w:proofErr w:type="spellEnd"/>
      <w:r>
        <w:rPr>
          <w:i/>
          <w:sz w:val="18"/>
          <w:szCs w:val="18"/>
        </w:rPr>
        <w:t>. Teoria del diritto e della democrazia</w:t>
      </w:r>
      <w:r>
        <w:rPr>
          <w:sz w:val="18"/>
          <w:szCs w:val="18"/>
        </w:rPr>
        <w:t>, cit.,  II, p. 372 ss.</w:t>
      </w:r>
    </w:p>
  </w:footnote>
  <w:footnote w:id="158">
    <w:p w:rsidR="00DC7486" w:rsidRDefault="00DC7486" w:rsidP="002918DD">
      <w:pPr>
        <w:tabs>
          <w:tab w:val="left" w:pos="993"/>
          <w:tab w:val="left" w:pos="8647"/>
          <w:tab w:val="left" w:pos="9214"/>
          <w:tab w:val="left" w:pos="9356"/>
          <w:tab w:val="left" w:pos="9781"/>
        </w:tabs>
        <w:ind w:right="29"/>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Ad una domanda di sicurezza sociale geneticamente modificata,  la politica risponde a sua volta, con un’ “offerta distorta”: un surrogato, una parvenza di sicurezza che mira per lo più ad incrementare le procedure </w:t>
      </w:r>
      <w:proofErr w:type="spellStart"/>
      <w:r>
        <w:rPr>
          <w:rFonts w:ascii="Baskerville Old Face" w:hAnsi="Baskerville Old Face"/>
          <w:sz w:val="18"/>
          <w:szCs w:val="18"/>
        </w:rPr>
        <w:t>securitarie</w:t>
      </w:r>
      <w:proofErr w:type="spellEnd"/>
      <w:r>
        <w:rPr>
          <w:rFonts w:ascii="Baskerville Old Face" w:hAnsi="Baskerville Old Face"/>
          <w:sz w:val="18"/>
          <w:szCs w:val="18"/>
        </w:rPr>
        <w:t xml:space="preserve"> formali (di tipo burocratico) ed a implementare l’apparato </w:t>
      </w:r>
      <w:proofErr w:type="spellStart"/>
      <w:r>
        <w:rPr>
          <w:rFonts w:ascii="Baskerville Old Face" w:hAnsi="Baskerville Old Face"/>
          <w:sz w:val="18"/>
          <w:szCs w:val="18"/>
        </w:rPr>
        <w:t>securitario</w:t>
      </w:r>
      <w:proofErr w:type="spellEnd"/>
      <w:r>
        <w:rPr>
          <w:rFonts w:ascii="Baskerville Old Face" w:hAnsi="Baskerville Old Face"/>
          <w:sz w:val="18"/>
          <w:szCs w:val="18"/>
        </w:rPr>
        <w:t>. Ecco la scelta di dotarsi di un apparato penale sempre più ampio e diversificato, dislocato in autorità più o meno indipendenti dalla giurisdizione in senso stretto (</w:t>
      </w:r>
      <w:r>
        <w:rPr>
          <w:rFonts w:ascii="Baskerville Old Face" w:hAnsi="Baskerville Old Face"/>
          <w:i/>
          <w:sz w:val="18"/>
          <w:szCs w:val="18"/>
        </w:rPr>
        <w:t>in primis</w:t>
      </w:r>
      <w:r>
        <w:rPr>
          <w:rFonts w:ascii="Baskerville Old Face" w:hAnsi="Baskerville Old Face"/>
          <w:sz w:val="18"/>
          <w:szCs w:val="18"/>
        </w:rPr>
        <w:t>, Antimafia ed Anticorruzione). Il so</w:t>
      </w:r>
      <w:r>
        <w:rPr>
          <w:rFonts w:ascii="Baskerville Old Face" w:hAnsi="Baskerville Old Face"/>
          <w:sz w:val="18"/>
          <w:szCs w:val="18"/>
        </w:rPr>
        <w:t>t</w:t>
      </w:r>
      <w:r>
        <w:rPr>
          <w:rFonts w:ascii="Baskerville Old Face" w:hAnsi="Baskerville Old Face"/>
          <w:sz w:val="18"/>
          <w:szCs w:val="18"/>
        </w:rPr>
        <w:t xml:space="preserve">tosistema della sicurezza si dota così di sotto-apparati che tendono alla </w:t>
      </w:r>
      <w:proofErr w:type="spellStart"/>
      <w:r>
        <w:rPr>
          <w:rFonts w:ascii="Baskerville Old Face" w:hAnsi="Baskerville Old Face"/>
          <w:sz w:val="18"/>
          <w:szCs w:val="18"/>
        </w:rPr>
        <w:t>prevenzione-securizzazione</w:t>
      </w:r>
      <w:proofErr w:type="spellEnd"/>
      <w:r>
        <w:rPr>
          <w:rFonts w:ascii="Baskerville Old Face" w:hAnsi="Baskerville Old Face"/>
          <w:sz w:val="18"/>
          <w:szCs w:val="18"/>
        </w:rPr>
        <w:t xml:space="preserve"> delle emergenze criminali dotate di maggior allarme sociale, secondo la narrazione politica e mass-mediatica.</w:t>
      </w:r>
    </w:p>
    <w:p w:rsidR="00DC7486" w:rsidRDefault="00DC7486" w:rsidP="002918DD">
      <w:pPr>
        <w:tabs>
          <w:tab w:val="left" w:pos="993"/>
          <w:tab w:val="left" w:pos="8647"/>
          <w:tab w:val="left" w:pos="9214"/>
          <w:tab w:val="left" w:pos="9356"/>
          <w:tab w:val="left" w:pos="9781"/>
        </w:tabs>
        <w:ind w:right="29"/>
        <w:rPr>
          <w:rFonts w:ascii="Baskerville Old Face" w:hAnsi="Baskerville Old Face"/>
          <w:sz w:val="18"/>
          <w:szCs w:val="18"/>
        </w:rPr>
      </w:pPr>
      <w:r>
        <w:rPr>
          <w:rFonts w:ascii="Baskerville Old Face" w:hAnsi="Baskerville Old Face"/>
          <w:sz w:val="18"/>
          <w:szCs w:val="18"/>
        </w:rPr>
        <w:t xml:space="preserve">La rappresentazione di una società </w:t>
      </w:r>
      <w:proofErr w:type="spellStart"/>
      <w:r>
        <w:rPr>
          <w:rFonts w:ascii="Baskerville Old Face" w:hAnsi="Baskerville Old Face"/>
          <w:sz w:val="18"/>
          <w:szCs w:val="18"/>
        </w:rPr>
        <w:t>iper-corrotta</w:t>
      </w:r>
      <w:proofErr w:type="spellEnd"/>
      <w:r>
        <w:rPr>
          <w:rFonts w:ascii="Baskerville Old Face" w:hAnsi="Baskerville Old Face"/>
          <w:sz w:val="18"/>
          <w:szCs w:val="18"/>
        </w:rPr>
        <w:t xml:space="preserve">, mette così in campo i meccanismi </w:t>
      </w:r>
      <w:proofErr w:type="spellStart"/>
      <w:r>
        <w:rPr>
          <w:rFonts w:ascii="Baskerville Old Face" w:hAnsi="Baskerville Old Face"/>
          <w:sz w:val="18"/>
          <w:szCs w:val="18"/>
        </w:rPr>
        <w:t>securitari</w:t>
      </w:r>
      <w:proofErr w:type="spellEnd"/>
      <w:r>
        <w:rPr>
          <w:rFonts w:ascii="Baskerville Old Face" w:hAnsi="Baskerville Old Face"/>
          <w:sz w:val="18"/>
          <w:szCs w:val="18"/>
        </w:rPr>
        <w:t xml:space="preserve"> dell’anticorruzione che, non limitata al piano penale, comporta la costruzione di un apparato-parapenale -  l’Autorità Nazionale Anticorruzione (</w:t>
      </w:r>
      <w:proofErr w:type="spellStart"/>
      <w:r>
        <w:rPr>
          <w:rFonts w:ascii="Baskerville Old Face" w:hAnsi="Baskerville Old Face"/>
          <w:sz w:val="18"/>
          <w:szCs w:val="18"/>
        </w:rPr>
        <w:t>Anac</w:t>
      </w:r>
      <w:proofErr w:type="spellEnd"/>
      <w:r>
        <w:rPr>
          <w:rFonts w:ascii="Baskerville Old Face" w:hAnsi="Baskerville Old Face"/>
          <w:sz w:val="18"/>
          <w:szCs w:val="18"/>
        </w:rPr>
        <w:t xml:space="preserve">) - dotata di un potere pervasivo, sottratto ad ogni controllo e quindi ad ogni limite. Si tratta della manifestazione di un </w:t>
      </w:r>
      <w:proofErr w:type="spellStart"/>
      <w:r>
        <w:rPr>
          <w:rFonts w:ascii="Baskerville Old Face" w:hAnsi="Baskerville Old Face"/>
          <w:sz w:val="18"/>
          <w:szCs w:val="18"/>
        </w:rPr>
        <w:t>panpenalismo</w:t>
      </w:r>
      <w:proofErr w:type="spellEnd"/>
      <w:r>
        <w:rPr>
          <w:rFonts w:ascii="Baskerville Old Face" w:hAnsi="Baskerville Old Face"/>
          <w:sz w:val="18"/>
          <w:szCs w:val="18"/>
        </w:rPr>
        <w:t xml:space="preserve"> variegato, che si traduce in modelli di prevenzione per lo più </w:t>
      </w:r>
      <w:proofErr w:type="spellStart"/>
      <w:r>
        <w:rPr>
          <w:rFonts w:ascii="Baskerville Old Face" w:hAnsi="Baskerville Old Face"/>
          <w:sz w:val="18"/>
          <w:szCs w:val="18"/>
        </w:rPr>
        <w:t>burocratico-amministrativa</w:t>
      </w:r>
      <w:proofErr w:type="spellEnd"/>
      <w:r>
        <w:rPr>
          <w:rFonts w:ascii="Baskerville Old Face" w:hAnsi="Baskerville Old Face"/>
          <w:sz w:val="18"/>
          <w:szCs w:val="18"/>
        </w:rPr>
        <w:t xml:space="preserve"> che rappresentano estrins</w:t>
      </w:r>
      <w:r>
        <w:rPr>
          <w:rFonts w:ascii="Baskerville Old Face" w:hAnsi="Baskerville Old Face"/>
          <w:sz w:val="18"/>
          <w:szCs w:val="18"/>
        </w:rPr>
        <w:t>e</w:t>
      </w:r>
      <w:r>
        <w:rPr>
          <w:rFonts w:ascii="Baskerville Old Face" w:hAnsi="Baskerville Old Face"/>
          <w:sz w:val="18"/>
          <w:szCs w:val="18"/>
        </w:rPr>
        <w:t xml:space="preserve">cazione del paradigma </w:t>
      </w:r>
      <w:proofErr w:type="spellStart"/>
      <w:r>
        <w:rPr>
          <w:rFonts w:ascii="Baskerville Old Face" w:hAnsi="Baskerville Old Face"/>
          <w:sz w:val="18"/>
          <w:szCs w:val="18"/>
        </w:rPr>
        <w:t>securitario</w:t>
      </w:r>
      <w:proofErr w:type="spellEnd"/>
      <w:r>
        <w:rPr>
          <w:rFonts w:ascii="Baskerville Old Face" w:hAnsi="Baskerville Old Face"/>
          <w:sz w:val="18"/>
          <w:szCs w:val="18"/>
        </w:rPr>
        <w:t xml:space="preserve">: messa in sicurezza delle gare d’appalto attraverso la costruzione di modelli </w:t>
      </w:r>
      <w:proofErr w:type="spellStart"/>
      <w:r>
        <w:rPr>
          <w:rFonts w:ascii="Baskerville Old Face" w:hAnsi="Baskerville Old Face"/>
          <w:sz w:val="18"/>
          <w:szCs w:val="18"/>
        </w:rPr>
        <w:t>burocratico-amministrativi</w:t>
      </w:r>
      <w:proofErr w:type="spellEnd"/>
      <w:r>
        <w:rPr>
          <w:rFonts w:ascii="Baskerville Old Face" w:hAnsi="Baskerville Old Face"/>
          <w:sz w:val="18"/>
          <w:szCs w:val="18"/>
        </w:rPr>
        <w:t xml:space="preserve"> sempre nuovi e sempre più complessi; controllo preventivo delle imprese, secondo stringenti criteri di certificazione e di controllo; messa in sicurezza delle pubbliche amministrazioni secondo poteri ispettivi e/o di orientamento esterni(provenienti cioè da organismi ed autorità indipendenti, anche dalla magistratura); costruzione di un sistema trasparente di procedure secondo scelte per lo più discrezionali. </w:t>
      </w:r>
    </w:p>
  </w:footnote>
  <w:footnote w:id="159">
    <w:p w:rsidR="00DC7486" w:rsidRDefault="00DC7486" w:rsidP="002918DD">
      <w:pPr>
        <w:pStyle w:val="Testonotaapidipagina"/>
        <w:tabs>
          <w:tab w:val="left" w:pos="8364"/>
          <w:tab w:val="left" w:pos="9638"/>
        </w:tabs>
        <w:ind w:right="29"/>
        <w:rPr>
          <w:sz w:val="18"/>
          <w:szCs w:val="18"/>
        </w:rPr>
      </w:pPr>
      <w:r>
        <w:rPr>
          <w:rStyle w:val="Rimandonotaapidipagina"/>
          <w:rFonts w:eastAsia="Times New Roman"/>
          <w:sz w:val="18"/>
          <w:szCs w:val="18"/>
        </w:rPr>
        <w:footnoteRef/>
      </w:r>
      <w:r>
        <w:rPr>
          <w:sz w:val="18"/>
          <w:szCs w:val="18"/>
        </w:rPr>
        <w:t xml:space="preserve">  Una formula-mantra consegnata all’agone politico e mass-mediatico, che pare aver svuotato l’intero comparto preventivo-precauzionale di ragionevolezza e buon senso.</w:t>
      </w:r>
    </w:p>
  </w:footnote>
  <w:footnote w:id="160">
    <w:p w:rsidR="00DC7486" w:rsidRDefault="00DC7486" w:rsidP="002918DD">
      <w:pPr>
        <w:pStyle w:val="Testonotaapidipagina"/>
        <w:tabs>
          <w:tab w:val="left" w:pos="8364"/>
          <w:tab w:val="left" w:pos="9638"/>
        </w:tabs>
        <w:ind w:right="29"/>
        <w:rPr>
          <w:sz w:val="18"/>
          <w:szCs w:val="18"/>
        </w:rPr>
      </w:pPr>
      <w:r>
        <w:rPr>
          <w:rStyle w:val="Rimandonotaapidipagina"/>
          <w:rFonts w:eastAsia="Times New Roman"/>
          <w:sz w:val="18"/>
          <w:szCs w:val="18"/>
        </w:rPr>
        <w:footnoteRef/>
      </w:r>
      <w:r>
        <w:rPr>
          <w:sz w:val="18"/>
          <w:szCs w:val="18"/>
        </w:rPr>
        <w:t xml:space="preserve"> Così </w:t>
      </w:r>
      <w:proofErr w:type="spellStart"/>
      <w:r>
        <w:rPr>
          <w:smallCaps/>
          <w:sz w:val="18"/>
          <w:szCs w:val="18"/>
        </w:rPr>
        <w:t>Ferrajoli</w:t>
      </w:r>
      <w:proofErr w:type="spellEnd"/>
      <w:r>
        <w:rPr>
          <w:sz w:val="18"/>
          <w:szCs w:val="18"/>
        </w:rPr>
        <w:t xml:space="preserve">,  </w:t>
      </w:r>
      <w:r>
        <w:rPr>
          <w:i/>
          <w:sz w:val="18"/>
          <w:szCs w:val="18"/>
        </w:rPr>
        <w:t>Diritto e ragione. Teoria del garantismo penale</w:t>
      </w:r>
      <w:r>
        <w:rPr>
          <w:sz w:val="18"/>
          <w:szCs w:val="18"/>
        </w:rPr>
        <w:t>, cit., p.247.</w:t>
      </w:r>
    </w:p>
  </w:footnote>
  <w:footnote w:id="161">
    <w:p w:rsidR="00DC7486" w:rsidRDefault="00DC7486" w:rsidP="002918DD">
      <w:pPr>
        <w:pStyle w:val="Testonotaapidipagina"/>
        <w:tabs>
          <w:tab w:val="left" w:pos="5812"/>
          <w:tab w:val="left" w:pos="8222"/>
        </w:tabs>
        <w:ind w:right="29"/>
        <w:rPr>
          <w:sz w:val="18"/>
          <w:szCs w:val="18"/>
        </w:rPr>
      </w:pPr>
      <w:r>
        <w:rPr>
          <w:rStyle w:val="Rimandonotaapidipagina"/>
          <w:sz w:val="18"/>
          <w:szCs w:val="18"/>
        </w:rPr>
        <w:footnoteRef/>
      </w:r>
      <w:r>
        <w:rPr>
          <w:sz w:val="18"/>
          <w:szCs w:val="18"/>
        </w:rPr>
        <w:t>La insicurezza del resto indica  uno stato d’animo piuttosto che un dato cognitivo, una rappresent</w:t>
      </w:r>
      <w:r>
        <w:rPr>
          <w:sz w:val="18"/>
          <w:szCs w:val="18"/>
        </w:rPr>
        <w:t>a</w:t>
      </w:r>
      <w:r>
        <w:rPr>
          <w:sz w:val="18"/>
          <w:szCs w:val="18"/>
        </w:rPr>
        <w:t xml:space="preserve">zione, per lo più </w:t>
      </w:r>
      <w:proofErr w:type="spellStart"/>
      <w:r>
        <w:rPr>
          <w:sz w:val="18"/>
          <w:szCs w:val="18"/>
        </w:rPr>
        <w:t>emotiva-irrazionale</w:t>
      </w:r>
      <w:proofErr w:type="spellEnd"/>
      <w:r>
        <w:rPr>
          <w:sz w:val="18"/>
          <w:szCs w:val="18"/>
        </w:rPr>
        <w:t>, di una situazione pericolo imminente o che si tema possa reali</w:t>
      </w:r>
      <w:r>
        <w:rPr>
          <w:sz w:val="18"/>
          <w:szCs w:val="18"/>
        </w:rPr>
        <w:t>z</w:t>
      </w:r>
      <w:r>
        <w:rPr>
          <w:sz w:val="18"/>
          <w:szCs w:val="18"/>
        </w:rPr>
        <w:t>zarsi.</w:t>
      </w:r>
      <w:r>
        <w:rPr>
          <w:i/>
          <w:sz w:val="18"/>
          <w:szCs w:val="18"/>
        </w:rPr>
        <w:t xml:space="preserve"> </w:t>
      </w:r>
    </w:p>
  </w:footnote>
  <w:footnote w:id="162">
    <w:p w:rsidR="00DC7486" w:rsidRDefault="00DC7486" w:rsidP="002918DD">
      <w:pPr>
        <w:tabs>
          <w:tab w:val="left" w:pos="993"/>
          <w:tab w:val="left" w:pos="8647"/>
          <w:tab w:val="left" w:pos="9214"/>
          <w:tab w:val="left" w:pos="9356"/>
          <w:tab w:val="left" w:pos="9781"/>
        </w:tabs>
        <w:ind w:right="29"/>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shd w:val="clear" w:color="auto" w:fill="FFFFFF"/>
        </w:rPr>
        <w:t xml:space="preserve"> Sul punto vedi </w:t>
      </w:r>
      <w:proofErr w:type="spellStart"/>
      <w:r>
        <w:rPr>
          <w:rFonts w:ascii="Baskerville Old Face" w:hAnsi="Baskerville Old Face"/>
          <w:smallCaps/>
          <w:sz w:val="18"/>
          <w:szCs w:val="18"/>
        </w:rPr>
        <w:t>Donini</w:t>
      </w:r>
      <w:proofErr w:type="spellEnd"/>
      <w:r>
        <w:rPr>
          <w:rFonts w:ascii="Baskerville Old Face" w:hAnsi="Baskerville Old Face"/>
          <w:sz w:val="18"/>
          <w:szCs w:val="18"/>
        </w:rPr>
        <w:t xml:space="preserve">, </w:t>
      </w:r>
      <w:r>
        <w:rPr>
          <w:rFonts w:ascii="Baskerville Old Face" w:hAnsi="Baskerville Old Face"/>
          <w:i/>
          <w:sz w:val="18"/>
          <w:szCs w:val="18"/>
        </w:rPr>
        <w:t>La sicurezza come orizzonte totalizzante del discorso penalistico</w:t>
      </w:r>
      <w:r>
        <w:rPr>
          <w:rFonts w:ascii="Baskerville Old Face" w:hAnsi="Baskerville Old Face"/>
          <w:sz w:val="18"/>
          <w:szCs w:val="18"/>
        </w:rPr>
        <w:t xml:space="preserve">, cit., 14 e 15. </w:t>
      </w:r>
    </w:p>
  </w:footnote>
  <w:footnote w:id="163">
    <w:p w:rsidR="00DC7486" w:rsidRDefault="00DC7486" w:rsidP="002918DD">
      <w:pPr>
        <w:tabs>
          <w:tab w:val="left" w:pos="9214"/>
          <w:tab w:val="left" w:pos="9356"/>
          <w:tab w:val="left" w:pos="9638"/>
        </w:tabs>
        <w:ind w:right="29"/>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La “</w:t>
      </w:r>
      <w:proofErr w:type="spellStart"/>
      <w:r>
        <w:rPr>
          <w:rFonts w:ascii="Baskerville Old Face" w:hAnsi="Baskerville Old Face"/>
          <w:i/>
          <w:sz w:val="18"/>
          <w:szCs w:val="18"/>
        </w:rPr>
        <w:t>Sicherheit</w:t>
      </w:r>
      <w:proofErr w:type="spellEnd"/>
      <w:r>
        <w:rPr>
          <w:rFonts w:ascii="Baskerville Old Face" w:hAnsi="Baskerville Old Face"/>
          <w:i/>
          <w:sz w:val="18"/>
          <w:szCs w:val="18"/>
        </w:rPr>
        <w:t xml:space="preserve"> </w:t>
      </w:r>
      <w:proofErr w:type="spellStart"/>
      <w:r>
        <w:rPr>
          <w:rFonts w:ascii="Baskerville Old Face" w:hAnsi="Baskerville Old Face"/>
          <w:i/>
          <w:sz w:val="18"/>
          <w:szCs w:val="18"/>
        </w:rPr>
        <w:t>durch</w:t>
      </w:r>
      <w:proofErr w:type="spellEnd"/>
      <w:r>
        <w:rPr>
          <w:rFonts w:ascii="Baskerville Old Face" w:hAnsi="Baskerville Old Face"/>
          <w:i/>
          <w:sz w:val="18"/>
          <w:szCs w:val="18"/>
        </w:rPr>
        <w:t xml:space="preserve"> </w:t>
      </w:r>
      <w:proofErr w:type="spellStart"/>
      <w:r>
        <w:rPr>
          <w:rFonts w:ascii="Baskerville Old Face" w:hAnsi="Baskerville Old Face"/>
          <w:i/>
          <w:sz w:val="18"/>
          <w:szCs w:val="18"/>
        </w:rPr>
        <w:t>Strafrecht</w:t>
      </w:r>
      <w:proofErr w:type="spellEnd"/>
      <w:r>
        <w:rPr>
          <w:rFonts w:ascii="Baskerville Old Face" w:hAnsi="Baskerville Old Face"/>
          <w:sz w:val="18"/>
          <w:szCs w:val="18"/>
        </w:rPr>
        <w:t xml:space="preserve">” non contenuta in confini formali precisi ed invalicabili, tende ad </w:t>
      </w:r>
      <w:proofErr w:type="spellStart"/>
      <w:r>
        <w:rPr>
          <w:rFonts w:ascii="Baskerville Old Face" w:hAnsi="Baskerville Old Face"/>
          <w:sz w:val="18"/>
          <w:szCs w:val="18"/>
        </w:rPr>
        <w:t>esondare</w:t>
      </w:r>
      <w:proofErr w:type="spellEnd"/>
      <w:r>
        <w:rPr>
          <w:rFonts w:ascii="Baskerville Old Face" w:hAnsi="Baskerville Old Face"/>
          <w:sz w:val="18"/>
          <w:szCs w:val="18"/>
        </w:rPr>
        <w:t xml:space="preserve"> nel sistema </w:t>
      </w:r>
      <w:proofErr w:type="spellStart"/>
      <w:r>
        <w:rPr>
          <w:rFonts w:ascii="Baskerville Old Face" w:hAnsi="Baskerville Old Face"/>
          <w:sz w:val="18"/>
          <w:szCs w:val="18"/>
        </w:rPr>
        <w:t>securitario</w:t>
      </w:r>
      <w:proofErr w:type="spellEnd"/>
      <w:r>
        <w:rPr>
          <w:rFonts w:ascii="Baskerville Old Face" w:hAnsi="Baskerville Old Face"/>
          <w:sz w:val="18"/>
          <w:szCs w:val="18"/>
        </w:rPr>
        <w:t xml:space="preserve">  puro, quello che cioè  garantisce il massimo livello di sicurezza poss</w:t>
      </w:r>
      <w:r>
        <w:rPr>
          <w:rFonts w:ascii="Baskerville Old Face" w:hAnsi="Baskerville Old Face"/>
          <w:sz w:val="18"/>
          <w:szCs w:val="18"/>
        </w:rPr>
        <w:t>i</w:t>
      </w:r>
      <w:r>
        <w:rPr>
          <w:rFonts w:ascii="Baskerville Old Face" w:hAnsi="Baskerville Old Face"/>
          <w:sz w:val="18"/>
          <w:szCs w:val="18"/>
        </w:rPr>
        <w:t xml:space="preserve">bile, attraverso la massima prevenzione possibile; impostazione propria di uno Stato </w:t>
      </w:r>
      <w:proofErr w:type="spellStart"/>
      <w:r>
        <w:rPr>
          <w:rFonts w:ascii="Baskerville Old Face" w:hAnsi="Baskerville Old Face"/>
          <w:sz w:val="18"/>
          <w:szCs w:val="18"/>
        </w:rPr>
        <w:t>securitario</w:t>
      </w:r>
      <w:proofErr w:type="spellEnd"/>
      <w:r>
        <w:rPr>
          <w:rFonts w:ascii="Baskerville Old Face" w:hAnsi="Baskerville Old Face"/>
          <w:sz w:val="18"/>
          <w:szCs w:val="18"/>
        </w:rPr>
        <w:t xml:space="preserve"> (o di prevenzione), antinomica all’impianto ed alle finalità del penale liberale, e poco conciliabile con un modulo </w:t>
      </w:r>
      <w:proofErr w:type="spellStart"/>
      <w:r>
        <w:rPr>
          <w:rFonts w:ascii="Baskerville Old Face" w:hAnsi="Baskerville Old Face"/>
          <w:sz w:val="18"/>
          <w:szCs w:val="18"/>
        </w:rPr>
        <w:t>formal-garantista</w:t>
      </w:r>
      <w:proofErr w:type="spellEnd"/>
      <w:r>
        <w:rPr>
          <w:rFonts w:ascii="Baskerville Old Face" w:hAnsi="Baskerville Old Face"/>
          <w:sz w:val="18"/>
          <w:szCs w:val="18"/>
        </w:rPr>
        <w:t xml:space="preserve">, ispirato alla materialità e necessaria </w:t>
      </w:r>
      <w:proofErr w:type="spellStart"/>
      <w:r>
        <w:rPr>
          <w:rFonts w:ascii="Baskerville Old Face" w:hAnsi="Baskerville Old Face"/>
          <w:sz w:val="18"/>
          <w:szCs w:val="18"/>
        </w:rPr>
        <w:t>lesività</w:t>
      </w:r>
      <w:proofErr w:type="spellEnd"/>
      <w:r>
        <w:rPr>
          <w:rFonts w:ascii="Baskerville Old Face" w:hAnsi="Baskerville Old Face"/>
          <w:sz w:val="18"/>
          <w:szCs w:val="18"/>
        </w:rPr>
        <w:t xml:space="preserve"> del reato, rispettoso cioè di un diritto penale del fatto.</w:t>
      </w:r>
    </w:p>
  </w:footnote>
  <w:footnote w:id="164">
    <w:p w:rsidR="00DC7486" w:rsidRDefault="00DC7486" w:rsidP="002918DD">
      <w:pPr>
        <w:tabs>
          <w:tab w:val="left" w:pos="7513"/>
          <w:tab w:val="left" w:pos="9214"/>
        </w:tabs>
        <w:ind w:right="29"/>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Si pensi da ultimo alla normativa in tema di </w:t>
      </w:r>
      <w:proofErr w:type="spellStart"/>
      <w:r>
        <w:rPr>
          <w:rFonts w:ascii="Baskerville Old Face" w:hAnsi="Baskerville Old Face"/>
          <w:sz w:val="18"/>
          <w:szCs w:val="18"/>
        </w:rPr>
        <w:t>stalking</w:t>
      </w:r>
      <w:proofErr w:type="spellEnd"/>
      <w:r>
        <w:rPr>
          <w:rFonts w:ascii="Baskerville Old Face" w:hAnsi="Baskerville Old Face"/>
          <w:sz w:val="18"/>
          <w:szCs w:val="18"/>
        </w:rPr>
        <w:t xml:space="preserve"> e alle lesioni ed omicidio stradale</w:t>
      </w:r>
    </w:p>
  </w:footnote>
  <w:footnote w:id="165">
    <w:p w:rsidR="00DC7486" w:rsidRDefault="00DC7486" w:rsidP="002918DD">
      <w:pPr>
        <w:tabs>
          <w:tab w:val="left" w:pos="6307"/>
          <w:tab w:val="left" w:pos="8278"/>
          <w:tab w:val="left" w:pos="8731"/>
          <w:tab w:val="left" w:pos="9214"/>
        </w:tabs>
        <w:ind w:right="29"/>
        <w:rPr>
          <w:rFonts w:ascii="Baskerville Old Face" w:hAnsi="Baskerville Old Face"/>
          <w:i/>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Vedi per tutti </w:t>
      </w:r>
      <w:proofErr w:type="spellStart"/>
      <w:r>
        <w:rPr>
          <w:rFonts w:ascii="Baskerville Old Face" w:hAnsi="Baskerville Old Face"/>
          <w:smallCaps/>
          <w:sz w:val="18"/>
          <w:szCs w:val="18"/>
        </w:rPr>
        <w:t>Donini</w:t>
      </w:r>
      <w:proofErr w:type="spellEnd"/>
      <w:r>
        <w:rPr>
          <w:rFonts w:ascii="Baskerville Old Face" w:hAnsi="Baskerville Old Face"/>
          <w:sz w:val="18"/>
          <w:szCs w:val="18"/>
        </w:rPr>
        <w:t xml:space="preserve">, </w:t>
      </w:r>
      <w:r>
        <w:rPr>
          <w:rFonts w:ascii="Baskerville Old Face" w:hAnsi="Baskerville Old Face"/>
          <w:i/>
          <w:sz w:val="18"/>
          <w:szCs w:val="18"/>
        </w:rPr>
        <w:t>La sicurezza come orizzonte totalizzante del discorso penalistico</w:t>
      </w:r>
      <w:r>
        <w:rPr>
          <w:rFonts w:ascii="Baskerville Old Face" w:hAnsi="Baskerville Old Face"/>
          <w:sz w:val="18"/>
          <w:szCs w:val="18"/>
        </w:rPr>
        <w:t xml:space="preserve">, cit., 2 ss.; </w:t>
      </w:r>
      <w:proofErr w:type="spellStart"/>
      <w:r>
        <w:rPr>
          <w:rFonts w:ascii="Baskerville Old Face" w:hAnsi="Baskerville Old Face"/>
          <w:sz w:val="18"/>
          <w:szCs w:val="18"/>
        </w:rPr>
        <w:t>P</w:t>
      </w:r>
      <w:r>
        <w:rPr>
          <w:rFonts w:ascii="Baskerville Old Face" w:hAnsi="Baskerville Old Face"/>
          <w:smallCaps/>
          <w:sz w:val="18"/>
          <w:szCs w:val="18"/>
        </w:rPr>
        <w:t>aliero</w:t>
      </w:r>
      <w:proofErr w:type="spellEnd"/>
      <w:r>
        <w:rPr>
          <w:rFonts w:ascii="Baskerville Old Face" w:hAnsi="Baskerville Old Face"/>
          <w:sz w:val="18"/>
          <w:szCs w:val="18"/>
        </w:rPr>
        <w:t xml:space="preserve">, </w:t>
      </w:r>
      <w:r>
        <w:rPr>
          <w:rFonts w:ascii="Baskerville Old Face" w:hAnsi="Baskerville Old Face"/>
          <w:i/>
          <w:sz w:val="18"/>
          <w:szCs w:val="18"/>
        </w:rPr>
        <w:t xml:space="preserve">Sicurezza dei mercati o mercato delle (in)sicurezze? Prove libere di </w:t>
      </w:r>
      <w:proofErr w:type="spellStart"/>
      <w:r>
        <w:rPr>
          <w:rFonts w:ascii="Baskerville Old Face" w:hAnsi="Baskerville Old Face"/>
          <w:i/>
          <w:sz w:val="18"/>
          <w:szCs w:val="18"/>
        </w:rPr>
        <w:t>psicopolitica</w:t>
      </w:r>
      <w:proofErr w:type="spellEnd"/>
      <w:r>
        <w:rPr>
          <w:rFonts w:ascii="Baskerville Old Face" w:hAnsi="Baskerville Old Face"/>
          <w:i/>
          <w:sz w:val="18"/>
          <w:szCs w:val="18"/>
        </w:rPr>
        <w:t xml:space="preserve"> criminale</w:t>
      </w:r>
      <w:r>
        <w:rPr>
          <w:rFonts w:ascii="Baskerville Old Face" w:hAnsi="Baskerville Old Face"/>
          <w:sz w:val="18"/>
          <w:szCs w:val="18"/>
        </w:rPr>
        <w:t xml:space="preserve">, in </w:t>
      </w:r>
      <w:proofErr w:type="spellStart"/>
      <w:r>
        <w:rPr>
          <w:rFonts w:ascii="Baskerville Old Face" w:hAnsi="Baskerville Old Face"/>
          <w:smallCaps/>
          <w:sz w:val="18"/>
          <w:szCs w:val="18"/>
        </w:rPr>
        <w:t>Aa.Vv.</w:t>
      </w:r>
      <w:proofErr w:type="spellEnd"/>
      <w:r>
        <w:rPr>
          <w:rFonts w:ascii="Baskerville Old Face" w:hAnsi="Baskerville Old Face"/>
          <w:sz w:val="18"/>
          <w:szCs w:val="18"/>
        </w:rPr>
        <w:t xml:space="preserve">, </w:t>
      </w:r>
      <w:r>
        <w:rPr>
          <w:rFonts w:ascii="Baskerville Old Face" w:hAnsi="Baskerville Old Face"/>
          <w:i/>
          <w:sz w:val="18"/>
          <w:szCs w:val="18"/>
        </w:rPr>
        <w:t>Sicurezza e diritto penale</w:t>
      </w:r>
      <w:r>
        <w:rPr>
          <w:rFonts w:ascii="Baskerville Old Face" w:hAnsi="Baskerville Old Face"/>
          <w:sz w:val="18"/>
          <w:szCs w:val="18"/>
        </w:rPr>
        <w:t xml:space="preserve">, cit., p.302 ss.; </w:t>
      </w:r>
      <w:proofErr w:type="spellStart"/>
      <w:r>
        <w:rPr>
          <w:rFonts w:ascii="Baskerville Old Face" w:hAnsi="Baskerville Old Face"/>
          <w:smallCaps/>
          <w:sz w:val="18"/>
          <w:szCs w:val="18"/>
        </w:rPr>
        <w:t>Pulitano</w:t>
      </w:r>
      <w:proofErr w:type="spellEnd"/>
      <w:r>
        <w:rPr>
          <w:rFonts w:ascii="Baskerville Old Face" w:hAnsi="Baskerville Old Face"/>
          <w:smallCaps/>
          <w:sz w:val="18"/>
          <w:szCs w:val="18"/>
        </w:rPr>
        <w:t>’</w:t>
      </w:r>
      <w:r>
        <w:rPr>
          <w:rFonts w:ascii="Baskerville Old Face" w:hAnsi="Baskerville Old Face"/>
          <w:sz w:val="18"/>
          <w:szCs w:val="18"/>
        </w:rPr>
        <w:t xml:space="preserve">, </w:t>
      </w:r>
      <w:r>
        <w:rPr>
          <w:rFonts w:ascii="Baskerville Old Face" w:hAnsi="Baskerville Old Face"/>
          <w:i/>
          <w:sz w:val="18"/>
          <w:szCs w:val="18"/>
        </w:rPr>
        <w:t xml:space="preserve">Sicurezza e diritto penale, </w:t>
      </w:r>
      <w:r>
        <w:rPr>
          <w:rFonts w:ascii="Baskerville Old Face" w:hAnsi="Baskerville Old Face"/>
          <w:sz w:val="18"/>
          <w:szCs w:val="18"/>
        </w:rPr>
        <w:t xml:space="preserve">cit., 547 ss. </w:t>
      </w:r>
    </w:p>
  </w:footnote>
  <w:footnote w:id="166">
    <w:p w:rsidR="00DC7486" w:rsidRDefault="00DC7486" w:rsidP="002918DD">
      <w:pPr>
        <w:ind w:right="29"/>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Gli effetti </w:t>
      </w:r>
      <w:proofErr w:type="spellStart"/>
      <w:r>
        <w:rPr>
          <w:rFonts w:ascii="Baskerville Old Face" w:hAnsi="Baskerville Old Face"/>
          <w:sz w:val="18"/>
          <w:szCs w:val="18"/>
        </w:rPr>
        <w:t>distorsivi</w:t>
      </w:r>
      <w:proofErr w:type="spellEnd"/>
      <w:r>
        <w:rPr>
          <w:rFonts w:ascii="Baskerville Old Face" w:hAnsi="Baskerville Old Face"/>
          <w:sz w:val="18"/>
          <w:szCs w:val="18"/>
        </w:rPr>
        <w:t xml:space="preserve"> del fatto tipico improntato a paradigmi </w:t>
      </w:r>
      <w:proofErr w:type="spellStart"/>
      <w:r>
        <w:rPr>
          <w:rFonts w:ascii="Baskerville Old Face" w:hAnsi="Baskerville Old Face"/>
          <w:sz w:val="18"/>
          <w:szCs w:val="18"/>
        </w:rPr>
        <w:t>securitaristi</w:t>
      </w:r>
      <w:proofErr w:type="spellEnd"/>
      <w:r>
        <w:rPr>
          <w:rFonts w:ascii="Baskerville Old Face" w:hAnsi="Baskerville Old Face"/>
          <w:sz w:val="18"/>
          <w:szCs w:val="18"/>
        </w:rPr>
        <w:t>, in termini di moltiplicazioni di tipicità, opacità delle norme penali nonché di esorbitanti innalzamenti del tasso sanzionatorio,  po</w:t>
      </w:r>
      <w:r>
        <w:rPr>
          <w:rFonts w:ascii="Baskerville Old Face" w:hAnsi="Baskerville Old Face"/>
          <w:sz w:val="18"/>
          <w:szCs w:val="18"/>
        </w:rPr>
        <w:t>s</w:t>
      </w:r>
      <w:r>
        <w:rPr>
          <w:rFonts w:ascii="Baskerville Old Face" w:hAnsi="Baskerville Old Face"/>
          <w:sz w:val="18"/>
          <w:szCs w:val="18"/>
        </w:rPr>
        <w:t>sono vedersi con chiarezza nel tradizionalissimo comparto dei reati contro la persona, trasformati  in presidio della sicurezza stradale e (della sicurezza) delle relazioni interpersonali, attraverso l’introduzione dei reati   di omicidio e lesioni stradale, nonché degli atti persecutori (</w:t>
      </w:r>
      <w:proofErr w:type="spellStart"/>
      <w:r>
        <w:rPr>
          <w:rFonts w:ascii="Baskerville Old Face" w:hAnsi="Baskerville Old Face"/>
          <w:sz w:val="18"/>
          <w:szCs w:val="18"/>
        </w:rPr>
        <w:t>stalking</w:t>
      </w:r>
      <w:proofErr w:type="spellEnd"/>
      <w:r>
        <w:rPr>
          <w:rFonts w:ascii="Baskerville Old Face" w:hAnsi="Baskerville Old Face"/>
          <w:sz w:val="18"/>
          <w:szCs w:val="18"/>
        </w:rPr>
        <w:t xml:space="preserve">). </w:t>
      </w:r>
    </w:p>
  </w:footnote>
  <w:footnote w:id="167">
    <w:p w:rsidR="00DC7486" w:rsidRDefault="00DC7486" w:rsidP="002918DD">
      <w:pPr>
        <w:pStyle w:val="Testonotaapidipagina"/>
        <w:tabs>
          <w:tab w:val="left" w:pos="7513"/>
          <w:tab w:val="left" w:pos="9214"/>
        </w:tabs>
        <w:ind w:right="29"/>
        <w:rPr>
          <w:sz w:val="18"/>
          <w:szCs w:val="18"/>
        </w:rPr>
      </w:pPr>
      <w:r>
        <w:rPr>
          <w:rStyle w:val="Rimandonotaapidipagina"/>
          <w:rFonts w:eastAsia="Times New Roman"/>
          <w:sz w:val="18"/>
          <w:szCs w:val="18"/>
        </w:rPr>
        <w:footnoteRef/>
      </w:r>
      <w:r>
        <w:rPr>
          <w:sz w:val="18"/>
          <w:szCs w:val="18"/>
        </w:rPr>
        <w:t xml:space="preserve"> Così </w:t>
      </w:r>
      <w:proofErr w:type="spellStart"/>
      <w:r>
        <w:rPr>
          <w:smallCaps/>
          <w:sz w:val="18"/>
          <w:szCs w:val="18"/>
        </w:rPr>
        <w:t>Ferrajoli</w:t>
      </w:r>
      <w:proofErr w:type="spellEnd"/>
      <w:r>
        <w:rPr>
          <w:sz w:val="18"/>
          <w:szCs w:val="18"/>
        </w:rPr>
        <w:t xml:space="preserve">,  </w:t>
      </w:r>
      <w:r>
        <w:rPr>
          <w:i/>
          <w:sz w:val="18"/>
          <w:szCs w:val="18"/>
        </w:rPr>
        <w:t xml:space="preserve">Diritto e </w:t>
      </w:r>
      <w:proofErr w:type="spellStart"/>
      <w:r>
        <w:rPr>
          <w:i/>
          <w:sz w:val="18"/>
          <w:szCs w:val="18"/>
        </w:rPr>
        <w:t>ragione.Teoria</w:t>
      </w:r>
      <w:proofErr w:type="spellEnd"/>
      <w:r>
        <w:rPr>
          <w:i/>
          <w:sz w:val="18"/>
          <w:szCs w:val="18"/>
        </w:rPr>
        <w:t xml:space="preserve"> del garantismo penale</w:t>
      </w:r>
      <w:r>
        <w:rPr>
          <w:sz w:val="18"/>
          <w:szCs w:val="18"/>
        </w:rPr>
        <w:t xml:space="preserve">, cit., 468. </w:t>
      </w:r>
    </w:p>
  </w:footnote>
  <w:footnote w:id="168">
    <w:p w:rsidR="00DC7486" w:rsidRDefault="00DC7486" w:rsidP="002918DD">
      <w:pPr>
        <w:tabs>
          <w:tab w:val="left" w:pos="7513"/>
          <w:tab w:val="left" w:pos="9072"/>
          <w:tab w:val="left" w:pos="9214"/>
          <w:tab w:val="left" w:pos="9356"/>
          <w:tab w:val="left" w:pos="9781"/>
        </w:tabs>
        <w:ind w:right="29"/>
        <w:rPr>
          <w:rFonts w:ascii="Baskerville Old Face" w:eastAsia="Calibri" w:hAnsi="Baskerville Old Face"/>
          <w:sz w:val="18"/>
          <w:szCs w:val="18"/>
          <w:lang w:eastAsia="en-US"/>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Vengono in tal senso richiamati nuovamente  i caratteri dell’(auto)tutela </w:t>
      </w:r>
      <w:proofErr w:type="spellStart"/>
      <w:r>
        <w:rPr>
          <w:rFonts w:ascii="Baskerville Old Face" w:hAnsi="Baskerville Old Face"/>
          <w:sz w:val="18"/>
          <w:szCs w:val="18"/>
        </w:rPr>
        <w:t>securitaria</w:t>
      </w:r>
      <w:proofErr w:type="spellEnd"/>
      <w:r>
        <w:rPr>
          <w:rFonts w:ascii="Baskerville Old Face" w:hAnsi="Baskerville Old Face"/>
          <w:sz w:val="18"/>
          <w:szCs w:val="18"/>
        </w:rPr>
        <w:t xml:space="preserve"> posta in essere dallo Stato  ottocentesco attraverso i reati contro la personalità (e la sicurezza) dello Stato confluirà nella sicurezza di sistema novecentesca,  </w:t>
      </w:r>
      <w:proofErr w:type="spellStart"/>
      <w:r>
        <w:rPr>
          <w:rFonts w:ascii="Baskerville Old Face" w:hAnsi="Baskerville Old Face"/>
          <w:sz w:val="18"/>
          <w:szCs w:val="18"/>
        </w:rPr>
        <w:t>prodromica</w:t>
      </w:r>
      <w:proofErr w:type="spellEnd"/>
      <w:r>
        <w:rPr>
          <w:rFonts w:ascii="Baskerville Old Face" w:hAnsi="Baskerville Old Face"/>
          <w:sz w:val="18"/>
          <w:szCs w:val="18"/>
        </w:rPr>
        <w:t xml:space="preserve"> alla costruzione dello Stato totalitario. Si tratta di un paradigma </w:t>
      </w:r>
      <w:proofErr w:type="spellStart"/>
      <w:r>
        <w:rPr>
          <w:rFonts w:ascii="Baskerville Old Face" w:hAnsi="Baskerville Old Face"/>
          <w:sz w:val="18"/>
          <w:szCs w:val="18"/>
        </w:rPr>
        <w:t>securitario</w:t>
      </w:r>
      <w:proofErr w:type="spellEnd"/>
      <w:r>
        <w:rPr>
          <w:rFonts w:ascii="Baskerville Old Face" w:hAnsi="Baskerville Old Face"/>
          <w:sz w:val="18"/>
          <w:szCs w:val="18"/>
        </w:rPr>
        <w:t xml:space="preserve"> statalista secondo cui lo Stato ed il suo apparato punitivo finisce per </w:t>
      </w:r>
      <w:r>
        <w:rPr>
          <w:rFonts w:ascii="Baskerville Old Face" w:eastAsia="Calibri" w:hAnsi="Baskerville Old Face"/>
          <w:sz w:val="18"/>
          <w:szCs w:val="18"/>
          <w:lang w:eastAsia="en-US"/>
        </w:rPr>
        <w:t>“</w:t>
      </w:r>
      <w:r>
        <w:rPr>
          <w:rFonts w:ascii="Baskerville Old Face" w:eastAsia="Calibri" w:hAnsi="Baskerville Old Face"/>
          <w:i/>
          <w:iCs/>
          <w:sz w:val="18"/>
          <w:szCs w:val="18"/>
          <w:lang w:eastAsia="en-US"/>
        </w:rPr>
        <w:t>auto</w:t>
      </w:r>
      <w:r>
        <w:rPr>
          <w:rFonts w:ascii="Baskerville Old Face" w:eastAsia="Calibri" w:hAnsi="Baskerville Old Face"/>
          <w:sz w:val="18"/>
          <w:szCs w:val="18"/>
          <w:lang w:eastAsia="en-US"/>
        </w:rPr>
        <w:t>-legittimarsi secondo cadenze tipicamente auto poietiche” Così</w:t>
      </w:r>
      <w:r>
        <w:rPr>
          <w:rFonts w:ascii="Baskerville Old Face" w:hAnsi="Baskerville Old Face"/>
          <w:sz w:val="18"/>
          <w:szCs w:val="18"/>
        </w:rPr>
        <w:t xml:space="preserve"> </w:t>
      </w:r>
      <w:proofErr w:type="spellStart"/>
      <w:r>
        <w:rPr>
          <w:rFonts w:ascii="Baskerville Old Face" w:hAnsi="Baskerville Old Face"/>
          <w:sz w:val="18"/>
          <w:szCs w:val="18"/>
        </w:rPr>
        <w:t>P</w:t>
      </w:r>
      <w:r>
        <w:rPr>
          <w:rFonts w:ascii="Baskerville Old Face" w:hAnsi="Baskerville Old Face"/>
          <w:smallCaps/>
          <w:sz w:val="18"/>
          <w:szCs w:val="18"/>
        </w:rPr>
        <w:t>aliero</w:t>
      </w:r>
      <w:proofErr w:type="spellEnd"/>
      <w:r>
        <w:rPr>
          <w:rFonts w:ascii="Baskerville Old Face" w:hAnsi="Baskerville Old Face"/>
          <w:sz w:val="18"/>
          <w:szCs w:val="18"/>
        </w:rPr>
        <w:t xml:space="preserve">, </w:t>
      </w:r>
      <w:r>
        <w:rPr>
          <w:rFonts w:ascii="Baskerville Old Face" w:eastAsia="Calibri" w:hAnsi="Baskerville Old Face"/>
          <w:i/>
          <w:sz w:val="18"/>
          <w:szCs w:val="18"/>
          <w:lang w:eastAsia="en-US"/>
        </w:rPr>
        <w:t xml:space="preserve">L’Agorà e il palazzo quale legittimazione per il diritto penale?, </w:t>
      </w:r>
      <w:proofErr w:type="spellStart"/>
      <w:r>
        <w:rPr>
          <w:rFonts w:ascii="Baskerville Old Face" w:eastAsia="Calibri" w:hAnsi="Baskerville Old Face"/>
          <w:sz w:val="18"/>
          <w:szCs w:val="18"/>
          <w:lang w:eastAsia="en-US"/>
        </w:rPr>
        <w:t>cit</w:t>
      </w:r>
      <w:proofErr w:type="spellEnd"/>
      <w:r>
        <w:rPr>
          <w:rFonts w:ascii="Baskerville Old Face" w:eastAsia="Calibri" w:hAnsi="Baskerville Old Face"/>
          <w:sz w:val="18"/>
          <w:szCs w:val="18"/>
          <w:lang w:eastAsia="en-US"/>
        </w:rPr>
        <w:t xml:space="preserve">, 95 che richiama </w:t>
      </w:r>
      <w:proofErr w:type="spellStart"/>
      <w:r>
        <w:rPr>
          <w:rFonts w:ascii="Baskerville Old Face" w:hAnsi="Baskerville Old Face"/>
          <w:sz w:val="18"/>
          <w:szCs w:val="18"/>
        </w:rPr>
        <w:t>T</w:t>
      </w:r>
      <w:r>
        <w:rPr>
          <w:rFonts w:ascii="Baskerville Old Face" w:hAnsi="Baskerville Old Face"/>
          <w:smallCaps/>
          <w:sz w:val="18"/>
          <w:szCs w:val="18"/>
        </w:rPr>
        <w:t>eubner</w:t>
      </w:r>
      <w:proofErr w:type="spellEnd"/>
      <w:r>
        <w:rPr>
          <w:rFonts w:ascii="Baskerville Old Face" w:eastAsia="Calibri" w:hAnsi="Baskerville Old Face"/>
          <w:sz w:val="18"/>
          <w:szCs w:val="18"/>
          <w:lang w:eastAsia="en-US"/>
        </w:rPr>
        <w:t xml:space="preserve">, </w:t>
      </w:r>
      <w:proofErr w:type="spellStart"/>
      <w:r>
        <w:rPr>
          <w:rFonts w:ascii="Baskerville Old Face" w:eastAsia="Calibri" w:hAnsi="Baskerville Old Face"/>
          <w:i/>
          <w:iCs/>
          <w:sz w:val="18"/>
          <w:szCs w:val="18"/>
          <w:lang w:eastAsia="en-US"/>
        </w:rPr>
        <w:t>Recht</w:t>
      </w:r>
      <w:proofErr w:type="spellEnd"/>
      <w:r>
        <w:rPr>
          <w:rFonts w:ascii="Baskerville Old Face" w:eastAsia="Calibri" w:hAnsi="Baskerville Old Face"/>
          <w:i/>
          <w:iCs/>
          <w:sz w:val="18"/>
          <w:szCs w:val="18"/>
          <w:lang w:eastAsia="en-US"/>
        </w:rPr>
        <w:t xml:space="preserve"> </w:t>
      </w:r>
      <w:proofErr w:type="spellStart"/>
      <w:r>
        <w:rPr>
          <w:rFonts w:ascii="Baskerville Old Face" w:eastAsia="Calibri" w:hAnsi="Baskerville Old Face"/>
          <w:i/>
          <w:iCs/>
          <w:sz w:val="18"/>
          <w:szCs w:val="18"/>
          <w:lang w:eastAsia="en-US"/>
        </w:rPr>
        <w:t>als</w:t>
      </w:r>
      <w:proofErr w:type="spellEnd"/>
      <w:r>
        <w:rPr>
          <w:rFonts w:ascii="Baskerville Old Face" w:eastAsia="Calibri" w:hAnsi="Baskerville Old Face"/>
          <w:i/>
          <w:iCs/>
          <w:sz w:val="18"/>
          <w:szCs w:val="18"/>
          <w:lang w:eastAsia="en-US"/>
        </w:rPr>
        <w:t xml:space="preserve"> </w:t>
      </w:r>
      <w:proofErr w:type="spellStart"/>
      <w:r>
        <w:rPr>
          <w:rFonts w:ascii="Baskerville Old Face" w:eastAsia="Calibri" w:hAnsi="Baskerville Old Face"/>
          <w:i/>
          <w:iCs/>
          <w:sz w:val="18"/>
          <w:szCs w:val="18"/>
          <w:lang w:eastAsia="en-US"/>
        </w:rPr>
        <w:t>autopoietisches</w:t>
      </w:r>
      <w:proofErr w:type="spellEnd"/>
      <w:r>
        <w:rPr>
          <w:rFonts w:ascii="Baskerville Old Face" w:eastAsia="Calibri" w:hAnsi="Baskerville Old Face"/>
          <w:i/>
          <w:iCs/>
          <w:sz w:val="18"/>
          <w:szCs w:val="18"/>
          <w:lang w:eastAsia="en-US"/>
        </w:rPr>
        <w:t xml:space="preserve"> System</w:t>
      </w:r>
      <w:r>
        <w:rPr>
          <w:rFonts w:ascii="Baskerville Old Face" w:eastAsia="Calibri" w:hAnsi="Baskerville Old Face"/>
          <w:sz w:val="18"/>
          <w:szCs w:val="18"/>
          <w:lang w:eastAsia="en-US"/>
        </w:rPr>
        <w:t xml:space="preserve">, </w:t>
      </w:r>
      <w:proofErr w:type="spellStart"/>
      <w:r>
        <w:rPr>
          <w:rFonts w:ascii="Baskerville Old Face" w:eastAsia="Calibri" w:hAnsi="Baskerville Old Face"/>
          <w:sz w:val="18"/>
          <w:szCs w:val="18"/>
          <w:lang w:eastAsia="en-US"/>
        </w:rPr>
        <w:t>Frankfurt</w:t>
      </w:r>
      <w:proofErr w:type="spellEnd"/>
      <w:r>
        <w:rPr>
          <w:rFonts w:ascii="Baskerville Old Face" w:eastAsia="Calibri" w:hAnsi="Baskerville Old Face"/>
          <w:sz w:val="18"/>
          <w:szCs w:val="18"/>
          <w:lang w:eastAsia="en-US"/>
        </w:rPr>
        <w:t xml:space="preserve"> a. M., 1989, 93 ss. Il </w:t>
      </w:r>
      <w:r>
        <w:rPr>
          <w:rFonts w:ascii="Baskerville Old Face" w:hAnsi="Baskerville Old Face"/>
          <w:sz w:val="18"/>
          <w:szCs w:val="18"/>
        </w:rPr>
        <w:t xml:space="preserve">sistema </w:t>
      </w:r>
      <w:proofErr w:type="spellStart"/>
      <w:r>
        <w:rPr>
          <w:rFonts w:ascii="Baskerville Old Face" w:hAnsi="Baskerville Old Face"/>
          <w:sz w:val="18"/>
          <w:szCs w:val="18"/>
        </w:rPr>
        <w:t>securitario</w:t>
      </w:r>
      <w:proofErr w:type="spellEnd"/>
      <w:r>
        <w:rPr>
          <w:rFonts w:ascii="Baskerville Old Face" w:hAnsi="Baskerville Old Face"/>
          <w:sz w:val="18"/>
          <w:szCs w:val="18"/>
        </w:rPr>
        <w:t xml:space="preserve"> auto poietico dello Stato si </w:t>
      </w:r>
      <w:proofErr w:type="spellStart"/>
      <w:r>
        <w:rPr>
          <w:rFonts w:ascii="Baskerville Old Face" w:hAnsi="Baskerville Old Face"/>
          <w:sz w:val="18"/>
          <w:szCs w:val="18"/>
        </w:rPr>
        <w:t>svilipperà</w:t>
      </w:r>
      <w:proofErr w:type="spellEnd"/>
      <w:r>
        <w:rPr>
          <w:rFonts w:ascii="Baskerville Old Face" w:hAnsi="Baskerville Old Face"/>
          <w:sz w:val="18"/>
          <w:szCs w:val="18"/>
        </w:rPr>
        <w:t xml:space="preserve">, sul finire dell’ottocento, anche attraverso l’antropologia positivista e  la conseguente </w:t>
      </w:r>
      <w:proofErr w:type="spellStart"/>
      <w:r>
        <w:rPr>
          <w:rFonts w:ascii="Baskerville Old Face" w:hAnsi="Baskerville Old Face"/>
          <w:sz w:val="18"/>
          <w:szCs w:val="18"/>
        </w:rPr>
        <w:t>de-strutturizzazione</w:t>
      </w:r>
      <w:proofErr w:type="spellEnd"/>
      <w:r>
        <w:rPr>
          <w:rFonts w:ascii="Baskerville Old Face" w:hAnsi="Baskerville Old Face"/>
          <w:sz w:val="18"/>
          <w:szCs w:val="18"/>
        </w:rPr>
        <w:t xml:space="preserve"> dell’offesa </w:t>
      </w:r>
      <w:proofErr w:type="spellStart"/>
      <w:r>
        <w:rPr>
          <w:rFonts w:ascii="Baskerville Old Face" w:hAnsi="Baskerville Old Face"/>
          <w:sz w:val="18"/>
          <w:szCs w:val="18"/>
        </w:rPr>
        <w:t>empirico-materiale</w:t>
      </w:r>
      <w:proofErr w:type="spellEnd"/>
      <w:r>
        <w:rPr>
          <w:rFonts w:ascii="Baskerville Old Face" w:hAnsi="Baskerville Old Face"/>
          <w:sz w:val="18"/>
          <w:szCs w:val="18"/>
        </w:rPr>
        <w:t xml:space="preserve"> liberale, declinata sul tipo d’autore pericoloso. Cfr.  F</w:t>
      </w:r>
      <w:r>
        <w:rPr>
          <w:rFonts w:ascii="Baskerville Old Face" w:hAnsi="Baskerville Old Face"/>
          <w:smallCaps/>
          <w:sz w:val="18"/>
          <w:szCs w:val="18"/>
        </w:rPr>
        <w:t>oucault</w:t>
      </w:r>
      <w:r>
        <w:rPr>
          <w:rFonts w:ascii="Baskerville Old Face" w:hAnsi="Baskerville Old Face"/>
          <w:sz w:val="18"/>
          <w:szCs w:val="18"/>
        </w:rPr>
        <w:t xml:space="preserve">, </w:t>
      </w:r>
      <w:r>
        <w:rPr>
          <w:rFonts w:ascii="Baskerville Old Face" w:hAnsi="Baskerville Old Face"/>
          <w:i/>
          <w:iCs/>
          <w:sz w:val="18"/>
          <w:szCs w:val="18"/>
        </w:rPr>
        <w:t>La ‘</w:t>
      </w:r>
      <w:proofErr w:type="spellStart"/>
      <w:r>
        <w:rPr>
          <w:rFonts w:ascii="Baskerville Old Face" w:hAnsi="Baskerville Old Face"/>
          <w:i/>
          <w:iCs/>
          <w:sz w:val="18"/>
          <w:szCs w:val="18"/>
        </w:rPr>
        <w:t>g</w:t>
      </w:r>
      <w:r>
        <w:rPr>
          <w:rFonts w:ascii="Baskerville Old Face" w:hAnsi="Baskerville Old Face"/>
          <w:i/>
          <w:iCs/>
          <w:sz w:val="18"/>
          <w:szCs w:val="18"/>
        </w:rPr>
        <w:t>o</w:t>
      </w:r>
      <w:r>
        <w:rPr>
          <w:rFonts w:ascii="Baskerville Old Face" w:hAnsi="Baskerville Old Face"/>
          <w:i/>
          <w:iCs/>
          <w:sz w:val="18"/>
          <w:szCs w:val="18"/>
        </w:rPr>
        <w:t>vernamentalità</w:t>
      </w:r>
      <w:proofErr w:type="spellEnd"/>
      <w:r>
        <w:rPr>
          <w:rFonts w:ascii="Baskerville Old Face" w:hAnsi="Baskerville Old Face"/>
          <w:i/>
          <w:iCs/>
          <w:sz w:val="18"/>
          <w:szCs w:val="18"/>
        </w:rPr>
        <w:t>’</w:t>
      </w:r>
      <w:r>
        <w:rPr>
          <w:rFonts w:ascii="Baskerville Old Face" w:hAnsi="Baskerville Old Face"/>
          <w:sz w:val="18"/>
          <w:szCs w:val="18"/>
        </w:rPr>
        <w:t>, cit.,26.</w:t>
      </w:r>
    </w:p>
  </w:footnote>
  <w:footnote w:id="169">
    <w:p w:rsidR="00DC7486" w:rsidRDefault="00DC7486" w:rsidP="002918DD">
      <w:pPr>
        <w:tabs>
          <w:tab w:val="left" w:pos="993"/>
          <w:tab w:val="left" w:pos="8647"/>
          <w:tab w:val="left" w:pos="9214"/>
          <w:tab w:val="left" w:pos="9356"/>
          <w:tab w:val="left" w:pos="9781"/>
        </w:tabs>
        <w:ind w:right="29"/>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La </w:t>
      </w:r>
      <w:proofErr w:type="spellStart"/>
      <w:r>
        <w:rPr>
          <w:rFonts w:ascii="Baskerville Old Face" w:hAnsi="Baskerville Old Face"/>
          <w:sz w:val="18"/>
          <w:szCs w:val="18"/>
        </w:rPr>
        <w:t>eticizzazione</w:t>
      </w:r>
      <w:proofErr w:type="spellEnd"/>
      <w:r>
        <w:rPr>
          <w:rFonts w:ascii="Baskerville Old Face" w:hAnsi="Baskerville Old Face"/>
          <w:sz w:val="18"/>
          <w:szCs w:val="18"/>
        </w:rPr>
        <w:t xml:space="preserve"> della sicurezza penale segue in tal senso la trasformazione della magistratura  penale, da ordine sottoposto alla legge a potere autonomo e sovraordinato al (potere)  legislativo ed all’esecutivo: trasformazione che viene autorevolmente considerata il risultato dell’assunzione in capo al giudice penale, di un ruolo sovraordinato di stampo etico che pone la sua funzione sul piano, meta-giuridico,  di guardiano/gestore degli orientamenti dell’etica pubblica.  Per approfondimenti sui vari punti elencati si rimanda a  </w:t>
      </w:r>
      <w:r>
        <w:rPr>
          <w:rFonts w:ascii="Baskerville Old Face" w:hAnsi="Baskerville Old Face"/>
          <w:smallCaps/>
          <w:sz w:val="18"/>
          <w:szCs w:val="18"/>
        </w:rPr>
        <w:t xml:space="preserve">Manna, </w:t>
      </w:r>
      <w:r>
        <w:rPr>
          <w:rFonts w:ascii="Baskerville Old Face" w:hAnsi="Baskerville Old Face"/>
          <w:i/>
          <w:sz w:val="18"/>
          <w:szCs w:val="18"/>
        </w:rPr>
        <w:t>Il Lato oscuro del diritto penale</w:t>
      </w:r>
      <w:r>
        <w:rPr>
          <w:rFonts w:ascii="Baskerville Old Face" w:hAnsi="Baskerville Old Face"/>
          <w:sz w:val="18"/>
          <w:szCs w:val="18"/>
        </w:rPr>
        <w:t>, cit. 15 ss., 23 ss., 33 ss., 44 ss.,54 ss.,62 ss.</w:t>
      </w:r>
    </w:p>
  </w:footnote>
  <w:footnote w:id="170">
    <w:p w:rsidR="00DC7486" w:rsidRDefault="00DC7486" w:rsidP="002918DD">
      <w:pPr>
        <w:pStyle w:val="Testonotaapidipagina"/>
        <w:tabs>
          <w:tab w:val="left" w:pos="8364"/>
        </w:tabs>
        <w:ind w:right="29"/>
        <w:rPr>
          <w:sz w:val="18"/>
          <w:szCs w:val="18"/>
          <w:lang w:val="en-US"/>
        </w:rPr>
      </w:pPr>
      <w:r>
        <w:rPr>
          <w:rStyle w:val="Rimandonotaapidipagina"/>
          <w:sz w:val="18"/>
          <w:szCs w:val="18"/>
        </w:rPr>
        <w:footnoteRef/>
      </w:r>
      <w:r>
        <w:rPr>
          <w:sz w:val="18"/>
          <w:szCs w:val="18"/>
          <w:lang w:val="de-DE"/>
        </w:rPr>
        <w:t xml:space="preserve"> </w:t>
      </w:r>
      <w:proofErr w:type="spellStart"/>
      <w:r>
        <w:rPr>
          <w:sz w:val="18"/>
          <w:szCs w:val="18"/>
          <w:lang w:val="de-DE"/>
        </w:rPr>
        <w:t>Vedi</w:t>
      </w:r>
      <w:proofErr w:type="spellEnd"/>
      <w:r>
        <w:rPr>
          <w:sz w:val="18"/>
          <w:szCs w:val="18"/>
          <w:lang w:val="de-DE"/>
        </w:rPr>
        <w:t xml:space="preserve"> SCHAFFSTEIN, </w:t>
      </w:r>
      <w:r>
        <w:rPr>
          <w:i/>
          <w:sz w:val="18"/>
          <w:szCs w:val="18"/>
          <w:lang w:val="de-DE"/>
        </w:rPr>
        <w:t>Das Verbrechen als Pflichtverletzung</w:t>
      </w:r>
      <w:r>
        <w:rPr>
          <w:sz w:val="18"/>
          <w:szCs w:val="18"/>
          <w:lang w:val="de-DE"/>
        </w:rPr>
        <w:t>, in AA.VV.,</w:t>
      </w:r>
      <w:r>
        <w:rPr>
          <w:i/>
          <w:sz w:val="18"/>
          <w:szCs w:val="18"/>
          <w:lang w:val="de-DE"/>
        </w:rPr>
        <w:t xml:space="preserve"> Grundfragen der neuen Rechtswissenschaft</w:t>
      </w:r>
      <w:r>
        <w:rPr>
          <w:sz w:val="18"/>
          <w:szCs w:val="18"/>
          <w:lang w:val="de-DE"/>
        </w:rPr>
        <w:t xml:space="preserve">, Berlin, 1935, 111 </w:t>
      </w:r>
      <w:proofErr w:type="spellStart"/>
      <w:r>
        <w:rPr>
          <w:sz w:val="18"/>
          <w:szCs w:val="18"/>
          <w:lang w:val="de-DE"/>
        </w:rPr>
        <w:t>ss</w:t>
      </w:r>
      <w:proofErr w:type="spellEnd"/>
      <w:r>
        <w:rPr>
          <w:sz w:val="18"/>
          <w:szCs w:val="18"/>
          <w:lang w:val="de-DE"/>
        </w:rPr>
        <w:t>.</w:t>
      </w:r>
    </w:p>
  </w:footnote>
  <w:footnote w:id="171">
    <w:p w:rsidR="00DC7486" w:rsidRDefault="00DC7486" w:rsidP="002918DD">
      <w:pPr>
        <w:tabs>
          <w:tab w:val="left" w:pos="993"/>
          <w:tab w:val="left" w:pos="8647"/>
          <w:tab w:val="left" w:pos="9214"/>
          <w:tab w:val="left" w:pos="9356"/>
          <w:tab w:val="left" w:pos="9781"/>
        </w:tabs>
        <w:ind w:right="30"/>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w:t>
      </w:r>
      <w:r>
        <w:rPr>
          <w:rStyle w:val="s1"/>
          <w:rFonts w:ascii="Baskerville Old Face" w:hAnsi="Baskerville Old Face"/>
          <w:sz w:val="18"/>
          <w:szCs w:val="18"/>
        </w:rPr>
        <w:t xml:space="preserve">Abbiamo del resto verificato che l’adozione di un paradigma </w:t>
      </w:r>
      <w:proofErr w:type="spellStart"/>
      <w:r>
        <w:rPr>
          <w:rStyle w:val="s1"/>
          <w:rFonts w:ascii="Baskerville Old Face" w:hAnsi="Baskerville Old Face"/>
          <w:sz w:val="18"/>
          <w:szCs w:val="18"/>
        </w:rPr>
        <w:t>securitario</w:t>
      </w:r>
      <w:proofErr w:type="spellEnd"/>
      <w:r>
        <w:rPr>
          <w:rStyle w:val="s1"/>
          <w:rFonts w:ascii="Baskerville Old Face" w:hAnsi="Baskerville Old Face"/>
          <w:sz w:val="18"/>
          <w:szCs w:val="18"/>
        </w:rPr>
        <w:t xml:space="preserve"> agevola il transito dal mat</w:t>
      </w:r>
      <w:r>
        <w:rPr>
          <w:rStyle w:val="s1"/>
          <w:rFonts w:ascii="Baskerville Old Face" w:hAnsi="Baskerville Old Face"/>
          <w:sz w:val="18"/>
          <w:szCs w:val="18"/>
        </w:rPr>
        <w:t>e</w:t>
      </w:r>
      <w:r>
        <w:rPr>
          <w:rStyle w:val="s1"/>
          <w:rFonts w:ascii="Baskerville Old Face" w:hAnsi="Baskerville Old Face"/>
          <w:sz w:val="18"/>
          <w:szCs w:val="18"/>
        </w:rPr>
        <w:t>rialismo al simbolismo penale, dalla realtà dell’offesa alla sua proiezione immaginifica.</w:t>
      </w:r>
    </w:p>
  </w:footnote>
  <w:footnote w:id="172">
    <w:p w:rsidR="00DC7486" w:rsidRDefault="00DC7486" w:rsidP="002918DD">
      <w:pPr>
        <w:tabs>
          <w:tab w:val="left" w:pos="8364"/>
        </w:tabs>
        <w:ind w:right="29"/>
        <w:rPr>
          <w:rFonts w:ascii="Baskerville Old Face" w:hAnsi="Baskerville Old Face"/>
          <w:sz w:val="18"/>
          <w:szCs w:val="18"/>
        </w:rPr>
      </w:pPr>
      <w:r>
        <w:rPr>
          <w:rStyle w:val="Rimandonotaapidipagina"/>
          <w:rFonts w:ascii="Baskerville Old Face" w:hAnsi="Baskerville Old Face"/>
          <w:sz w:val="18"/>
          <w:szCs w:val="18"/>
        </w:rPr>
        <w:footnoteRef/>
      </w:r>
      <w:r>
        <w:rPr>
          <w:rFonts w:ascii="Baskerville Old Face" w:hAnsi="Baskerville Old Face"/>
          <w:sz w:val="18"/>
          <w:szCs w:val="18"/>
        </w:rPr>
        <w:t xml:space="preserve"> Una sicurezza-contenitore priva di contenuto effettivo,  in grado di garantire  “elevate prestazioni in termini politici e mediatici e bassissimi costi di esercizio”, una sorta di arma di rassicurazi</w:t>
      </w:r>
      <w:r>
        <w:rPr>
          <w:rFonts w:ascii="Baskerville Old Face" w:hAnsi="Baskerville Old Face"/>
          <w:sz w:val="18"/>
          <w:szCs w:val="18"/>
        </w:rPr>
        <w:t>o</w:t>
      </w:r>
      <w:r>
        <w:rPr>
          <w:rFonts w:ascii="Baskerville Old Face" w:hAnsi="Baskerville Old Face"/>
          <w:sz w:val="18"/>
          <w:szCs w:val="18"/>
        </w:rPr>
        <w:t xml:space="preserve">ne/distrazione/illusione delle masse a costo zero. Vedi </w:t>
      </w:r>
      <w:proofErr w:type="spellStart"/>
      <w:r>
        <w:rPr>
          <w:rFonts w:ascii="Baskerville Old Face" w:hAnsi="Baskerville Old Face"/>
          <w:sz w:val="18"/>
          <w:szCs w:val="18"/>
        </w:rPr>
        <w:t>C</w:t>
      </w:r>
      <w:r>
        <w:rPr>
          <w:rFonts w:ascii="Baskerville Old Face" w:hAnsi="Baskerville Old Face"/>
          <w:smallCaps/>
          <w:sz w:val="18"/>
          <w:szCs w:val="18"/>
        </w:rPr>
        <w:t>astronuovo</w:t>
      </w:r>
      <w:proofErr w:type="spellEnd"/>
      <w:r>
        <w:rPr>
          <w:rFonts w:ascii="Baskerville Old Face" w:hAnsi="Baskerville Old Face"/>
          <w:sz w:val="18"/>
          <w:szCs w:val="18"/>
        </w:rPr>
        <w:t xml:space="preserve">,  </w:t>
      </w:r>
      <w:r>
        <w:rPr>
          <w:rFonts w:ascii="Baskerville Old Face" w:hAnsi="Baskerville Old Face"/>
          <w:i/>
          <w:sz w:val="18"/>
          <w:szCs w:val="18"/>
        </w:rPr>
        <w:t>Principio di precauzione e beni legati alla sicurezza</w:t>
      </w:r>
      <w:r>
        <w:rPr>
          <w:rFonts w:ascii="Baskerville Old Face" w:hAnsi="Baskerville Old Face"/>
          <w:sz w:val="18"/>
          <w:szCs w:val="18"/>
        </w:rPr>
        <w:t xml:space="preserve">, cit.,  22.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6E70" w:rsidRDefault="00CE6E70">
    <w:pPr>
      <w:pStyle w:val="Intestazione"/>
    </w:pPr>
  </w:p>
  <w:p w:rsidR="00CE6E70" w:rsidRDefault="00CE6E70">
    <w:pPr>
      <w:pStyle w:val="Intestazione"/>
    </w:pPr>
  </w:p>
  <w:p w:rsidR="00CE6E70" w:rsidRDefault="00CE6E70" w:rsidP="003B518C">
    <w:pPr>
      <w:pStyle w:val="Intestazione"/>
      <w:jc w:val="center"/>
    </w:pPr>
    <w:proofErr w:type="spellStart"/>
    <w:r w:rsidRPr="003B518C">
      <w:rPr>
        <w:rFonts w:ascii="Book Antiqua" w:hAnsi="Book Antiqua"/>
        <w:smallCaps/>
      </w:rPr>
      <w:t>Archivio</w:t>
    </w:r>
    <w:proofErr w:type="spellEnd"/>
    <w:r w:rsidRPr="003B518C">
      <w:rPr>
        <w:rFonts w:ascii="Book Antiqua" w:hAnsi="Book Antiqua"/>
        <w:smallCaps/>
      </w:rPr>
      <w:t xml:space="preserve"> </w:t>
    </w:r>
    <w:proofErr w:type="spellStart"/>
    <w:r w:rsidRPr="003B518C">
      <w:rPr>
        <w:rFonts w:ascii="Book Antiqua" w:hAnsi="Book Antiqua"/>
        <w:smallCaps/>
      </w:rPr>
      <w:t>penale</w:t>
    </w:r>
    <w:proofErr w:type="spellEnd"/>
    <w:r>
      <w:t xml:space="preserve"> 2011, n. 3</w:t>
    </w:r>
  </w:p>
  <w:p w:rsidR="00CE6E70" w:rsidRPr="003B518C" w:rsidRDefault="00CE6E70" w:rsidP="003B518C">
    <w:pPr>
      <w:pStyle w:val="Intestazione"/>
      <w:jc w:val="cent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6E70" w:rsidRDefault="00CE6E70" w:rsidP="001A4D10">
    <w:pPr>
      <w:pStyle w:val="Intestazione"/>
      <w:jc w:val="center"/>
    </w:pPr>
    <w:proofErr w:type="spellStart"/>
    <w:r w:rsidRPr="000608A8">
      <w:rPr>
        <w:smallCaps/>
      </w:rPr>
      <w:t>A</w:t>
    </w:r>
    <w:r>
      <w:rPr>
        <w:smallCaps/>
      </w:rPr>
      <w:t>rchivio</w:t>
    </w:r>
    <w:proofErr w:type="spellEnd"/>
    <w:r>
      <w:rPr>
        <w:smallCaps/>
      </w:rPr>
      <w:t xml:space="preserve"> </w:t>
    </w:r>
    <w:proofErr w:type="spellStart"/>
    <w:r>
      <w:rPr>
        <w:smallCaps/>
      </w:rPr>
      <w:t>P</w:t>
    </w:r>
    <w:r w:rsidRPr="000608A8">
      <w:rPr>
        <w:smallCaps/>
      </w:rPr>
      <w:t>enale</w:t>
    </w:r>
    <w:proofErr w:type="spellEnd"/>
    <w:r w:rsidR="005A4146">
      <w:t xml:space="preserve"> 201</w:t>
    </w:r>
    <w:r w:rsidR="00695E22">
      <w:t>8, n. 3</w:t>
    </w:r>
  </w:p>
  <w:p w:rsidR="00CE6E70" w:rsidRPr="000608A8" w:rsidRDefault="00CE6E70" w:rsidP="00A030DF">
    <w:pPr>
      <w:pStyle w:val="Intestazione"/>
    </w:pPr>
  </w:p>
  <w:p w:rsidR="00CE6E70" w:rsidRPr="000608A8" w:rsidRDefault="00CE6E70" w:rsidP="00A030DF">
    <w:pPr>
      <w:pStyle w:val="Intestazion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E6E70" w:rsidRDefault="00CE6E70" w:rsidP="00F50E9D">
    <w:pPr>
      <w:pStyle w:val="Intestazione"/>
      <w:jc w:val="center"/>
      <w:rPr>
        <w:b/>
        <w:sz w:val="16"/>
        <w:szCs w:val="16"/>
        <w:lang w:val="it-IT"/>
      </w:rPr>
    </w:pPr>
  </w:p>
  <w:p w:rsidR="00CE6E70" w:rsidRPr="00653C6E" w:rsidRDefault="00CE6E70" w:rsidP="008D521E">
    <w:pPr>
      <w:pStyle w:val="Intestazione"/>
      <w:jc w:val="center"/>
      <w:rPr>
        <w:b/>
        <w:lang w:val="it-IT"/>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620618FA"/>
    <w:lvl w:ilvl="0">
      <w:start w:val="1"/>
      <w:numFmt w:val="bullet"/>
      <w:pStyle w:val="Puntoelenco"/>
      <w:lvlText w:val=""/>
      <w:lvlJc w:val="left"/>
      <w:pPr>
        <w:tabs>
          <w:tab w:val="num" w:pos="360"/>
        </w:tabs>
        <w:ind w:left="360" w:hanging="360"/>
      </w:pPr>
      <w:rPr>
        <w:rFonts w:ascii="Symbol" w:hAnsi="Symbol" w:hint="default"/>
      </w:rPr>
    </w:lvl>
  </w:abstractNum>
  <w:abstractNum w:abstractNumId="1">
    <w:nsid w:val="00000002"/>
    <w:multiLevelType w:val="singleLevel"/>
    <w:tmpl w:val="00000002"/>
    <w:name w:val="WW8Num2"/>
    <w:lvl w:ilvl="0">
      <w:start w:val="1"/>
      <w:numFmt w:val="decimal"/>
      <w:lvlText w:val="%1."/>
      <w:lvlJc w:val="left"/>
      <w:pPr>
        <w:tabs>
          <w:tab w:val="num" w:pos="0"/>
        </w:tabs>
        <w:ind w:left="720" w:hanging="360"/>
      </w:pPr>
      <w:rPr>
        <w:rFonts w:ascii="Times New Roman" w:hAnsi="Times New Roman" w:cs="Times New Roman" w:hint="default"/>
        <w:b/>
        <w:sz w:val="28"/>
        <w:szCs w:val="28"/>
      </w:rPr>
    </w:lvl>
  </w:abstractNum>
  <w:abstractNum w:abstractNumId="2">
    <w:nsid w:val="0167743E"/>
    <w:multiLevelType w:val="multilevel"/>
    <w:tmpl w:val="577A5044"/>
    <w:lvl w:ilvl="0">
      <w:start w:val="1"/>
      <w:numFmt w:val="decimal"/>
      <w:lvlText w:val="%1"/>
      <w:lvlJc w:val="left"/>
      <w:pPr>
        <w:ind w:left="450" w:hanging="450"/>
      </w:pPr>
      <w:rPr>
        <w:rFonts w:hint="default"/>
        <w:sz w:val="24"/>
      </w:rPr>
    </w:lvl>
    <w:lvl w:ilvl="1">
      <w:start w:val="1"/>
      <w:numFmt w:val="decimal"/>
      <w:lvlText w:val="%1.%2"/>
      <w:lvlJc w:val="left"/>
      <w:pPr>
        <w:ind w:left="450" w:hanging="45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3">
    <w:nsid w:val="06CE4B50"/>
    <w:multiLevelType w:val="hybridMultilevel"/>
    <w:tmpl w:val="FE96646A"/>
    <w:lvl w:ilvl="0" w:tplc="98BE3FD4">
      <w:start w:val="1"/>
      <w:numFmt w:val="lowerRoman"/>
      <w:lvlText w:val="%1)"/>
      <w:lvlJc w:val="left"/>
      <w:pPr>
        <w:ind w:left="1429" w:hanging="72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4">
    <w:nsid w:val="08C17DD8"/>
    <w:multiLevelType w:val="hybridMultilevel"/>
    <w:tmpl w:val="140431E8"/>
    <w:lvl w:ilvl="0" w:tplc="1068C6B2">
      <w:start w:val="1"/>
      <w:numFmt w:val="lowerRoman"/>
      <w:lvlText w:val="%1)"/>
      <w:lvlJc w:val="left"/>
      <w:pPr>
        <w:ind w:left="1429" w:hanging="72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5">
    <w:nsid w:val="08FC5D02"/>
    <w:multiLevelType w:val="hybridMultilevel"/>
    <w:tmpl w:val="AA980F4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0E882476"/>
    <w:multiLevelType w:val="hybridMultilevel"/>
    <w:tmpl w:val="A6186640"/>
    <w:lvl w:ilvl="0" w:tplc="C52CE362">
      <w:start w:val="1"/>
      <w:numFmt w:val="lowerRoman"/>
      <w:lvlText w:val="%1)"/>
      <w:lvlJc w:val="left"/>
      <w:pPr>
        <w:ind w:left="1429" w:hanging="72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7">
    <w:nsid w:val="10787427"/>
    <w:multiLevelType w:val="hybridMultilevel"/>
    <w:tmpl w:val="CA7CADF4"/>
    <w:lvl w:ilvl="0" w:tplc="1A80F454">
      <w:start w:val="1"/>
      <w:numFmt w:val="lowerRoman"/>
      <w:lvlText w:val="%1)"/>
      <w:lvlJc w:val="left"/>
      <w:pPr>
        <w:ind w:left="1429" w:hanging="72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8">
    <w:nsid w:val="159A696F"/>
    <w:multiLevelType w:val="hybridMultilevel"/>
    <w:tmpl w:val="276CA634"/>
    <w:lvl w:ilvl="0" w:tplc="994C860E">
      <w:start w:val="1"/>
      <w:numFmt w:val="lowerRoman"/>
      <w:lvlText w:val="%1)"/>
      <w:lvlJc w:val="left"/>
      <w:pPr>
        <w:ind w:left="1429" w:hanging="72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9">
    <w:nsid w:val="1C20262F"/>
    <w:multiLevelType w:val="hybridMultilevel"/>
    <w:tmpl w:val="022A6AF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nsid w:val="1CF87E84"/>
    <w:multiLevelType w:val="hybridMultilevel"/>
    <w:tmpl w:val="3664F3B6"/>
    <w:lvl w:ilvl="0" w:tplc="D494CEC6">
      <w:start w:val="1"/>
      <w:numFmt w:val="lowerRoman"/>
      <w:lvlText w:val="%1)"/>
      <w:lvlJc w:val="left"/>
      <w:pPr>
        <w:ind w:left="1429" w:hanging="72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11">
    <w:nsid w:val="23D84014"/>
    <w:multiLevelType w:val="hybridMultilevel"/>
    <w:tmpl w:val="AE5ECCB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61C3E56"/>
    <w:multiLevelType w:val="hybridMultilevel"/>
    <w:tmpl w:val="9C145B98"/>
    <w:lvl w:ilvl="0" w:tplc="982C6FF6">
      <w:start w:val="1"/>
      <w:numFmt w:val="lowerRoman"/>
      <w:lvlText w:val="%1)"/>
      <w:lvlJc w:val="left"/>
      <w:pPr>
        <w:ind w:left="1429" w:hanging="72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13">
    <w:nsid w:val="29A729EA"/>
    <w:multiLevelType w:val="hybridMultilevel"/>
    <w:tmpl w:val="5A305AAE"/>
    <w:lvl w:ilvl="0" w:tplc="88A80DB6">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nsid w:val="2FF45824"/>
    <w:multiLevelType w:val="hybridMultilevel"/>
    <w:tmpl w:val="55644524"/>
    <w:lvl w:ilvl="0" w:tplc="055864F4">
      <w:start w:val="1"/>
      <w:numFmt w:val="lowerRoman"/>
      <w:lvlText w:val="%1)"/>
      <w:lvlJc w:val="left"/>
      <w:pPr>
        <w:ind w:left="1429" w:hanging="72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15">
    <w:nsid w:val="31F25A25"/>
    <w:multiLevelType w:val="hybridMultilevel"/>
    <w:tmpl w:val="56D80624"/>
    <w:lvl w:ilvl="0" w:tplc="1FE61614">
      <w:start w:val="1"/>
      <w:numFmt w:val="lowerRoman"/>
      <w:lvlText w:val="%1)"/>
      <w:lvlJc w:val="left"/>
      <w:pPr>
        <w:ind w:left="1429" w:hanging="72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16">
    <w:nsid w:val="33C9601F"/>
    <w:multiLevelType w:val="multilevel"/>
    <w:tmpl w:val="8318C38A"/>
    <w:lvl w:ilvl="0">
      <w:start w:val="1"/>
      <w:numFmt w:val="decimal"/>
      <w:lvlText w:val="%1."/>
      <w:lvlJc w:val="left"/>
      <w:pPr>
        <w:ind w:left="720" w:hanging="360"/>
      </w:pPr>
      <w:rPr>
        <w:rFonts w:hint="default"/>
      </w:rPr>
    </w:lvl>
    <w:lvl w:ilvl="1">
      <w:start w:val="2"/>
      <w:numFmt w:val="decimal"/>
      <w:isLgl/>
      <w:lvlText w:val="%1.%2."/>
      <w:lvlJc w:val="left"/>
      <w:pPr>
        <w:ind w:left="1069"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17">
    <w:nsid w:val="34CE74E0"/>
    <w:multiLevelType w:val="multilevel"/>
    <w:tmpl w:val="D77085B4"/>
    <w:lvl w:ilvl="0">
      <w:start w:val="1"/>
      <w:numFmt w:val="decimal"/>
      <w:lvlText w:val="%1."/>
      <w:lvlJc w:val="left"/>
      <w:pPr>
        <w:ind w:left="720" w:hanging="360"/>
      </w:pPr>
      <w:rPr>
        <w:rFonts w:hint="default"/>
      </w:rPr>
    </w:lvl>
    <w:lvl w:ilvl="1">
      <w:start w:val="5"/>
      <w:numFmt w:val="decimal"/>
      <w:isLgl/>
      <w:lvlText w:val="%1.%2."/>
      <w:lvlJc w:val="left"/>
      <w:pPr>
        <w:ind w:left="1069"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18">
    <w:nsid w:val="35930799"/>
    <w:multiLevelType w:val="hybridMultilevel"/>
    <w:tmpl w:val="CAC6B0EE"/>
    <w:lvl w:ilvl="0" w:tplc="FB32584C">
      <w:start w:val="1"/>
      <w:numFmt w:val="lowerLetter"/>
      <w:lvlText w:val="%1)"/>
      <w:lvlJc w:val="left"/>
      <w:pPr>
        <w:ind w:left="1068" w:hanging="360"/>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9">
    <w:nsid w:val="388C0FE9"/>
    <w:multiLevelType w:val="hybridMultilevel"/>
    <w:tmpl w:val="3236A37A"/>
    <w:lvl w:ilvl="0" w:tplc="09846926">
      <w:start w:val="3"/>
      <w:numFmt w:val="bullet"/>
      <w:lvlText w:val="-"/>
      <w:lvlJc w:val="left"/>
      <w:pPr>
        <w:ind w:left="1069" w:hanging="360"/>
      </w:pPr>
      <w:rPr>
        <w:rFonts w:ascii="Calibri" w:eastAsia="Calibri" w:hAnsi="Calibri" w:cs="Times New Roman" w:hint="default"/>
      </w:rPr>
    </w:lvl>
    <w:lvl w:ilvl="1" w:tplc="04100003" w:tentative="1">
      <w:start w:val="1"/>
      <w:numFmt w:val="bullet"/>
      <w:lvlText w:val="o"/>
      <w:lvlJc w:val="left"/>
      <w:pPr>
        <w:ind w:left="1789" w:hanging="360"/>
      </w:pPr>
      <w:rPr>
        <w:rFonts w:ascii="Courier New" w:hAnsi="Courier New" w:cs="Courier New" w:hint="default"/>
      </w:rPr>
    </w:lvl>
    <w:lvl w:ilvl="2" w:tplc="04100005" w:tentative="1">
      <w:start w:val="1"/>
      <w:numFmt w:val="bullet"/>
      <w:lvlText w:val=""/>
      <w:lvlJc w:val="left"/>
      <w:pPr>
        <w:ind w:left="2509" w:hanging="360"/>
      </w:pPr>
      <w:rPr>
        <w:rFonts w:ascii="Wingdings" w:hAnsi="Wingdings" w:hint="default"/>
      </w:rPr>
    </w:lvl>
    <w:lvl w:ilvl="3" w:tplc="04100001" w:tentative="1">
      <w:start w:val="1"/>
      <w:numFmt w:val="bullet"/>
      <w:lvlText w:val=""/>
      <w:lvlJc w:val="left"/>
      <w:pPr>
        <w:ind w:left="3229" w:hanging="360"/>
      </w:pPr>
      <w:rPr>
        <w:rFonts w:ascii="Symbol" w:hAnsi="Symbol" w:hint="default"/>
      </w:rPr>
    </w:lvl>
    <w:lvl w:ilvl="4" w:tplc="04100003" w:tentative="1">
      <w:start w:val="1"/>
      <w:numFmt w:val="bullet"/>
      <w:lvlText w:val="o"/>
      <w:lvlJc w:val="left"/>
      <w:pPr>
        <w:ind w:left="3949" w:hanging="360"/>
      </w:pPr>
      <w:rPr>
        <w:rFonts w:ascii="Courier New" w:hAnsi="Courier New" w:cs="Courier New" w:hint="default"/>
      </w:rPr>
    </w:lvl>
    <w:lvl w:ilvl="5" w:tplc="04100005" w:tentative="1">
      <w:start w:val="1"/>
      <w:numFmt w:val="bullet"/>
      <w:lvlText w:val=""/>
      <w:lvlJc w:val="left"/>
      <w:pPr>
        <w:ind w:left="4669" w:hanging="360"/>
      </w:pPr>
      <w:rPr>
        <w:rFonts w:ascii="Wingdings" w:hAnsi="Wingdings" w:hint="default"/>
      </w:rPr>
    </w:lvl>
    <w:lvl w:ilvl="6" w:tplc="04100001" w:tentative="1">
      <w:start w:val="1"/>
      <w:numFmt w:val="bullet"/>
      <w:lvlText w:val=""/>
      <w:lvlJc w:val="left"/>
      <w:pPr>
        <w:ind w:left="5389" w:hanging="360"/>
      </w:pPr>
      <w:rPr>
        <w:rFonts w:ascii="Symbol" w:hAnsi="Symbol" w:hint="default"/>
      </w:rPr>
    </w:lvl>
    <w:lvl w:ilvl="7" w:tplc="04100003" w:tentative="1">
      <w:start w:val="1"/>
      <w:numFmt w:val="bullet"/>
      <w:lvlText w:val="o"/>
      <w:lvlJc w:val="left"/>
      <w:pPr>
        <w:ind w:left="6109" w:hanging="360"/>
      </w:pPr>
      <w:rPr>
        <w:rFonts w:ascii="Courier New" w:hAnsi="Courier New" w:cs="Courier New" w:hint="default"/>
      </w:rPr>
    </w:lvl>
    <w:lvl w:ilvl="8" w:tplc="04100005" w:tentative="1">
      <w:start w:val="1"/>
      <w:numFmt w:val="bullet"/>
      <w:lvlText w:val=""/>
      <w:lvlJc w:val="left"/>
      <w:pPr>
        <w:ind w:left="6829" w:hanging="360"/>
      </w:pPr>
      <w:rPr>
        <w:rFonts w:ascii="Wingdings" w:hAnsi="Wingdings" w:hint="default"/>
      </w:rPr>
    </w:lvl>
  </w:abstractNum>
  <w:abstractNum w:abstractNumId="20">
    <w:nsid w:val="3A6B6989"/>
    <w:multiLevelType w:val="hybridMultilevel"/>
    <w:tmpl w:val="22C06136"/>
    <w:lvl w:ilvl="0" w:tplc="6532A97A">
      <w:start w:val="1"/>
      <w:numFmt w:val="decimal"/>
      <w:lvlText w:val="%1."/>
      <w:lvlJc w:val="left"/>
      <w:pPr>
        <w:ind w:left="1069" w:hanging="36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21">
    <w:nsid w:val="3B52747C"/>
    <w:multiLevelType w:val="hybridMultilevel"/>
    <w:tmpl w:val="000C35A4"/>
    <w:lvl w:ilvl="0" w:tplc="5C6C0E24">
      <w:start w:val="1"/>
      <w:numFmt w:val="lowerRoman"/>
      <w:lvlText w:val="%1)"/>
      <w:lvlJc w:val="left"/>
      <w:pPr>
        <w:ind w:left="1429" w:hanging="72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22">
    <w:nsid w:val="3EC53C6E"/>
    <w:multiLevelType w:val="multilevel"/>
    <w:tmpl w:val="1D9EBC80"/>
    <w:lvl w:ilvl="0">
      <w:start w:val="1"/>
      <w:numFmt w:val="decimal"/>
      <w:lvlText w:val="%1."/>
      <w:lvlJc w:val="left"/>
      <w:pPr>
        <w:ind w:left="720"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4952" w:hanging="1800"/>
      </w:pPr>
      <w:rPr>
        <w:rFonts w:hint="default"/>
      </w:rPr>
    </w:lvl>
  </w:abstractNum>
  <w:abstractNum w:abstractNumId="23">
    <w:nsid w:val="42D075B4"/>
    <w:multiLevelType w:val="hybridMultilevel"/>
    <w:tmpl w:val="101C597A"/>
    <w:lvl w:ilvl="0" w:tplc="C01EF01C">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nsid w:val="44872E2F"/>
    <w:multiLevelType w:val="multilevel"/>
    <w:tmpl w:val="F3F481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46B977A2"/>
    <w:multiLevelType w:val="hybridMultilevel"/>
    <w:tmpl w:val="264CA5C0"/>
    <w:lvl w:ilvl="0" w:tplc="83FE2746">
      <w:start w:val="1"/>
      <w:numFmt w:val="lowerRoman"/>
      <w:lvlText w:val="%1)"/>
      <w:lvlJc w:val="left"/>
      <w:pPr>
        <w:ind w:left="1429" w:hanging="72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26">
    <w:nsid w:val="4BA4192B"/>
    <w:multiLevelType w:val="hybridMultilevel"/>
    <w:tmpl w:val="28324E40"/>
    <w:lvl w:ilvl="0" w:tplc="D5AA7984">
      <w:start w:val="1"/>
      <w:numFmt w:val="lowerRoman"/>
      <w:lvlText w:val="%1)"/>
      <w:lvlJc w:val="left"/>
      <w:pPr>
        <w:ind w:left="1429" w:hanging="72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27">
    <w:nsid w:val="4D504E19"/>
    <w:multiLevelType w:val="hybridMultilevel"/>
    <w:tmpl w:val="16C4DF76"/>
    <w:lvl w:ilvl="0" w:tplc="B02AC4D8">
      <w:start w:val="2"/>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8">
    <w:nsid w:val="526813CB"/>
    <w:multiLevelType w:val="hybridMultilevel"/>
    <w:tmpl w:val="8340C62C"/>
    <w:lvl w:ilvl="0" w:tplc="6DEECB58">
      <w:start w:val="1"/>
      <w:numFmt w:val="lowerRoman"/>
      <w:lvlText w:val="%1)"/>
      <w:lvlJc w:val="left"/>
      <w:pPr>
        <w:ind w:left="1429" w:hanging="72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29">
    <w:nsid w:val="58404DBB"/>
    <w:multiLevelType w:val="hybridMultilevel"/>
    <w:tmpl w:val="78DE7590"/>
    <w:lvl w:ilvl="0" w:tplc="1A5E1262">
      <w:start w:val="1"/>
      <w:numFmt w:val="lowerRoman"/>
      <w:lvlText w:val="%1)"/>
      <w:lvlJc w:val="left"/>
      <w:pPr>
        <w:ind w:left="1429" w:hanging="72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30">
    <w:nsid w:val="589D58A9"/>
    <w:multiLevelType w:val="hybridMultilevel"/>
    <w:tmpl w:val="5B8A2B2E"/>
    <w:lvl w:ilvl="0" w:tplc="7C08D0AE">
      <w:start w:val="1"/>
      <w:numFmt w:val="lowerRoman"/>
      <w:lvlText w:val="%1)"/>
      <w:lvlJc w:val="left"/>
      <w:pPr>
        <w:ind w:left="1429" w:hanging="72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31">
    <w:nsid w:val="59427E7B"/>
    <w:multiLevelType w:val="hybridMultilevel"/>
    <w:tmpl w:val="DB980164"/>
    <w:lvl w:ilvl="0" w:tplc="0630C0CC">
      <w:start w:val="1"/>
      <w:numFmt w:val="lowerRoman"/>
      <w:lvlText w:val="%1)"/>
      <w:lvlJc w:val="left"/>
      <w:pPr>
        <w:ind w:left="1429" w:hanging="72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32">
    <w:nsid w:val="59502588"/>
    <w:multiLevelType w:val="multilevel"/>
    <w:tmpl w:val="D77085B4"/>
    <w:lvl w:ilvl="0">
      <w:start w:val="1"/>
      <w:numFmt w:val="decimal"/>
      <w:lvlText w:val="%1."/>
      <w:lvlJc w:val="left"/>
      <w:pPr>
        <w:ind w:left="720" w:hanging="360"/>
      </w:pPr>
      <w:rPr>
        <w:rFonts w:hint="default"/>
      </w:rPr>
    </w:lvl>
    <w:lvl w:ilvl="1">
      <w:start w:val="5"/>
      <w:numFmt w:val="decimal"/>
      <w:isLgl/>
      <w:lvlText w:val="%1.%2."/>
      <w:lvlJc w:val="left"/>
      <w:pPr>
        <w:ind w:left="1069"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33">
    <w:nsid w:val="5C3F221A"/>
    <w:multiLevelType w:val="hybridMultilevel"/>
    <w:tmpl w:val="0C8A5368"/>
    <w:lvl w:ilvl="0" w:tplc="77322668">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4">
    <w:nsid w:val="63534560"/>
    <w:multiLevelType w:val="hybridMultilevel"/>
    <w:tmpl w:val="F774A4D6"/>
    <w:lvl w:ilvl="0" w:tplc="1DF6ACFE">
      <w:start w:val="1"/>
      <w:numFmt w:val="lowerRoman"/>
      <w:lvlText w:val="%1)"/>
      <w:lvlJc w:val="left"/>
      <w:pPr>
        <w:ind w:left="1429" w:hanging="72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35">
    <w:nsid w:val="644865D9"/>
    <w:multiLevelType w:val="hybridMultilevel"/>
    <w:tmpl w:val="C572370A"/>
    <w:lvl w:ilvl="0" w:tplc="094AAFC0">
      <w:start w:val="1"/>
      <w:numFmt w:val="lowerRoman"/>
      <w:lvlText w:val="%1.)"/>
      <w:lvlJc w:val="left"/>
      <w:pPr>
        <w:ind w:left="1069" w:hanging="360"/>
      </w:pPr>
      <w:rPr>
        <w:rFonts w:ascii="Baskerville Old Face" w:eastAsia="Calibri" w:hAnsi="Baskerville Old Face" w:cs="Times New Roman"/>
      </w:rPr>
    </w:lvl>
    <w:lvl w:ilvl="1" w:tplc="04100003" w:tentative="1">
      <w:start w:val="1"/>
      <w:numFmt w:val="bullet"/>
      <w:lvlText w:val="o"/>
      <w:lvlJc w:val="left"/>
      <w:pPr>
        <w:ind w:left="1789" w:hanging="360"/>
      </w:pPr>
      <w:rPr>
        <w:rFonts w:ascii="Courier New" w:hAnsi="Courier New" w:cs="Courier New" w:hint="default"/>
      </w:rPr>
    </w:lvl>
    <w:lvl w:ilvl="2" w:tplc="04100005" w:tentative="1">
      <w:start w:val="1"/>
      <w:numFmt w:val="bullet"/>
      <w:lvlText w:val=""/>
      <w:lvlJc w:val="left"/>
      <w:pPr>
        <w:ind w:left="2509" w:hanging="360"/>
      </w:pPr>
      <w:rPr>
        <w:rFonts w:ascii="Wingdings" w:hAnsi="Wingdings" w:hint="default"/>
      </w:rPr>
    </w:lvl>
    <w:lvl w:ilvl="3" w:tplc="04100001" w:tentative="1">
      <w:start w:val="1"/>
      <w:numFmt w:val="bullet"/>
      <w:lvlText w:val=""/>
      <w:lvlJc w:val="left"/>
      <w:pPr>
        <w:ind w:left="3229" w:hanging="360"/>
      </w:pPr>
      <w:rPr>
        <w:rFonts w:ascii="Symbol" w:hAnsi="Symbol" w:hint="default"/>
      </w:rPr>
    </w:lvl>
    <w:lvl w:ilvl="4" w:tplc="04100003" w:tentative="1">
      <w:start w:val="1"/>
      <w:numFmt w:val="bullet"/>
      <w:lvlText w:val="o"/>
      <w:lvlJc w:val="left"/>
      <w:pPr>
        <w:ind w:left="3949" w:hanging="360"/>
      </w:pPr>
      <w:rPr>
        <w:rFonts w:ascii="Courier New" w:hAnsi="Courier New" w:cs="Courier New" w:hint="default"/>
      </w:rPr>
    </w:lvl>
    <w:lvl w:ilvl="5" w:tplc="04100005" w:tentative="1">
      <w:start w:val="1"/>
      <w:numFmt w:val="bullet"/>
      <w:lvlText w:val=""/>
      <w:lvlJc w:val="left"/>
      <w:pPr>
        <w:ind w:left="4669" w:hanging="360"/>
      </w:pPr>
      <w:rPr>
        <w:rFonts w:ascii="Wingdings" w:hAnsi="Wingdings" w:hint="default"/>
      </w:rPr>
    </w:lvl>
    <w:lvl w:ilvl="6" w:tplc="04100001" w:tentative="1">
      <w:start w:val="1"/>
      <w:numFmt w:val="bullet"/>
      <w:lvlText w:val=""/>
      <w:lvlJc w:val="left"/>
      <w:pPr>
        <w:ind w:left="5389" w:hanging="360"/>
      </w:pPr>
      <w:rPr>
        <w:rFonts w:ascii="Symbol" w:hAnsi="Symbol" w:hint="default"/>
      </w:rPr>
    </w:lvl>
    <w:lvl w:ilvl="7" w:tplc="04100003" w:tentative="1">
      <w:start w:val="1"/>
      <w:numFmt w:val="bullet"/>
      <w:lvlText w:val="o"/>
      <w:lvlJc w:val="left"/>
      <w:pPr>
        <w:ind w:left="6109" w:hanging="360"/>
      </w:pPr>
      <w:rPr>
        <w:rFonts w:ascii="Courier New" w:hAnsi="Courier New" w:cs="Courier New" w:hint="default"/>
      </w:rPr>
    </w:lvl>
    <w:lvl w:ilvl="8" w:tplc="04100005" w:tentative="1">
      <w:start w:val="1"/>
      <w:numFmt w:val="bullet"/>
      <w:lvlText w:val=""/>
      <w:lvlJc w:val="left"/>
      <w:pPr>
        <w:ind w:left="6829" w:hanging="360"/>
      </w:pPr>
      <w:rPr>
        <w:rFonts w:ascii="Wingdings" w:hAnsi="Wingdings" w:hint="default"/>
      </w:rPr>
    </w:lvl>
  </w:abstractNum>
  <w:abstractNum w:abstractNumId="36">
    <w:nsid w:val="64D80FC2"/>
    <w:multiLevelType w:val="multilevel"/>
    <w:tmpl w:val="D77085B4"/>
    <w:lvl w:ilvl="0">
      <w:start w:val="1"/>
      <w:numFmt w:val="decimal"/>
      <w:lvlText w:val="%1."/>
      <w:lvlJc w:val="left"/>
      <w:pPr>
        <w:ind w:left="720" w:hanging="360"/>
      </w:pPr>
      <w:rPr>
        <w:rFonts w:hint="default"/>
      </w:rPr>
    </w:lvl>
    <w:lvl w:ilvl="1">
      <w:start w:val="5"/>
      <w:numFmt w:val="decimal"/>
      <w:isLgl/>
      <w:lvlText w:val="%1.%2."/>
      <w:lvlJc w:val="left"/>
      <w:pPr>
        <w:ind w:left="1069"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37">
    <w:nsid w:val="68EF6B9B"/>
    <w:multiLevelType w:val="multilevel"/>
    <w:tmpl w:val="EC88E4CE"/>
    <w:lvl w:ilvl="0">
      <w:start w:val="1"/>
      <w:numFmt w:val="decimal"/>
      <w:lvlText w:val="%1."/>
      <w:lvlJc w:val="left"/>
      <w:pPr>
        <w:ind w:left="720" w:hanging="360"/>
      </w:pPr>
      <w:rPr>
        <w:rFonts w:hint="default"/>
      </w:rPr>
    </w:lvl>
    <w:lvl w:ilvl="1">
      <w:start w:val="2"/>
      <w:numFmt w:val="decimal"/>
      <w:isLgl/>
      <w:lvlText w:val="%1.%2."/>
      <w:lvlJc w:val="left"/>
      <w:pPr>
        <w:ind w:left="1144" w:hanging="435"/>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38">
    <w:nsid w:val="6B61277D"/>
    <w:multiLevelType w:val="hybridMultilevel"/>
    <w:tmpl w:val="01D23EA4"/>
    <w:lvl w:ilvl="0" w:tplc="385EC4A2">
      <w:start w:val="1"/>
      <w:numFmt w:val="lowerRoman"/>
      <w:lvlText w:val="%1)"/>
      <w:lvlJc w:val="left"/>
      <w:pPr>
        <w:ind w:left="1429" w:hanging="72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39">
    <w:nsid w:val="6CA00058"/>
    <w:multiLevelType w:val="hybridMultilevel"/>
    <w:tmpl w:val="5FDCF73E"/>
    <w:lvl w:ilvl="0" w:tplc="1A545D00">
      <w:start w:val="1"/>
      <w:numFmt w:val="lowerRoman"/>
      <w:lvlText w:val="%1)"/>
      <w:lvlJc w:val="left"/>
      <w:pPr>
        <w:ind w:left="1429" w:hanging="72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40">
    <w:nsid w:val="6CF42C87"/>
    <w:multiLevelType w:val="hybridMultilevel"/>
    <w:tmpl w:val="88A0F3F2"/>
    <w:lvl w:ilvl="0" w:tplc="1F06776A">
      <w:start w:val="1"/>
      <w:numFmt w:val="lowerRoman"/>
      <w:lvlText w:val="%1)"/>
      <w:lvlJc w:val="left"/>
      <w:pPr>
        <w:ind w:left="1429" w:hanging="72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41">
    <w:nsid w:val="6E021250"/>
    <w:multiLevelType w:val="hybridMultilevel"/>
    <w:tmpl w:val="CF988618"/>
    <w:lvl w:ilvl="0" w:tplc="5AF04650">
      <w:start w:val="1"/>
      <w:numFmt w:val="lowerRoman"/>
      <w:lvlText w:val="%1)"/>
      <w:lvlJc w:val="left"/>
      <w:pPr>
        <w:ind w:left="1429" w:hanging="72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42">
    <w:nsid w:val="74A77453"/>
    <w:multiLevelType w:val="hybridMultilevel"/>
    <w:tmpl w:val="45CE4B84"/>
    <w:lvl w:ilvl="0" w:tplc="3F1EF0B0">
      <w:start w:val="1"/>
      <w:numFmt w:val="lowerRoman"/>
      <w:lvlText w:val="%1)"/>
      <w:lvlJc w:val="left"/>
      <w:pPr>
        <w:ind w:left="1429" w:hanging="72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43">
    <w:nsid w:val="79173E45"/>
    <w:multiLevelType w:val="multilevel"/>
    <w:tmpl w:val="2A5C4F20"/>
    <w:lvl w:ilvl="0">
      <w:start w:val="1"/>
      <w:numFmt w:val="decimal"/>
      <w:lvlText w:val="%1."/>
      <w:lvlJc w:val="left"/>
      <w:pPr>
        <w:ind w:left="360" w:hanging="360"/>
      </w:pPr>
      <w:rPr>
        <w:rFonts w:hint="default"/>
        <w:i/>
        <w:sz w:val="24"/>
      </w:rPr>
    </w:lvl>
    <w:lvl w:ilvl="1">
      <w:start w:val="1"/>
      <w:numFmt w:val="decimal"/>
      <w:lvlText w:val="%1.%2."/>
      <w:lvlJc w:val="left"/>
      <w:pPr>
        <w:ind w:left="360" w:hanging="360"/>
      </w:pPr>
      <w:rPr>
        <w:rFonts w:hint="default"/>
        <w:i/>
        <w:sz w:val="24"/>
      </w:rPr>
    </w:lvl>
    <w:lvl w:ilvl="2">
      <w:start w:val="1"/>
      <w:numFmt w:val="decimal"/>
      <w:lvlText w:val="%1.%2.%3."/>
      <w:lvlJc w:val="left"/>
      <w:pPr>
        <w:ind w:left="720" w:hanging="720"/>
      </w:pPr>
      <w:rPr>
        <w:rFonts w:hint="default"/>
        <w:i/>
        <w:sz w:val="24"/>
      </w:rPr>
    </w:lvl>
    <w:lvl w:ilvl="3">
      <w:start w:val="1"/>
      <w:numFmt w:val="decimal"/>
      <w:lvlText w:val="%1.%2.%3.%4."/>
      <w:lvlJc w:val="left"/>
      <w:pPr>
        <w:ind w:left="720" w:hanging="720"/>
      </w:pPr>
      <w:rPr>
        <w:rFonts w:hint="default"/>
        <w:i/>
        <w:sz w:val="24"/>
      </w:rPr>
    </w:lvl>
    <w:lvl w:ilvl="4">
      <w:start w:val="1"/>
      <w:numFmt w:val="decimal"/>
      <w:lvlText w:val="%1.%2.%3.%4.%5."/>
      <w:lvlJc w:val="left"/>
      <w:pPr>
        <w:ind w:left="720" w:hanging="720"/>
      </w:pPr>
      <w:rPr>
        <w:rFonts w:hint="default"/>
        <w:i/>
        <w:sz w:val="24"/>
      </w:rPr>
    </w:lvl>
    <w:lvl w:ilvl="5">
      <w:start w:val="1"/>
      <w:numFmt w:val="decimal"/>
      <w:lvlText w:val="%1.%2.%3.%4.%5.%6."/>
      <w:lvlJc w:val="left"/>
      <w:pPr>
        <w:ind w:left="1080" w:hanging="1080"/>
      </w:pPr>
      <w:rPr>
        <w:rFonts w:hint="default"/>
        <w:i/>
        <w:sz w:val="24"/>
      </w:rPr>
    </w:lvl>
    <w:lvl w:ilvl="6">
      <w:start w:val="1"/>
      <w:numFmt w:val="decimal"/>
      <w:lvlText w:val="%1.%2.%3.%4.%5.%6.%7."/>
      <w:lvlJc w:val="left"/>
      <w:pPr>
        <w:ind w:left="1080" w:hanging="1080"/>
      </w:pPr>
      <w:rPr>
        <w:rFonts w:hint="default"/>
        <w:i/>
        <w:sz w:val="24"/>
      </w:rPr>
    </w:lvl>
    <w:lvl w:ilvl="7">
      <w:start w:val="1"/>
      <w:numFmt w:val="decimal"/>
      <w:lvlText w:val="%1.%2.%3.%4.%5.%6.%7.%8."/>
      <w:lvlJc w:val="left"/>
      <w:pPr>
        <w:ind w:left="1080" w:hanging="1080"/>
      </w:pPr>
      <w:rPr>
        <w:rFonts w:hint="default"/>
        <w:i/>
        <w:sz w:val="24"/>
      </w:rPr>
    </w:lvl>
    <w:lvl w:ilvl="8">
      <w:start w:val="1"/>
      <w:numFmt w:val="decimal"/>
      <w:lvlText w:val="%1.%2.%3.%4.%5.%6.%7.%8.%9."/>
      <w:lvlJc w:val="left"/>
      <w:pPr>
        <w:ind w:left="1440" w:hanging="1440"/>
      </w:pPr>
      <w:rPr>
        <w:rFonts w:hint="default"/>
        <w:i/>
        <w:sz w:val="24"/>
      </w:rPr>
    </w:lvl>
  </w:abstractNum>
  <w:abstractNum w:abstractNumId="44">
    <w:nsid w:val="7CBC16AB"/>
    <w:multiLevelType w:val="hybridMultilevel"/>
    <w:tmpl w:val="A5321F7A"/>
    <w:lvl w:ilvl="0" w:tplc="21FAFA7A">
      <w:start w:val="1"/>
      <w:numFmt w:val="lowerRoman"/>
      <w:lvlText w:val="%1)"/>
      <w:lvlJc w:val="left"/>
      <w:pPr>
        <w:ind w:left="1429" w:hanging="72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45">
    <w:nsid w:val="7D31111C"/>
    <w:multiLevelType w:val="hybridMultilevel"/>
    <w:tmpl w:val="31FC06BA"/>
    <w:lvl w:ilvl="0" w:tplc="6D62E636">
      <w:start w:val="1"/>
      <w:numFmt w:val="lowerRoman"/>
      <w:lvlText w:val="%1)"/>
      <w:lvlJc w:val="left"/>
      <w:pPr>
        <w:ind w:left="1429" w:hanging="72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46">
    <w:nsid w:val="7EAD12D7"/>
    <w:multiLevelType w:val="hybridMultilevel"/>
    <w:tmpl w:val="A20C55BC"/>
    <w:lvl w:ilvl="0" w:tplc="9D240DBE">
      <w:start w:val="1"/>
      <w:numFmt w:val="lowerRoman"/>
      <w:lvlText w:val="%1)"/>
      <w:lvlJc w:val="left"/>
      <w:pPr>
        <w:ind w:left="1429" w:hanging="72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47">
    <w:nsid w:val="7F6F27D4"/>
    <w:multiLevelType w:val="hybridMultilevel"/>
    <w:tmpl w:val="80BE9628"/>
    <w:lvl w:ilvl="0" w:tplc="B38EF772">
      <w:start w:val="1"/>
      <w:numFmt w:val="lowerRoman"/>
      <w:lvlText w:val="%1)"/>
      <w:lvlJc w:val="left"/>
      <w:pPr>
        <w:ind w:left="1429" w:hanging="72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48">
    <w:nsid w:val="7FAE7AD3"/>
    <w:multiLevelType w:val="hybridMultilevel"/>
    <w:tmpl w:val="C572370A"/>
    <w:lvl w:ilvl="0" w:tplc="094AAFC0">
      <w:start w:val="1"/>
      <w:numFmt w:val="lowerRoman"/>
      <w:lvlText w:val="%1.)"/>
      <w:lvlJc w:val="left"/>
      <w:pPr>
        <w:ind w:left="1069" w:hanging="360"/>
      </w:pPr>
      <w:rPr>
        <w:rFonts w:ascii="Baskerville Old Face" w:eastAsia="Calibri" w:hAnsi="Baskerville Old Face" w:cs="Times New Roman"/>
      </w:rPr>
    </w:lvl>
    <w:lvl w:ilvl="1" w:tplc="04100003" w:tentative="1">
      <w:start w:val="1"/>
      <w:numFmt w:val="bullet"/>
      <w:lvlText w:val="o"/>
      <w:lvlJc w:val="left"/>
      <w:pPr>
        <w:ind w:left="1789" w:hanging="360"/>
      </w:pPr>
      <w:rPr>
        <w:rFonts w:ascii="Courier New" w:hAnsi="Courier New" w:cs="Courier New" w:hint="default"/>
      </w:rPr>
    </w:lvl>
    <w:lvl w:ilvl="2" w:tplc="04100005" w:tentative="1">
      <w:start w:val="1"/>
      <w:numFmt w:val="bullet"/>
      <w:lvlText w:val=""/>
      <w:lvlJc w:val="left"/>
      <w:pPr>
        <w:ind w:left="2509" w:hanging="360"/>
      </w:pPr>
      <w:rPr>
        <w:rFonts w:ascii="Wingdings" w:hAnsi="Wingdings" w:hint="default"/>
      </w:rPr>
    </w:lvl>
    <w:lvl w:ilvl="3" w:tplc="04100001" w:tentative="1">
      <w:start w:val="1"/>
      <w:numFmt w:val="bullet"/>
      <w:lvlText w:val=""/>
      <w:lvlJc w:val="left"/>
      <w:pPr>
        <w:ind w:left="3229" w:hanging="360"/>
      </w:pPr>
      <w:rPr>
        <w:rFonts w:ascii="Symbol" w:hAnsi="Symbol" w:hint="default"/>
      </w:rPr>
    </w:lvl>
    <w:lvl w:ilvl="4" w:tplc="04100003" w:tentative="1">
      <w:start w:val="1"/>
      <w:numFmt w:val="bullet"/>
      <w:lvlText w:val="o"/>
      <w:lvlJc w:val="left"/>
      <w:pPr>
        <w:ind w:left="3949" w:hanging="360"/>
      </w:pPr>
      <w:rPr>
        <w:rFonts w:ascii="Courier New" w:hAnsi="Courier New" w:cs="Courier New" w:hint="default"/>
      </w:rPr>
    </w:lvl>
    <w:lvl w:ilvl="5" w:tplc="04100005" w:tentative="1">
      <w:start w:val="1"/>
      <w:numFmt w:val="bullet"/>
      <w:lvlText w:val=""/>
      <w:lvlJc w:val="left"/>
      <w:pPr>
        <w:ind w:left="4669" w:hanging="360"/>
      </w:pPr>
      <w:rPr>
        <w:rFonts w:ascii="Wingdings" w:hAnsi="Wingdings" w:hint="default"/>
      </w:rPr>
    </w:lvl>
    <w:lvl w:ilvl="6" w:tplc="04100001" w:tentative="1">
      <w:start w:val="1"/>
      <w:numFmt w:val="bullet"/>
      <w:lvlText w:val=""/>
      <w:lvlJc w:val="left"/>
      <w:pPr>
        <w:ind w:left="5389" w:hanging="360"/>
      </w:pPr>
      <w:rPr>
        <w:rFonts w:ascii="Symbol" w:hAnsi="Symbol" w:hint="default"/>
      </w:rPr>
    </w:lvl>
    <w:lvl w:ilvl="7" w:tplc="04100003" w:tentative="1">
      <w:start w:val="1"/>
      <w:numFmt w:val="bullet"/>
      <w:lvlText w:val="o"/>
      <w:lvlJc w:val="left"/>
      <w:pPr>
        <w:ind w:left="6109" w:hanging="360"/>
      </w:pPr>
      <w:rPr>
        <w:rFonts w:ascii="Courier New" w:hAnsi="Courier New" w:cs="Courier New" w:hint="default"/>
      </w:rPr>
    </w:lvl>
    <w:lvl w:ilvl="8" w:tplc="04100005" w:tentative="1">
      <w:start w:val="1"/>
      <w:numFmt w:val="bullet"/>
      <w:lvlText w:val=""/>
      <w:lvlJc w:val="left"/>
      <w:pPr>
        <w:ind w:left="6829" w:hanging="360"/>
      </w:pPr>
      <w:rPr>
        <w:rFonts w:ascii="Wingdings" w:hAnsi="Wingdings" w:hint="default"/>
      </w:rPr>
    </w:lvl>
  </w:abstractNum>
  <w:num w:numId="1">
    <w:abstractNumId w:val="11"/>
  </w:num>
  <w:num w:numId="2">
    <w:abstractNumId w:val="9"/>
  </w:num>
  <w:num w:numId="3">
    <w:abstractNumId w:val="5"/>
  </w:num>
  <w:num w:numId="4">
    <w:abstractNumId w:val="22"/>
  </w:num>
  <w:num w:numId="5">
    <w:abstractNumId w:val="26"/>
  </w:num>
  <w:num w:numId="6">
    <w:abstractNumId w:val="6"/>
  </w:num>
  <w:num w:numId="7">
    <w:abstractNumId w:val="46"/>
  </w:num>
  <w:num w:numId="8">
    <w:abstractNumId w:val="25"/>
  </w:num>
  <w:num w:numId="9">
    <w:abstractNumId w:val="47"/>
  </w:num>
  <w:num w:numId="10">
    <w:abstractNumId w:val="8"/>
  </w:num>
  <w:num w:numId="11">
    <w:abstractNumId w:val="41"/>
  </w:num>
  <w:num w:numId="12">
    <w:abstractNumId w:val="15"/>
  </w:num>
  <w:num w:numId="13">
    <w:abstractNumId w:val="42"/>
  </w:num>
  <w:num w:numId="14">
    <w:abstractNumId w:val="10"/>
  </w:num>
  <w:num w:numId="15">
    <w:abstractNumId w:val="19"/>
  </w:num>
  <w:num w:numId="16">
    <w:abstractNumId w:val="3"/>
  </w:num>
  <w:num w:numId="17">
    <w:abstractNumId w:val="39"/>
  </w:num>
  <w:num w:numId="18">
    <w:abstractNumId w:val="21"/>
  </w:num>
  <w:num w:numId="19">
    <w:abstractNumId w:val="37"/>
  </w:num>
  <w:num w:numId="20">
    <w:abstractNumId w:val="33"/>
  </w:num>
  <w:num w:numId="21">
    <w:abstractNumId w:val="16"/>
  </w:num>
  <w:num w:numId="22">
    <w:abstractNumId w:val="17"/>
  </w:num>
  <w:num w:numId="23">
    <w:abstractNumId w:val="29"/>
  </w:num>
  <w:num w:numId="24">
    <w:abstractNumId w:val="38"/>
  </w:num>
  <w:num w:numId="25">
    <w:abstractNumId w:val="40"/>
  </w:num>
  <w:num w:numId="26">
    <w:abstractNumId w:val="4"/>
  </w:num>
  <w:num w:numId="27">
    <w:abstractNumId w:val="7"/>
  </w:num>
  <w:num w:numId="28">
    <w:abstractNumId w:val="14"/>
  </w:num>
  <w:num w:numId="29">
    <w:abstractNumId w:val="44"/>
  </w:num>
  <w:num w:numId="30">
    <w:abstractNumId w:val="12"/>
  </w:num>
  <w:num w:numId="31">
    <w:abstractNumId w:val="28"/>
  </w:num>
  <w:num w:numId="32">
    <w:abstractNumId w:val="31"/>
  </w:num>
  <w:num w:numId="33">
    <w:abstractNumId w:val="45"/>
  </w:num>
  <w:num w:numId="34">
    <w:abstractNumId w:val="30"/>
  </w:num>
  <w:num w:numId="35">
    <w:abstractNumId w:val="34"/>
  </w:num>
  <w:num w:numId="36">
    <w:abstractNumId w:val="35"/>
  </w:num>
  <w:num w:numId="37">
    <w:abstractNumId w:val="36"/>
  </w:num>
  <w:num w:numId="38">
    <w:abstractNumId w:val="20"/>
  </w:num>
  <w:num w:numId="39">
    <w:abstractNumId w:val="32"/>
  </w:num>
  <w:num w:numId="40">
    <w:abstractNumId w:val="18"/>
  </w:num>
  <w:num w:numId="41">
    <w:abstractNumId w:val="24"/>
  </w:num>
  <w:num w:numId="42">
    <w:abstractNumId w:val="23"/>
  </w:num>
  <w:num w:numId="43">
    <w:abstractNumId w:val="48"/>
  </w:num>
  <w:num w:numId="44">
    <w:abstractNumId w:val="27"/>
  </w:num>
  <w:num w:numId="45">
    <w:abstractNumId w:val="13"/>
  </w:num>
  <w:num w:numId="46">
    <w:abstractNumId w:val="0"/>
  </w:num>
  <w:num w:numId="47">
    <w:abstractNumId w:val="0"/>
  </w:num>
  <w:num w:numId="48">
    <w:abstractNumId w:val="2"/>
  </w:num>
  <w:num w:numId="49">
    <w:abstractNumId w:val="4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attachedTemplate r:id="rId1"/>
  <w:stylePaneFormatFilter w:val="3F01"/>
  <w:defaultTabStop w:val="720"/>
  <w:autoHyphenation/>
  <w:hyphenationZone w:val="357"/>
  <w:characterSpacingControl w:val="doNotCompress"/>
  <w:footnotePr>
    <w:footnote w:id="-1"/>
    <w:footnote w:id="0"/>
    <w:footnote w:id="1"/>
  </w:footnotePr>
  <w:endnotePr>
    <w:endnote w:id="-1"/>
    <w:endnote w:id="0"/>
  </w:endnotePr>
  <w:compat/>
  <w:rsids>
    <w:rsidRoot w:val="00CA7590"/>
    <w:rsid w:val="00002A82"/>
    <w:rsid w:val="00010280"/>
    <w:rsid w:val="0001343F"/>
    <w:rsid w:val="00017AD8"/>
    <w:rsid w:val="00017DC2"/>
    <w:rsid w:val="000234F6"/>
    <w:rsid w:val="0002381A"/>
    <w:rsid w:val="00024CE0"/>
    <w:rsid w:val="00025ED8"/>
    <w:rsid w:val="00025F2A"/>
    <w:rsid w:val="00026865"/>
    <w:rsid w:val="00031142"/>
    <w:rsid w:val="0003157B"/>
    <w:rsid w:val="00033FBD"/>
    <w:rsid w:val="00034070"/>
    <w:rsid w:val="000359E9"/>
    <w:rsid w:val="00040358"/>
    <w:rsid w:val="00042312"/>
    <w:rsid w:val="0004257E"/>
    <w:rsid w:val="00043830"/>
    <w:rsid w:val="0004433A"/>
    <w:rsid w:val="00045884"/>
    <w:rsid w:val="00046F82"/>
    <w:rsid w:val="0005244A"/>
    <w:rsid w:val="00055C14"/>
    <w:rsid w:val="00057736"/>
    <w:rsid w:val="000608A8"/>
    <w:rsid w:val="00061D46"/>
    <w:rsid w:val="00066847"/>
    <w:rsid w:val="0007648F"/>
    <w:rsid w:val="00080FC7"/>
    <w:rsid w:val="00081542"/>
    <w:rsid w:val="00083052"/>
    <w:rsid w:val="00090D3A"/>
    <w:rsid w:val="00092011"/>
    <w:rsid w:val="00093E19"/>
    <w:rsid w:val="00093E5B"/>
    <w:rsid w:val="000A14B2"/>
    <w:rsid w:val="000A28FA"/>
    <w:rsid w:val="000A6726"/>
    <w:rsid w:val="000B253B"/>
    <w:rsid w:val="000B33E8"/>
    <w:rsid w:val="000B3844"/>
    <w:rsid w:val="000B637C"/>
    <w:rsid w:val="000B6B46"/>
    <w:rsid w:val="000C15B7"/>
    <w:rsid w:val="000C1C61"/>
    <w:rsid w:val="000C2D21"/>
    <w:rsid w:val="000C4CB0"/>
    <w:rsid w:val="000C57EC"/>
    <w:rsid w:val="000C5FC4"/>
    <w:rsid w:val="000C6FFA"/>
    <w:rsid w:val="000C7F39"/>
    <w:rsid w:val="000D16CF"/>
    <w:rsid w:val="000D2466"/>
    <w:rsid w:val="000D3302"/>
    <w:rsid w:val="000D4557"/>
    <w:rsid w:val="000D5B17"/>
    <w:rsid w:val="000D7862"/>
    <w:rsid w:val="000D7A92"/>
    <w:rsid w:val="000E1E32"/>
    <w:rsid w:val="000E2B18"/>
    <w:rsid w:val="000E387E"/>
    <w:rsid w:val="000E69BD"/>
    <w:rsid w:val="000F0821"/>
    <w:rsid w:val="000F4BA4"/>
    <w:rsid w:val="000F6836"/>
    <w:rsid w:val="000F73B7"/>
    <w:rsid w:val="001011E4"/>
    <w:rsid w:val="00105D58"/>
    <w:rsid w:val="00107C8B"/>
    <w:rsid w:val="00107E3A"/>
    <w:rsid w:val="00110481"/>
    <w:rsid w:val="0011527C"/>
    <w:rsid w:val="00116F5C"/>
    <w:rsid w:val="00121783"/>
    <w:rsid w:val="00123249"/>
    <w:rsid w:val="00124A97"/>
    <w:rsid w:val="001263E6"/>
    <w:rsid w:val="00127907"/>
    <w:rsid w:val="00127D0E"/>
    <w:rsid w:val="00130FD3"/>
    <w:rsid w:val="001311A0"/>
    <w:rsid w:val="0013289B"/>
    <w:rsid w:val="0013382D"/>
    <w:rsid w:val="001339C3"/>
    <w:rsid w:val="00134C50"/>
    <w:rsid w:val="0014029B"/>
    <w:rsid w:val="00140378"/>
    <w:rsid w:val="00142C30"/>
    <w:rsid w:val="00142D5C"/>
    <w:rsid w:val="001458F0"/>
    <w:rsid w:val="00147413"/>
    <w:rsid w:val="00152121"/>
    <w:rsid w:val="00153588"/>
    <w:rsid w:val="00154919"/>
    <w:rsid w:val="00160E16"/>
    <w:rsid w:val="001621AD"/>
    <w:rsid w:val="00166294"/>
    <w:rsid w:val="0016693C"/>
    <w:rsid w:val="00166DE6"/>
    <w:rsid w:val="00167BB5"/>
    <w:rsid w:val="00167DE3"/>
    <w:rsid w:val="00175278"/>
    <w:rsid w:val="00175751"/>
    <w:rsid w:val="00176317"/>
    <w:rsid w:val="001830D3"/>
    <w:rsid w:val="001836D7"/>
    <w:rsid w:val="001852EA"/>
    <w:rsid w:val="001860F6"/>
    <w:rsid w:val="001955A2"/>
    <w:rsid w:val="00195EDC"/>
    <w:rsid w:val="001A1C85"/>
    <w:rsid w:val="001A2693"/>
    <w:rsid w:val="001A31EF"/>
    <w:rsid w:val="001A4180"/>
    <w:rsid w:val="001A4D10"/>
    <w:rsid w:val="001A6F53"/>
    <w:rsid w:val="001B0960"/>
    <w:rsid w:val="001B4138"/>
    <w:rsid w:val="001B42DE"/>
    <w:rsid w:val="001B710B"/>
    <w:rsid w:val="001B761D"/>
    <w:rsid w:val="001C1ED4"/>
    <w:rsid w:val="001C3FC1"/>
    <w:rsid w:val="001C47D4"/>
    <w:rsid w:val="001C703A"/>
    <w:rsid w:val="001C7151"/>
    <w:rsid w:val="001D4EDB"/>
    <w:rsid w:val="001E1046"/>
    <w:rsid w:val="001E6E6A"/>
    <w:rsid w:val="001E783D"/>
    <w:rsid w:val="001F1AE7"/>
    <w:rsid w:val="001F2485"/>
    <w:rsid w:val="001F64B1"/>
    <w:rsid w:val="00200038"/>
    <w:rsid w:val="00200040"/>
    <w:rsid w:val="002032A6"/>
    <w:rsid w:val="00205649"/>
    <w:rsid w:val="00211055"/>
    <w:rsid w:val="00211B39"/>
    <w:rsid w:val="00211B78"/>
    <w:rsid w:val="00211DBC"/>
    <w:rsid w:val="002135BC"/>
    <w:rsid w:val="00214AD0"/>
    <w:rsid w:val="002172D5"/>
    <w:rsid w:val="002207E0"/>
    <w:rsid w:val="00222BB1"/>
    <w:rsid w:val="002240CF"/>
    <w:rsid w:val="0022421F"/>
    <w:rsid w:val="0023222A"/>
    <w:rsid w:val="00232EA1"/>
    <w:rsid w:val="002332B2"/>
    <w:rsid w:val="00240B6B"/>
    <w:rsid w:val="0024390C"/>
    <w:rsid w:val="00244D68"/>
    <w:rsid w:val="0024714F"/>
    <w:rsid w:val="0025153E"/>
    <w:rsid w:val="00252995"/>
    <w:rsid w:val="00253D35"/>
    <w:rsid w:val="00254045"/>
    <w:rsid w:val="0025427E"/>
    <w:rsid w:val="002564A2"/>
    <w:rsid w:val="00256B6D"/>
    <w:rsid w:val="00256CF6"/>
    <w:rsid w:val="00257504"/>
    <w:rsid w:val="002600BD"/>
    <w:rsid w:val="00261541"/>
    <w:rsid w:val="00262C88"/>
    <w:rsid w:val="00266500"/>
    <w:rsid w:val="00266ABA"/>
    <w:rsid w:val="00271D5D"/>
    <w:rsid w:val="0027247C"/>
    <w:rsid w:val="00275EB1"/>
    <w:rsid w:val="00276E58"/>
    <w:rsid w:val="00277015"/>
    <w:rsid w:val="00277195"/>
    <w:rsid w:val="00280210"/>
    <w:rsid w:val="0028087B"/>
    <w:rsid w:val="0028568A"/>
    <w:rsid w:val="002863EE"/>
    <w:rsid w:val="0028678C"/>
    <w:rsid w:val="00287EBA"/>
    <w:rsid w:val="002918DD"/>
    <w:rsid w:val="00293FEA"/>
    <w:rsid w:val="00297918"/>
    <w:rsid w:val="002A2621"/>
    <w:rsid w:val="002A2D71"/>
    <w:rsid w:val="002A5DD2"/>
    <w:rsid w:val="002A652B"/>
    <w:rsid w:val="002A7505"/>
    <w:rsid w:val="002A7ACE"/>
    <w:rsid w:val="002B18FC"/>
    <w:rsid w:val="002B20D4"/>
    <w:rsid w:val="002B2B37"/>
    <w:rsid w:val="002B3EF7"/>
    <w:rsid w:val="002C1E87"/>
    <w:rsid w:val="002C32E6"/>
    <w:rsid w:val="002C33A0"/>
    <w:rsid w:val="002C37B6"/>
    <w:rsid w:val="002C5D23"/>
    <w:rsid w:val="002C5EE3"/>
    <w:rsid w:val="002C7D98"/>
    <w:rsid w:val="002D373E"/>
    <w:rsid w:val="002D461E"/>
    <w:rsid w:val="002D58F8"/>
    <w:rsid w:val="002D5D2B"/>
    <w:rsid w:val="002E0C8B"/>
    <w:rsid w:val="002E140E"/>
    <w:rsid w:val="002E2438"/>
    <w:rsid w:val="002E3356"/>
    <w:rsid w:val="002E4BB8"/>
    <w:rsid w:val="002E7FC1"/>
    <w:rsid w:val="002F1973"/>
    <w:rsid w:val="002F3EA4"/>
    <w:rsid w:val="002F6379"/>
    <w:rsid w:val="002F6FE8"/>
    <w:rsid w:val="002F7383"/>
    <w:rsid w:val="003007BC"/>
    <w:rsid w:val="00302001"/>
    <w:rsid w:val="00302617"/>
    <w:rsid w:val="00303731"/>
    <w:rsid w:val="00303B8B"/>
    <w:rsid w:val="00304864"/>
    <w:rsid w:val="003137F7"/>
    <w:rsid w:val="00317B83"/>
    <w:rsid w:val="00317BD3"/>
    <w:rsid w:val="0032320F"/>
    <w:rsid w:val="00325565"/>
    <w:rsid w:val="003255FE"/>
    <w:rsid w:val="0032569B"/>
    <w:rsid w:val="0032710D"/>
    <w:rsid w:val="00333487"/>
    <w:rsid w:val="003339C6"/>
    <w:rsid w:val="0033556F"/>
    <w:rsid w:val="0033653B"/>
    <w:rsid w:val="00336A8B"/>
    <w:rsid w:val="00336E68"/>
    <w:rsid w:val="0034243E"/>
    <w:rsid w:val="00343E02"/>
    <w:rsid w:val="003452F8"/>
    <w:rsid w:val="00345D73"/>
    <w:rsid w:val="00346A74"/>
    <w:rsid w:val="00347BB0"/>
    <w:rsid w:val="00350098"/>
    <w:rsid w:val="00350C25"/>
    <w:rsid w:val="00351D51"/>
    <w:rsid w:val="00352762"/>
    <w:rsid w:val="00354A77"/>
    <w:rsid w:val="0035549A"/>
    <w:rsid w:val="00357BDA"/>
    <w:rsid w:val="00360926"/>
    <w:rsid w:val="00362EC4"/>
    <w:rsid w:val="00364D8D"/>
    <w:rsid w:val="00365F19"/>
    <w:rsid w:val="00367FFA"/>
    <w:rsid w:val="003712ED"/>
    <w:rsid w:val="00371348"/>
    <w:rsid w:val="003742CF"/>
    <w:rsid w:val="0037477C"/>
    <w:rsid w:val="00374F9A"/>
    <w:rsid w:val="00377BD5"/>
    <w:rsid w:val="003804F8"/>
    <w:rsid w:val="0038168C"/>
    <w:rsid w:val="003838E5"/>
    <w:rsid w:val="00384B74"/>
    <w:rsid w:val="00385E26"/>
    <w:rsid w:val="003875FF"/>
    <w:rsid w:val="0038776F"/>
    <w:rsid w:val="003877BC"/>
    <w:rsid w:val="00392792"/>
    <w:rsid w:val="003936E4"/>
    <w:rsid w:val="00394014"/>
    <w:rsid w:val="00396DF6"/>
    <w:rsid w:val="003A123B"/>
    <w:rsid w:val="003A176A"/>
    <w:rsid w:val="003A3C6B"/>
    <w:rsid w:val="003A43D0"/>
    <w:rsid w:val="003A44D2"/>
    <w:rsid w:val="003A49CC"/>
    <w:rsid w:val="003B05BE"/>
    <w:rsid w:val="003B368B"/>
    <w:rsid w:val="003B3DD8"/>
    <w:rsid w:val="003B518C"/>
    <w:rsid w:val="003B7882"/>
    <w:rsid w:val="003C08A4"/>
    <w:rsid w:val="003C176E"/>
    <w:rsid w:val="003C308F"/>
    <w:rsid w:val="003C420E"/>
    <w:rsid w:val="003C49B9"/>
    <w:rsid w:val="003C51E5"/>
    <w:rsid w:val="003D007F"/>
    <w:rsid w:val="003D3001"/>
    <w:rsid w:val="003D37C8"/>
    <w:rsid w:val="003D409F"/>
    <w:rsid w:val="003D45CE"/>
    <w:rsid w:val="003D79E6"/>
    <w:rsid w:val="003D7C30"/>
    <w:rsid w:val="003E0349"/>
    <w:rsid w:val="003E1125"/>
    <w:rsid w:val="003E1EA5"/>
    <w:rsid w:val="003E3678"/>
    <w:rsid w:val="003F159D"/>
    <w:rsid w:val="003F1E29"/>
    <w:rsid w:val="003F21A3"/>
    <w:rsid w:val="003F553B"/>
    <w:rsid w:val="00405515"/>
    <w:rsid w:val="004103B4"/>
    <w:rsid w:val="00411AB3"/>
    <w:rsid w:val="00413090"/>
    <w:rsid w:val="0041312D"/>
    <w:rsid w:val="00414CB2"/>
    <w:rsid w:val="00416B95"/>
    <w:rsid w:val="0042411E"/>
    <w:rsid w:val="00425660"/>
    <w:rsid w:val="00430706"/>
    <w:rsid w:val="0043335F"/>
    <w:rsid w:val="004343EE"/>
    <w:rsid w:val="0043510F"/>
    <w:rsid w:val="00440A4C"/>
    <w:rsid w:val="00443447"/>
    <w:rsid w:val="00444FF3"/>
    <w:rsid w:val="00445F42"/>
    <w:rsid w:val="004507E7"/>
    <w:rsid w:val="00451E7C"/>
    <w:rsid w:val="004539E9"/>
    <w:rsid w:val="00454AFA"/>
    <w:rsid w:val="00455B91"/>
    <w:rsid w:val="004564BF"/>
    <w:rsid w:val="00460EB4"/>
    <w:rsid w:val="00470F2B"/>
    <w:rsid w:val="00472D7F"/>
    <w:rsid w:val="00474993"/>
    <w:rsid w:val="004817BA"/>
    <w:rsid w:val="004853C6"/>
    <w:rsid w:val="00485A1E"/>
    <w:rsid w:val="00487479"/>
    <w:rsid w:val="00487985"/>
    <w:rsid w:val="00490E8B"/>
    <w:rsid w:val="0049119C"/>
    <w:rsid w:val="0049310F"/>
    <w:rsid w:val="004964FF"/>
    <w:rsid w:val="004A03BC"/>
    <w:rsid w:val="004A173E"/>
    <w:rsid w:val="004A1916"/>
    <w:rsid w:val="004A193F"/>
    <w:rsid w:val="004A3860"/>
    <w:rsid w:val="004A3E50"/>
    <w:rsid w:val="004A4E16"/>
    <w:rsid w:val="004A6A44"/>
    <w:rsid w:val="004B2837"/>
    <w:rsid w:val="004B7436"/>
    <w:rsid w:val="004C357B"/>
    <w:rsid w:val="004C418C"/>
    <w:rsid w:val="004C4F4E"/>
    <w:rsid w:val="004D104C"/>
    <w:rsid w:val="004D3BD8"/>
    <w:rsid w:val="004D5BB0"/>
    <w:rsid w:val="004E4082"/>
    <w:rsid w:val="004E5B12"/>
    <w:rsid w:val="004F143F"/>
    <w:rsid w:val="004F5456"/>
    <w:rsid w:val="004F5887"/>
    <w:rsid w:val="004F5A8A"/>
    <w:rsid w:val="004F6E61"/>
    <w:rsid w:val="00502D47"/>
    <w:rsid w:val="0050675D"/>
    <w:rsid w:val="005078A3"/>
    <w:rsid w:val="0051643B"/>
    <w:rsid w:val="00516920"/>
    <w:rsid w:val="00517614"/>
    <w:rsid w:val="00517EA8"/>
    <w:rsid w:val="005207D4"/>
    <w:rsid w:val="0052256C"/>
    <w:rsid w:val="00522D9D"/>
    <w:rsid w:val="00523913"/>
    <w:rsid w:val="00524043"/>
    <w:rsid w:val="00526E47"/>
    <w:rsid w:val="005316F7"/>
    <w:rsid w:val="005355A3"/>
    <w:rsid w:val="00541863"/>
    <w:rsid w:val="00543191"/>
    <w:rsid w:val="00544985"/>
    <w:rsid w:val="00545CBF"/>
    <w:rsid w:val="00545FE6"/>
    <w:rsid w:val="00550663"/>
    <w:rsid w:val="00553748"/>
    <w:rsid w:val="00554257"/>
    <w:rsid w:val="00556479"/>
    <w:rsid w:val="00560F23"/>
    <w:rsid w:val="00560F38"/>
    <w:rsid w:val="005619B2"/>
    <w:rsid w:val="00564143"/>
    <w:rsid w:val="0056440A"/>
    <w:rsid w:val="005659B2"/>
    <w:rsid w:val="00567466"/>
    <w:rsid w:val="005701E2"/>
    <w:rsid w:val="0057483C"/>
    <w:rsid w:val="00577982"/>
    <w:rsid w:val="0058146E"/>
    <w:rsid w:val="0058418F"/>
    <w:rsid w:val="005852B6"/>
    <w:rsid w:val="005861EE"/>
    <w:rsid w:val="00587FF4"/>
    <w:rsid w:val="00591CFF"/>
    <w:rsid w:val="00593E43"/>
    <w:rsid w:val="00593F51"/>
    <w:rsid w:val="00596F2A"/>
    <w:rsid w:val="0059736C"/>
    <w:rsid w:val="00597AE1"/>
    <w:rsid w:val="005A090C"/>
    <w:rsid w:val="005A26B1"/>
    <w:rsid w:val="005A2F31"/>
    <w:rsid w:val="005A3432"/>
    <w:rsid w:val="005A3731"/>
    <w:rsid w:val="005A387E"/>
    <w:rsid w:val="005A3D2A"/>
    <w:rsid w:val="005A4146"/>
    <w:rsid w:val="005A4652"/>
    <w:rsid w:val="005A4E6B"/>
    <w:rsid w:val="005A5F18"/>
    <w:rsid w:val="005B16FE"/>
    <w:rsid w:val="005B27DB"/>
    <w:rsid w:val="005B345B"/>
    <w:rsid w:val="005B4E8F"/>
    <w:rsid w:val="005B7903"/>
    <w:rsid w:val="005C0E1E"/>
    <w:rsid w:val="005C1D6B"/>
    <w:rsid w:val="005C21C3"/>
    <w:rsid w:val="005D3EFB"/>
    <w:rsid w:val="005D5F9D"/>
    <w:rsid w:val="005D7490"/>
    <w:rsid w:val="005D77DB"/>
    <w:rsid w:val="005E1AE9"/>
    <w:rsid w:val="005E7994"/>
    <w:rsid w:val="005F03A3"/>
    <w:rsid w:val="005F17A3"/>
    <w:rsid w:val="005F1C52"/>
    <w:rsid w:val="005F3BA5"/>
    <w:rsid w:val="005F507F"/>
    <w:rsid w:val="006014B3"/>
    <w:rsid w:val="00601A81"/>
    <w:rsid w:val="00603091"/>
    <w:rsid w:val="00603811"/>
    <w:rsid w:val="00605F73"/>
    <w:rsid w:val="00606EA4"/>
    <w:rsid w:val="00611D98"/>
    <w:rsid w:val="00612BE0"/>
    <w:rsid w:val="00613AE1"/>
    <w:rsid w:val="00613C0A"/>
    <w:rsid w:val="0061452C"/>
    <w:rsid w:val="006150E9"/>
    <w:rsid w:val="0062075D"/>
    <w:rsid w:val="00622F04"/>
    <w:rsid w:val="00623446"/>
    <w:rsid w:val="00626434"/>
    <w:rsid w:val="006339FD"/>
    <w:rsid w:val="00634CB3"/>
    <w:rsid w:val="006402A7"/>
    <w:rsid w:val="0064225A"/>
    <w:rsid w:val="00643780"/>
    <w:rsid w:val="00643ED8"/>
    <w:rsid w:val="00644F2D"/>
    <w:rsid w:val="006516C6"/>
    <w:rsid w:val="00651B5B"/>
    <w:rsid w:val="00652957"/>
    <w:rsid w:val="00653762"/>
    <w:rsid w:val="00653C6E"/>
    <w:rsid w:val="00654478"/>
    <w:rsid w:val="00654DD9"/>
    <w:rsid w:val="00656ED7"/>
    <w:rsid w:val="006633F5"/>
    <w:rsid w:val="00664211"/>
    <w:rsid w:val="006651A3"/>
    <w:rsid w:val="00665F9A"/>
    <w:rsid w:val="00670E62"/>
    <w:rsid w:val="006755E4"/>
    <w:rsid w:val="00675CFF"/>
    <w:rsid w:val="00676F56"/>
    <w:rsid w:val="0068073E"/>
    <w:rsid w:val="00680ED3"/>
    <w:rsid w:val="0068134B"/>
    <w:rsid w:val="006813A6"/>
    <w:rsid w:val="0068408A"/>
    <w:rsid w:val="00684825"/>
    <w:rsid w:val="0068695D"/>
    <w:rsid w:val="00690473"/>
    <w:rsid w:val="00690EC5"/>
    <w:rsid w:val="00691CDE"/>
    <w:rsid w:val="00695E22"/>
    <w:rsid w:val="00696904"/>
    <w:rsid w:val="00696B5D"/>
    <w:rsid w:val="006A0E87"/>
    <w:rsid w:val="006A4A8A"/>
    <w:rsid w:val="006A626D"/>
    <w:rsid w:val="006B0A95"/>
    <w:rsid w:val="006B1F60"/>
    <w:rsid w:val="006B3F46"/>
    <w:rsid w:val="006B59C2"/>
    <w:rsid w:val="006B6C7B"/>
    <w:rsid w:val="006B6F0E"/>
    <w:rsid w:val="006B7862"/>
    <w:rsid w:val="006C49A7"/>
    <w:rsid w:val="006C7E76"/>
    <w:rsid w:val="006D74C7"/>
    <w:rsid w:val="006D7E22"/>
    <w:rsid w:val="006E162B"/>
    <w:rsid w:val="006E1723"/>
    <w:rsid w:val="006E226D"/>
    <w:rsid w:val="006E6614"/>
    <w:rsid w:val="006E6A25"/>
    <w:rsid w:val="006F37DB"/>
    <w:rsid w:val="006F6769"/>
    <w:rsid w:val="006F6FAE"/>
    <w:rsid w:val="0070490D"/>
    <w:rsid w:val="00705236"/>
    <w:rsid w:val="007064E4"/>
    <w:rsid w:val="00707396"/>
    <w:rsid w:val="00710C54"/>
    <w:rsid w:val="0071439D"/>
    <w:rsid w:val="0071556C"/>
    <w:rsid w:val="00720B0A"/>
    <w:rsid w:val="00727601"/>
    <w:rsid w:val="00733A72"/>
    <w:rsid w:val="00734559"/>
    <w:rsid w:val="00735F19"/>
    <w:rsid w:val="00743C9F"/>
    <w:rsid w:val="007520D2"/>
    <w:rsid w:val="00752704"/>
    <w:rsid w:val="007538EB"/>
    <w:rsid w:val="00753FB3"/>
    <w:rsid w:val="00761D69"/>
    <w:rsid w:val="00763120"/>
    <w:rsid w:val="007634B0"/>
    <w:rsid w:val="00767B11"/>
    <w:rsid w:val="0077368D"/>
    <w:rsid w:val="0077532E"/>
    <w:rsid w:val="00780193"/>
    <w:rsid w:val="00782023"/>
    <w:rsid w:val="00786449"/>
    <w:rsid w:val="00791AE8"/>
    <w:rsid w:val="00794F77"/>
    <w:rsid w:val="00796607"/>
    <w:rsid w:val="00797ECD"/>
    <w:rsid w:val="007A06B7"/>
    <w:rsid w:val="007A3AB0"/>
    <w:rsid w:val="007A4908"/>
    <w:rsid w:val="007A4AC2"/>
    <w:rsid w:val="007A5862"/>
    <w:rsid w:val="007B1A1B"/>
    <w:rsid w:val="007B2D95"/>
    <w:rsid w:val="007B3263"/>
    <w:rsid w:val="007B3F5D"/>
    <w:rsid w:val="007B5490"/>
    <w:rsid w:val="007B748D"/>
    <w:rsid w:val="007B7D78"/>
    <w:rsid w:val="007C064E"/>
    <w:rsid w:val="007C6EFF"/>
    <w:rsid w:val="007D1237"/>
    <w:rsid w:val="007D1AD6"/>
    <w:rsid w:val="007E0579"/>
    <w:rsid w:val="007E2D8C"/>
    <w:rsid w:val="007E6E63"/>
    <w:rsid w:val="007E73F1"/>
    <w:rsid w:val="007E7D1A"/>
    <w:rsid w:val="007F228B"/>
    <w:rsid w:val="007F62A1"/>
    <w:rsid w:val="007F6571"/>
    <w:rsid w:val="008004EC"/>
    <w:rsid w:val="00800AF4"/>
    <w:rsid w:val="0080101E"/>
    <w:rsid w:val="008021EF"/>
    <w:rsid w:val="00803296"/>
    <w:rsid w:val="0080490B"/>
    <w:rsid w:val="00804E62"/>
    <w:rsid w:val="00805E15"/>
    <w:rsid w:val="008106BA"/>
    <w:rsid w:val="00813806"/>
    <w:rsid w:val="008144E8"/>
    <w:rsid w:val="00821427"/>
    <w:rsid w:val="00821BFA"/>
    <w:rsid w:val="00822EBA"/>
    <w:rsid w:val="008263A8"/>
    <w:rsid w:val="00826956"/>
    <w:rsid w:val="00826BC4"/>
    <w:rsid w:val="00827DC9"/>
    <w:rsid w:val="00831A8E"/>
    <w:rsid w:val="0083212C"/>
    <w:rsid w:val="0083324C"/>
    <w:rsid w:val="00833B85"/>
    <w:rsid w:val="00842ABA"/>
    <w:rsid w:val="008431AA"/>
    <w:rsid w:val="00845C20"/>
    <w:rsid w:val="00845EF7"/>
    <w:rsid w:val="00851D3C"/>
    <w:rsid w:val="00852558"/>
    <w:rsid w:val="00854612"/>
    <w:rsid w:val="00855D44"/>
    <w:rsid w:val="00855D6E"/>
    <w:rsid w:val="008605D2"/>
    <w:rsid w:val="008720F7"/>
    <w:rsid w:val="00875821"/>
    <w:rsid w:val="00875C1E"/>
    <w:rsid w:val="00875CB4"/>
    <w:rsid w:val="0087662D"/>
    <w:rsid w:val="008773A1"/>
    <w:rsid w:val="00877CFF"/>
    <w:rsid w:val="00883F64"/>
    <w:rsid w:val="00894828"/>
    <w:rsid w:val="0089799C"/>
    <w:rsid w:val="008A088F"/>
    <w:rsid w:val="008A0BFE"/>
    <w:rsid w:val="008A12D8"/>
    <w:rsid w:val="008A7952"/>
    <w:rsid w:val="008A795D"/>
    <w:rsid w:val="008B0009"/>
    <w:rsid w:val="008B1AF0"/>
    <w:rsid w:val="008B2703"/>
    <w:rsid w:val="008B3333"/>
    <w:rsid w:val="008B336E"/>
    <w:rsid w:val="008B34AD"/>
    <w:rsid w:val="008B591F"/>
    <w:rsid w:val="008C6180"/>
    <w:rsid w:val="008C64EF"/>
    <w:rsid w:val="008C7837"/>
    <w:rsid w:val="008D01F2"/>
    <w:rsid w:val="008D13FF"/>
    <w:rsid w:val="008D4D4D"/>
    <w:rsid w:val="008D521E"/>
    <w:rsid w:val="008D6D15"/>
    <w:rsid w:val="008D7F40"/>
    <w:rsid w:val="008E05D5"/>
    <w:rsid w:val="008E5773"/>
    <w:rsid w:val="008E7C4D"/>
    <w:rsid w:val="008E7F31"/>
    <w:rsid w:val="008F4380"/>
    <w:rsid w:val="00907A22"/>
    <w:rsid w:val="00910277"/>
    <w:rsid w:val="00910803"/>
    <w:rsid w:val="009109EE"/>
    <w:rsid w:val="009116A3"/>
    <w:rsid w:val="00913BA3"/>
    <w:rsid w:val="0091755E"/>
    <w:rsid w:val="00917CAA"/>
    <w:rsid w:val="00917D13"/>
    <w:rsid w:val="0092156C"/>
    <w:rsid w:val="009227FE"/>
    <w:rsid w:val="009231E1"/>
    <w:rsid w:val="009240DB"/>
    <w:rsid w:val="00925243"/>
    <w:rsid w:val="0093129D"/>
    <w:rsid w:val="00931B91"/>
    <w:rsid w:val="00933F27"/>
    <w:rsid w:val="00935129"/>
    <w:rsid w:val="00941604"/>
    <w:rsid w:val="009470B7"/>
    <w:rsid w:val="0095137A"/>
    <w:rsid w:val="00951B19"/>
    <w:rsid w:val="00953095"/>
    <w:rsid w:val="0095407E"/>
    <w:rsid w:val="00954D44"/>
    <w:rsid w:val="00954FCF"/>
    <w:rsid w:val="009553A3"/>
    <w:rsid w:val="00956441"/>
    <w:rsid w:val="00957ADC"/>
    <w:rsid w:val="009616A2"/>
    <w:rsid w:val="00961C9E"/>
    <w:rsid w:val="00962D66"/>
    <w:rsid w:val="00963A71"/>
    <w:rsid w:val="009646C0"/>
    <w:rsid w:val="00964FD4"/>
    <w:rsid w:val="009660FF"/>
    <w:rsid w:val="0097110D"/>
    <w:rsid w:val="00982C53"/>
    <w:rsid w:val="00983722"/>
    <w:rsid w:val="00983B45"/>
    <w:rsid w:val="00984768"/>
    <w:rsid w:val="009847D8"/>
    <w:rsid w:val="00985170"/>
    <w:rsid w:val="0098561B"/>
    <w:rsid w:val="009859E2"/>
    <w:rsid w:val="00986007"/>
    <w:rsid w:val="0098701A"/>
    <w:rsid w:val="00987EFD"/>
    <w:rsid w:val="00987F9A"/>
    <w:rsid w:val="00991589"/>
    <w:rsid w:val="009935D2"/>
    <w:rsid w:val="00994741"/>
    <w:rsid w:val="009967A2"/>
    <w:rsid w:val="009967F5"/>
    <w:rsid w:val="00997267"/>
    <w:rsid w:val="009A137B"/>
    <w:rsid w:val="009A1788"/>
    <w:rsid w:val="009A1A4E"/>
    <w:rsid w:val="009A1D9E"/>
    <w:rsid w:val="009A69C6"/>
    <w:rsid w:val="009A7382"/>
    <w:rsid w:val="009A7B5F"/>
    <w:rsid w:val="009B25C9"/>
    <w:rsid w:val="009B2F13"/>
    <w:rsid w:val="009B5524"/>
    <w:rsid w:val="009B6DFE"/>
    <w:rsid w:val="009C2281"/>
    <w:rsid w:val="009C30D2"/>
    <w:rsid w:val="009C4C1F"/>
    <w:rsid w:val="009C6E7D"/>
    <w:rsid w:val="009D0171"/>
    <w:rsid w:val="009E30B3"/>
    <w:rsid w:val="009E3637"/>
    <w:rsid w:val="009E4E1D"/>
    <w:rsid w:val="009E6E67"/>
    <w:rsid w:val="009F1180"/>
    <w:rsid w:val="009F1B20"/>
    <w:rsid w:val="009F25DF"/>
    <w:rsid w:val="009F3806"/>
    <w:rsid w:val="009F6BF4"/>
    <w:rsid w:val="00A01AD0"/>
    <w:rsid w:val="00A030DF"/>
    <w:rsid w:val="00A04629"/>
    <w:rsid w:val="00A10F72"/>
    <w:rsid w:val="00A1144A"/>
    <w:rsid w:val="00A12FD4"/>
    <w:rsid w:val="00A13453"/>
    <w:rsid w:val="00A13F6A"/>
    <w:rsid w:val="00A1531F"/>
    <w:rsid w:val="00A15F33"/>
    <w:rsid w:val="00A160CE"/>
    <w:rsid w:val="00A16183"/>
    <w:rsid w:val="00A16E12"/>
    <w:rsid w:val="00A170EA"/>
    <w:rsid w:val="00A17777"/>
    <w:rsid w:val="00A222DB"/>
    <w:rsid w:val="00A232E0"/>
    <w:rsid w:val="00A24A4E"/>
    <w:rsid w:val="00A26F97"/>
    <w:rsid w:val="00A272C0"/>
    <w:rsid w:val="00A33C93"/>
    <w:rsid w:val="00A34212"/>
    <w:rsid w:val="00A366D5"/>
    <w:rsid w:val="00A400DA"/>
    <w:rsid w:val="00A462D1"/>
    <w:rsid w:val="00A47E2A"/>
    <w:rsid w:val="00A53CA8"/>
    <w:rsid w:val="00A549DE"/>
    <w:rsid w:val="00A54F78"/>
    <w:rsid w:val="00A56313"/>
    <w:rsid w:val="00A56C6D"/>
    <w:rsid w:val="00A6073B"/>
    <w:rsid w:val="00A62E54"/>
    <w:rsid w:val="00A66351"/>
    <w:rsid w:val="00A70E34"/>
    <w:rsid w:val="00A754ED"/>
    <w:rsid w:val="00A81E3F"/>
    <w:rsid w:val="00A821FD"/>
    <w:rsid w:val="00A82B1E"/>
    <w:rsid w:val="00A836C8"/>
    <w:rsid w:val="00A83D80"/>
    <w:rsid w:val="00A86B19"/>
    <w:rsid w:val="00A878B7"/>
    <w:rsid w:val="00A908F1"/>
    <w:rsid w:val="00A910AE"/>
    <w:rsid w:val="00A93FD3"/>
    <w:rsid w:val="00A96B7F"/>
    <w:rsid w:val="00A97D44"/>
    <w:rsid w:val="00AA0BC5"/>
    <w:rsid w:val="00AA23CA"/>
    <w:rsid w:val="00AA23DC"/>
    <w:rsid w:val="00AA587B"/>
    <w:rsid w:val="00AA611C"/>
    <w:rsid w:val="00AA6800"/>
    <w:rsid w:val="00AB125D"/>
    <w:rsid w:val="00AB4DD3"/>
    <w:rsid w:val="00AC15F3"/>
    <w:rsid w:val="00AC5A15"/>
    <w:rsid w:val="00AC6BD2"/>
    <w:rsid w:val="00AC6CD7"/>
    <w:rsid w:val="00AC71CC"/>
    <w:rsid w:val="00AD00B2"/>
    <w:rsid w:val="00AD09B1"/>
    <w:rsid w:val="00AD0F05"/>
    <w:rsid w:val="00AD1398"/>
    <w:rsid w:val="00AD2B2A"/>
    <w:rsid w:val="00AD69BC"/>
    <w:rsid w:val="00AD7051"/>
    <w:rsid w:val="00AE2BB7"/>
    <w:rsid w:val="00AE6106"/>
    <w:rsid w:val="00AE6806"/>
    <w:rsid w:val="00AE7788"/>
    <w:rsid w:val="00AF1502"/>
    <w:rsid w:val="00AF3D78"/>
    <w:rsid w:val="00AF4386"/>
    <w:rsid w:val="00AF4999"/>
    <w:rsid w:val="00AF4DBB"/>
    <w:rsid w:val="00B17442"/>
    <w:rsid w:val="00B17817"/>
    <w:rsid w:val="00B20C4C"/>
    <w:rsid w:val="00B25FD6"/>
    <w:rsid w:val="00B26775"/>
    <w:rsid w:val="00B30F16"/>
    <w:rsid w:val="00B32CBF"/>
    <w:rsid w:val="00B35FB2"/>
    <w:rsid w:val="00B36309"/>
    <w:rsid w:val="00B3785A"/>
    <w:rsid w:val="00B40892"/>
    <w:rsid w:val="00B41EBA"/>
    <w:rsid w:val="00B423FA"/>
    <w:rsid w:val="00B47950"/>
    <w:rsid w:val="00B538D4"/>
    <w:rsid w:val="00B5421A"/>
    <w:rsid w:val="00B55175"/>
    <w:rsid w:val="00B56532"/>
    <w:rsid w:val="00B605F1"/>
    <w:rsid w:val="00B62BD3"/>
    <w:rsid w:val="00B641C5"/>
    <w:rsid w:val="00B652AE"/>
    <w:rsid w:val="00B6583B"/>
    <w:rsid w:val="00B66D67"/>
    <w:rsid w:val="00B67C6D"/>
    <w:rsid w:val="00B67E1D"/>
    <w:rsid w:val="00B714BE"/>
    <w:rsid w:val="00B71AD0"/>
    <w:rsid w:val="00B723D4"/>
    <w:rsid w:val="00B74534"/>
    <w:rsid w:val="00B76A63"/>
    <w:rsid w:val="00B770A9"/>
    <w:rsid w:val="00B84FF2"/>
    <w:rsid w:val="00B8784E"/>
    <w:rsid w:val="00B9087F"/>
    <w:rsid w:val="00B91302"/>
    <w:rsid w:val="00B917FD"/>
    <w:rsid w:val="00B92543"/>
    <w:rsid w:val="00B92991"/>
    <w:rsid w:val="00B93E98"/>
    <w:rsid w:val="00B94F17"/>
    <w:rsid w:val="00B95EF5"/>
    <w:rsid w:val="00BA23FF"/>
    <w:rsid w:val="00BA2A38"/>
    <w:rsid w:val="00BA3FA6"/>
    <w:rsid w:val="00BB3414"/>
    <w:rsid w:val="00BB3B31"/>
    <w:rsid w:val="00BB51CC"/>
    <w:rsid w:val="00BB6EA3"/>
    <w:rsid w:val="00BC04E2"/>
    <w:rsid w:val="00BC2DA1"/>
    <w:rsid w:val="00BC39A4"/>
    <w:rsid w:val="00BD5FC5"/>
    <w:rsid w:val="00BD6558"/>
    <w:rsid w:val="00BD6D1E"/>
    <w:rsid w:val="00BD6DFA"/>
    <w:rsid w:val="00BD7118"/>
    <w:rsid w:val="00BD7DBB"/>
    <w:rsid w:val="00BE1003"/>
    <w:rsid w:val="00BE3DC0"/>
    <w:rsid w:val="00BE5B05"/>
    <w:rsid w:val="00BE7242"/>
    <w:rsid w:val="00BF4784"/>
    <w:rsid w:val="00BF7BD7"/>
    <w:rsid w:val="00C02C9E"/>
    <w:rsid w:val="00C101A1"/>
    <w:rsid w:val="00C10AE0"/>
    <w:rsid w:val="00C111B5"/>
    <w:rsid w:val="00C129CD"/>
    <w:rsid w:val="00C1363F"/>
    <w:rsid w:val="00C13F33"/>
    <w:rsid w:val="00C1758C"/>
    <w:rsid w:val="00C17BD6"/>
    <w:rsid w:val="00C2008A"/>
    <w:rsid w:val="00C236FF"/>
    <w:rsid w:val="00C24E03"/>
    <w:rsid w:val="00C31553"/>
    <w:rsid w:val="00C31F1D"/>
    <w:rsid w:val="00C335F7"/>
    <w:rsid w:val="00C358BA"/>
    <w:rsid w:val="00C37213"/>
    <w:rsid w:val="00C375E1"/>
    <w:rsid w:val="00C37B2C"/>
    <w:rsid w:val="00C41056"/>
    <w:rsid w:val="00C45CBA"/>
    <w:rsid w:val="00C52CE9"/>
    <w:rsid w:val="00C52E0E"/>
    <w:rsid w:val="00C5303E"/>
    <w:rsid w:val="00C55748"/>
    <w:rsid w:val="00C5646C"/>
    <w:rsid w:val="00C62EE5"/>
    <w:rsid w:val="00C65131"/>
    <w:rsid w:val="00C67D25"/>
    <w:rsid w:val="00C71F43"/>
    <w:rsid w:val="00C73E17"/>
    <w:rsid w:val="00C74B64"/>
    <w:rsid w:val="00C76D76"/>
    <w:rsid w:val="00C770BF"/>
    <w:rsid w:val="00C7732F"/>
    <w:rsid w:val="00C77CC2"/>
    <w:rsid w:val="00C817F6"/>
    <w:rsid w:val="00C823BD"/>
    <w:rsid w:val="00C838B2"/>
    <w:rsid w:val="00C84FAD"/>
    <w:rsid w:val="00C91076"/>
    <w:rsid w:val="00C9427E"/>
    <w:rsid w:val="00CA0B59"/>
    <w:rsid w:val="00CA6DDC"/>
    <w:rsid w:val="00CA7590"/>
    <w:rsid w:val="00CB0417"/>
    <w:rsid w:val="00CB0E64"/>
    <w:rsid w:val="00CB1D63"/>
    <w:rsid w:val="00CB2F29"/>
    <w:rsid w:val="00CB3A24"/>
    <w:rsid w:val="00CB3ABC"/>
    <w:rsid w:val="00CB40EE"/>
    <w:rsid w:val="00CB457C"/>
    <w:rsid w:val="00CB6745"/>
    <w:rsid w:val="00CB6883"/>
    <w:rsid w:val="00CC03DF"/>
    <w:rsid w:val="00CC0FB6"/>
    <w:rsid w:val="00CC181A"/>
    <w:rsid w:val="00CC1F60"/>
    <w:rsid w:val="00CC2E33"/>
    <w:rsid w:val="00CC3431"/>
    <w:rsid w:val="00CC4074"/>
    <w:rsid w:val="00CC6713"/>
    <w:rsid w:val="00CC6A74"/>
    <w:rsid w:val="00CC7BFA"/>
    <w:rsid w:val="00CD0105"/>
    <w:rsid w:val="00CD0622"/>
    <w:rsid w:val="00CD3E01"/>
    <w:rsid w:val="00CD4513"/>
    <w:rsid w:val="00CD528D"/>
    <w:rsid w:val="00CD6014"/>
    <w:rsid w:val="00CE07CD"/>
    <w:rsid w:val="00CE0809"/>
    <w:rsid w:val="00CE0D91"/>
    <w:rsid w:val="00CE22E8"/>
    <w:rsid w:val="00CE4773"/>
    <w:rsid w:val="00CE4950"/>
    <w:rsid w:val="00CE595A"/>
    <w:rsid w:val="00CE5B06"/>
    <w:rsid w:val="00CE5D36"/>
    <w:rsid w:val="00CE6E70"/>
    <w:rsid w:val="00CF0974"/>
    <w:rsid w:val="00CF4ED1"/>
    <w:rsid w:val="00D016D4"/>
    <w:rsid w:val="00D024BC"/>
    <w:rsid w:val="00D03C9E"/>
    <w:rsid w:val="00D06043"/>
    <w:rsid w:val="00D07A1C"/>
    <w:rsid w:val="00D117B4"/>
    <w:rsid w:val="00D140B5"/>
    <w:rsid w:val="00D145C5"/>
    <w:rsid w:val="00D16445"/>
    <w:rsid w:val="00D16EA2"/>
    <w:rsid w:val="00D179D0"/>
    <w:rsid w:val="00D17B26"/>
    <w:rsid w:val="00D2042D"/>
    <w:rsid w:val="00D204CF"/>
    <w:rsid w:val="00D24747"/>
    <w:rsid w:val="00D2613C"/>
    <w:rsid w:val="00D26D08"/>
    <w:rsid w:val="00D27568"/>
    <w:rsid w:val="00D27DF3"/>
    <w:rsid w:val="00D33291"/>
    <w:rsid w:val="00D33883"/>
    <w:rsid w:val="00D35ACC"/>
    <w:rsid w:val="00D376FD"/>
    <w:rsid w:val="00D40ED9"/>
    <w:rsid w:val="00D43F26"/>
    <w:rsid w:val="00D50BBE"/>
    <w:rsid w:val="00D54025"/>
    <w:rsid w:val="00D54192"/>
    <w:rsid w:val="00D54E73"/>
    <w:rsid w:val="00D5611F"/>
    <w:rsid w:val="00D61486"/>
    <w:rsid w:val="00D625C9"/>
    <w:rsid w:val="00D660DD"/>
    <w:rsid w:val="00D70899"/>
    <w:rsid w:val="00D70DC1"/>
    <w:rsid w:val="00D71358"/>
    <w:rsid w:val="00D71FEE"/>
    <w:rsid w:val="00D720A5"/>
    <w:rsid w:val="00D72C4E"/>
    <w:rsid w:val="00D7617C"/>
    <w:rsid w:val="00D801E7"/>
    <w:rsid w:val="00D81AFC"/>
    <w:rsid w:val="00D82C24"/>
    <w:rsid w:val="00D85842"/>
    <w:rsid w:val="00D91987"/>
    <w:rsid w:val="00DA04F8"/>
    <w:rsid w:val="00DA1BC3"/>
    <w:rsid w:val="00DA4BCD"/>
    <w:rsid w:val="00DA6F9F"/>
    <w:rsid w:val="00DA77F3"/>
    <w:rsid w:val="00DB0642"/>
    <w:rsid w:val="00DB0A42"/>
    <w:rsid w:val="00DB1981"/>
    <w:rsid w:val="00DB33DC"/>
    <w:rsid w:val="00DB4179"/>
    <w:rsid w:val="00DB7BF4"/>
    <w:rsid w:val="00DC25D8"/>
    <w:rsid w:val="00DC26AC"/>
    <w:rsid w:val="00DC6FE8"/>
    <w:rsid w:val="00DC7486"/>
    <w:rsid w:val="00DD4012"/>
    <w:rsid w:val="00DD5E2B"/>
    <w:rsid w:val="00DD75D0"/>
    <w:rsid w:val="00DD7FFD"/>
    <w:rsid w:val="00DE10F7"/>
    <w:rsid w:val="00DE32B6"/>
    <w:rsid w:val="00DE46DD"/>
    <w:rsid w:val="00DE4BBE"/>
    <w:rsid w:val="00DE6F62"/>
    <w:rsid w:val="00DE7639"/>
    <w:rsid w:val="00DF0633"/>
    <w:rsid w:val="00DF2B8B"/>
    <w:rsid w:val="00DF40AF"/>
    <w:rsid w:val="00DF6665"/>
    <w:rsid w:val="00DF6A52"/>
    <w:rsid w:val="00DF7A75"/>
    <w:rsid w:val="00DF7CA5"/>
    <w:rsid w:val="00E02D5A"/>
    <w:rsid w:val="00E07A00"/>
    <w:rsid w:val="00E1030C"/>
    <w:rsid w:val="00E10711"/>
    <w:rsid w:val="00E10CF3"/>
    <w:rsid w:val="00E144DC"/>
    <w:rsid w:val="00E234E8"/>
    <w:rsid w:val="00E30950"/>
    <w:rsid w:val="00E31034"/>
    <w:rsid w:val="00E335B0"/>
    <w:rsid w:val="00E35F36"/>
    <w:rsid w:val="00E37CAE"/>
    <w:rsid w:val="00E37FE5"/>
    <w:rsid w:val="00E43618"/>
    <w:rsid w:val="00E46AE2"/>
    <w:rsid w:val="00E50116"/>
    <w:rsid w:val="00E51BF7"/>
    <w:rsid w:val="00E529F9"/>
    <w:rsid w:val="00E54109"/>
    <w:rsid w:val="00E61425"/>
    <w:rsid w:val="00E62EDB"/>
    <w:rsid w:val="00E64E89"/>
    <w:rsid w:val="00E650B2"/>
    <w:rsid w:val="00E706ED"/>
    <w:rsid w:val="00E82F3E"/>
    <w:rsid w:val="00E84197"/>
    <w:rsid w:val="00E849EA"/>
    <w:rsid w:val="00E852AF"/>
    <w:rsid w:val="00E916EF"/>
    <w:rsid w:val="00E9171F"/>
    <w:rsid w:val="00E91F0C"/>
    <w:rsid w:val="00E925EB"/>
    <w:rsid w:val="00E956D6"/>
    <w:rsid w:val="00E97434"/>
    <w:rsid w:val="00E97654"/>
    <w:rsid w:val="00EA0943"/>
    <w:rsid w:val="00EA216F"/>
    <w:rsid w:val="00EA21EE"/>
    <w:rsid w:val="00EA2FD2"/>
    <w:rsid w:val="00EA3F6E"/>
    <w:rsid w:val="00EA6B2F"/>
    <w:rsid w:val="00EA770E"/>
    <w:rsid w:val="00EB00FE"/>
    <w:rsid w:val="00EB05ED"/>
    <w:rsid w:val="00EB1117"/>
    <w:rsid w:val="00EB115D"/>
    <w:rsid w:val="00EB34AD"/>
    <w:rsid w:val="00EB3A18"/>
    <w:rsid w:val="00EB5FAE"/>
    <w:rsid w:val="00EB6F75"/>
    <w:rsid w:val="00EB71EA"/>
    <w:rsid w:val="00EC1B1A"/>
    <w:rsid w:val="00EC2ABD"/>
    <w:rsid w:val="00EC44E0"/>
    <w:rsid w:val="00EC5226"/>
    <w:rsid w:val="00EC5AAB"/>
    <w:rsid w:val="00EC5DAE"/>
    <w:rsid w:val="00ED10CA"/>
    <w:rsid w:val="00ED41A2"/>
    <w:rsid w:val="00EE2B2D"/>
    <w:rsid w:val="00EE3F2C"/>
    <w:rsid w:val="00EE51B4"/>
    <w:rsid w:val="00EF0240"/>
    <w:rsid w:val="00EF068A"/>
    <w:rsid w:val="00EF18EB"/>
    <w:rsid w:val="00EF2CD1"/>
    <w:rsid w:val="00EF4400"/>
    <w:rsid w:val="00EF5ADF"/>
    <w:rsid w:val="00F013D9"/>
    <w:rsid w:val="00F02616"/>
    <w:rsid w:val="00F03608"/>
    <w:rsid w:val="00F13BF0"/>
    <w:rsid w:val="00F14296"/>
    <w:rsid w:val="00F1601F"/>
    <w:rsid w:val="00F2177C"/>
    <w:rsid w:val="00F224BE"/>
    <w:rsid w:val="00F22AE1"/>
    <w:rsid w:val="00F2328B"/>
    <w:rsid w:val="00F2392A"/>
    <w:rsid w:val="00F277DC"/>
    <w:rsid w:val="00F32FEF"/>
    <w:rsid w:val="00F36BA4"/>
    <w:rsid w:val="00F4423F"/>
    <w:rsid w:val="00F4517B"/>
    <w:rsid w:val="00F475B9"/>
    <w:rsid w:val="00F50E9D"/>
    <w:rsid w:val="00F50ECA"/>
    <w:rsid w:val="00F520C7"/>
    <w:rsid w:val="00F5423F"/>
    <w:rsid w:val="00F54C0E"/>
    <w:rsid w:val="00F56C4E"/>
    <w:rsid w:val="00F60247"/>
    <w:rsid w:val="00F625E2"/>
    <w:rsid w:val="00F65F47"/>
    <w:rsid w:val="00F80899"/>
    <w:rsid w:val="00F81ADC"/>
    <w:rsid w:val="00F8792B"/>
    <w:rsid w:val="00F92BF6"/>
    <w:rsid w:val="00F93EE7"/>
    <w:rsid w:val="00F9472A"/>
    <w:rsid w:val="00F9506C"/>
    <w:rsid w:val="00F9757F"/>
    <w:rsid w:val="00FA0122"/>
    <w:rsid w:val="00FA03C9"/>
    <w:rsid w:val="00FB0C27"/>
    <w:rsid w:val="00FB2152"/>
    <w:rsid w:val="00FB4D15"/>
    <w:rsid w:val="00FB6251"/>
    <w:rsid w:val="00FB7A8C"/>
    <w:rsid w:val="00FC36C0"/>
    <w:rsid w:val="00FC4A5E"/>
    <w:rsid w:val="00FC5609"/>
    <w:rsid w:val="00FC74F2"/>
    <w:rsid w:val="00FE1A72"/>
    <w:rsid w:val="00FE5427"/>
    <w:rsid w:val="00FE6548"/>
    <w:rsid w:val="00FE713C"/>
    <w:rsid w:val="00FF035A"/>
    <w:rsid w:val="00FF2623"/>
    <w:rsid w:val="00FF3EED"/>
    <w:rsid w:val="00FF5A86"/>
    <w:rsid w:val="00FF6B91"/>
    <w:rsid w:val="00FF771E"/>
    <w:rsid w:val="00FF7C75"/>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Baskerville Old Face" w:eastAsia="Calibri" w:hAnsi="Baskerville Old Face" w:cs="Times New Roman"/>
        <w:lang w:val="it-IT" w:eastAsia="it-IT" w:bidi="ar-SA"/>
      </w:rPr>
    </w:rPrDefault>
    <w:pPrDefault>
      <w:pPr>
        <w:jc w:val="both"/>
      </w:pPr>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99"/>
    <w:lsdException w:name="toc 3" w:uiPriority="99"/>
    <w:lsdException w:name="toc 4" w:uiPriority="99"/>
    <w:lsdException w:name="toc 5" w:uiPriority="99"/>
    <w:lsdException w:name="toc 6" w:uiPriority="99"/>
    <w:lsdException w:name="toc 7" w:uiPriority="99"/>
    <w:lsdException w:name="toc 8" w:uiPriority="99"/>
    <w:lsdException w:name="toc 9" w:uiPriority="99"/>
    <w:lsdException w:name="footnote text" w:uiPriority="99" w:qFormat="1"/>
    <w:lsdException w:name="annotation text" w:uiPriority="99"/>
    <w:lsdException w:name="header" w:uiPriority="99"/>
    <w:lsdException w:name="footer" w:uiPriority="99"/>
    <w:lsdException w:name="caption" w:semiHidden="1" w:uiPriority="35" w:unhideWhenUsed="1" w:qFormat="1"/>
    <w:lsdException w:name="footnote reference" w:uiPriority="99"/>
    <w:lsdException w:name="annotation reference" w:uiPriority="99"/>
    <w:lsdException w:name="page number" w:uiPriority="99"/>
    <w:lsdException w:name="endnote text" w:uiPriority="99"/>
    <w:lsdException w:name="List" w:uiPriority="99"/>
    <w:lsdException w:name="List Bullet" w:uiPriority="99"/>
    <w:lsdException w:name="Title" w:uiPriority="10" w:qFormat="1"/>
    <w:lsdException w:name="Body Text" w:uiPriority="99"/>
    <w:lsdException w:name="Body Text Indent" w:uiPriority="99"/>
    <w:lsdException w:name="Subtitle" w:uiPriority="99" w:qFormat="1"/>
    <w:lsdException w:name="Body Text 2" w:uiPriority="99"/>
    <w:lsdException w:name="Body Text 3" w:uiPriority="99"/>
    <w:lsdException w:name="Body Text Indent 2" w:uiPriority="99"/>
    <w:lsdException w:name="Body Text Indent 3" w:uiPriority="99"/>
    <w:lsdException w:name="Block Text" w:uiPriority="99"/>
    <w:lsdException w:name="Hyperlink" w:uiPriority="99"/>
    <w:lsdException w:name="Followed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annotation subject" w:uiPriority="99"/>
    <w:lsdException w:name="No List" w:uiPriority="99"/>
    <w:lsdException w:name="Balloon Text" w:uiPriority="99"/>
    <w:lsdException w:name="Placeholder Text" w:semiHidden="1" w:uiPriority="99"/>
    <w:lsdException w:name="No Spacing" w:uiPriority="1" w:qFormat="1"/>
    <w:lsdException w:name="Light Shading" w:semiHidden="1" w:uiPriority="60" w:unhideWhenUsed="1"/>
    <w:lsdException w:name="Light List" w:semiHidden="1" w:uiPriority="61" w:unhideWhenUsed="1"/>
    <w:lsdException w:name="Light Grid" w:semiHidden="1" w:uiPriority="62" w:unhideWhenUsed="1"/>
    <w:lsdException w:name="Medium Shading 1" w:semiHidden="1" w:uiPriority="63" w:unhideWhenUsed="1"/>
    <w:lsdException w:name="Medium Shading 2" w:semiHidden="1" w:uiPriority="64" w:unhideWhenUsed="1"/>
    <w:lsdException w:name="Medium List 1" w:semiHidden="1" w:uiPriority="65" w:unhideWhenUsed="1"/>
    <w:lsdException w:name="Medium List 2" w:semiHidden="1" w:uiPriority="66" w:unhideWhenUsed="1"/>
    <w:lsdException w:name="Medium Grid 1" w:semiHidden="1" w:uiPriority="67" w:unhideWhenUsed="1"/>
    <w:lsdException w:name="Medium Grid 2" w:semiHidden="1" w:uiPriority="68" w:unhideWhenUsed="1"/>
    <w:lsdException w:name="Medium Grid 3" w:semiHidden="1" w:uiPriority="69" w:unhideWhenUsed="1"/>
    <w:lsdException w:name="Dark List" w:semiHidden="1" w:uiPriority="70" w:unhideWhenUsed="1"/>
    <w:lsdException w:name="Colorful Shading" w:semiHidden="1" w:uiPriority="71" w:unhideWhenUsed="1"/>
    <w:lsdException w:name="Colorful List" w:semiHidden="1" w:uiPriority="72" w:unhideWhenUsed="1"/>
    <w:lsdException w:name="Colorful Grid" w:semiHidden="1" w:uiPriority="73" w:unhideWhenUsed="1"/>
    <w:lsdException w:name="Light Shading Accent 1" w:semiHidden="1" w:uiPriority="60" w:unhideWhenUsed="1"/>
    <w:lsdException w:name="Light List Accent 1" w:semiHidden="1" w:uiPriority="61" w:unhideWhenUsed="1"/>
    <w:lsdException w:name="Light Grid Accent 1" w:semiHidden="1" w:uiPriority="62" w:unhideWhenUsed="1"/>
    <w:lsdException w:name="Medium Shading 1 Accent 1" w:semiHidden="1" w:uiPriority="63" w:unhideWhenUsed="1"/>
    <w:lsdException w:name="Medium Shading 2 Accent 1" w:semiHidden="1" w:uiPriority="64" w:unhideWhenUsed="1"/>
    <w:lsdException w:name="Medium List 1 Accent 1" w:semiHidden="1" w:uiPriority="65" w:unhideWhenUsed="1"/>
    <w:lsdException w:name="Revision" w:semiHidden="1" w:uiPriority="99"/>
    <w:lsdException w:name="List Paragraph" w:uiPriority="34" w:qFormat="1"/>
    <w:lsdException w:name="Quote" w:uiPriority="29" w:qFormat="1"/>
    <w:lsdException w:name="Intense Quote" w:uiPriority="30" w:qFormat="1"/>
    <w:lsdException w:name="Medium List 2 Accent 1" w:semiHidden="1" w:uiPriority="66" w:unhideWhenUsed="1"/>
    <w:lsdException w:name="Medium Grid 1 Accent 1" w:semiHidden="1" w:uiPriority="67" w:unhideWhenUsed="1"/>
    <w:lsdException w:name="Medium Grid 2 Accent 1" w:semiHidden="1" w:uiPriority="68" w:unhideWhenUsed="1"/>
    <w:lsdException w:name="Medium Grid 3 Accent 1" w:semiHidden="1" w:uiPriority="69" w:unhideWhenUsed="1"/>
    <w:lsdException w:name="Dark List Accent 1" w:semiHidden="1" w:uiPriority="70" w:unhideWhenUsed="1"/>
    <w:lsdException w:name="Colorful Shading Accent 1" w:semiHidden="1" w:uiPriority="71" w:unhideWhenUsed="1"/>
    <w:lsdException w:name="Colorful List Accent 1" w:semiHidden="1" w:uiPriority="72" w:unhideWhenUsed="1"/>
    <w:lsdException w:name="Colorful Grid Accent 1" w:semiHidden="1" w:uiPriority="73" w:unhideWhenUsed="1"/>
    <w:lsdException w:name="Light Shading Accent 2" w:semiHidden="1" w:uiPriority="60" w:unhideWhenUsed="1"/>
    <w:lsdException w:name="Light List Accent 2" w:semiHidden="1" w:uiPriority="61" w:unhideWhenUsed="1"/>
    <w:lsdException w:name="Light Grid Accent 2" w:semiHidden="1" w:uiPriority="62" w:unhideWhenUsed="1"/>
    <w:lsdException w:name="Medium Shading 1 Accent 2" w:semiHidden="1" w:uiPriority="63" w:unhideWhenUsed="1"/>
    <w:lsdException w:name="Medium Shading 2 Accent 2" w:semiHidden="1" w:uiPriority="64" w:unhideWhenUsed="1"/>
    <w:lsdException w:name="Medium List 1 Accent 2" w:semiHidden="1" w:uiPriority="65" w:unhideWhenUsed="1"/>
    <w:lsdException w:name="Medium List 2 Accent 2" w:semiHidden="1" w:uiPriority="66" w:unhideWhenUsed="1"/>
    <w:lsdException w:name="Medium Grid 1 Accent 2" w:semiHidden="1" w:uiPriority="67" w:unhideWhenUsed="1"/>
    <w:lsdException w:name="Medium Grid 2 Accent 2" w:semiHidden="1" w:uiPriority="68" w:unhideWhenUsed="1"/>
    <w:lsdException w:name="Medium Grid 3 Accent 2" w:semiHidden="1" w:uiPriority="69" w:unhideWhenUsed="1"/>
    <w:lsdException w:name="Dark List Accent 2" w:semiHidden="1" w:uiPriority="70" w:unhideWhenUsed="1"/>
    <w:lsdException w:name="Colorful Shading Accent 2" w:semiHidden="1" w:uiPriority="71" w:unhideWhenUsed="1"/>
    <w:lsdException w:name="Colorful List Accent 2" w:semiHidden="1" w:uiPriority="72" w:unhideWhenUsed="1"/>
    <w:lsdException w:name="Colorful Grid Accent 2" w:semiHidden="1" w:uiPriority="73" w:unhideWhenUsed="1"/>
    <w:lsdException w:name="Light Shading Accent 3" w:semiHidden="1" w:uiPriority="60" w:unhideWhenUsed="1"/>
    <w:lsdException w:name="Light List Accent 3" w:semiHidden="1" w:uiPriority="61" w:unhideWhenUsed="1"/>
    <w:lsdException w:name="Light Grid Accent 3" w:semiHidden="1" w:uiPriority="62" w:unhideWhenUsed="1"/>
    <w:lsdException w:name="Medium Shading 1 Accent 3" w:semiHidden="1" w:uiPriority="63" w:unhideWhenUsed="1"/>
    <w:lsdException w:name="Medium Shading 2 Accent 3" w:semiHidden="1" w:uiPriority="64" w:unhideWhenUsed="1"/>
    <w:lsdException w:name="Medium List 1 Accent 3" w:semiHidden="1" w:uiPriority="65" w:unhideWhenUsed="1"/>
    <w:lsdException w:name="Medium List 2 Accent 3" w:semiHidden="1" w:uiPriority="66" w:unhideWhenUsed="1"/>
    <w:lsdException w:name="Medium Grid 1 Accent 3" w:semiHidden="1" w:uiPriority="67" w:unhideWhenUsed="1"/>
    <w:lsdException w:name="Medium Grid 2 Accent 3" w:semiHidden="1" w:uiPriority="68" w:unhideWhenUsed="1"/>
    <w:lsdException w:name="Medium Grid 3 Accent 3" w:semiHidden="1" w:uiPriority="69" w:unhideWhenUsed="1"/>
    <w:lsdException w:name="Dark List Accent 3" w:semiHidden="1" w:uiPriority="70" w:unhideWhenUsed="1"/>
    <w:lsdException w:name="Colorful Shading Accent 3" w:semiHidden="1" w:uiPriority="71" w:unhideWhenUsed="1"/>
    <w:lsdException w:name="Colorful List Accent 3" w:semiHidden="1" w:uiPriority="72" w:unhideWhenUsed="1"/>
    <w:lsdException w:name="Colorful Grid Accent 3" w:semiHidden="1" w:uiPriority="73" w:unhideWhenUsed="1"/>
    <w:lsdException w:name="Light Shading Accent 4" w:semiHidden="1" w:uiPriority="60" w:unhideWhenUsed="1"/>
    <w:lsdException w:name="Light List Accent 4" w:semiHidden="1" w:uiPriority="61" w:unhideWhenUsed="1"/>
    <w:lsdException w:name="Light Grid Accent 4" w:semiHidden="1" w:uiPriority="62" w:unhideWhenUsed="1"/>
    <w:lsdException w:name="Medium Shading 1 Accent 4" w:semiHidden="1" w:uiPriority="63" w:unhideWhenUsed="1"/>
    <w:lsdException w:name="Medium Shading 2 Accent 4" w:semiHidden="1" w:uiPriority="64" w:unhideWhenUsed="1"/>
    <w:lsdException w:name="Medium List 1 Accent 4" w:semiHidden="1" w:uiPriority="65" w:unhideWhenUsed="1"/>
    <w:lsdException w:name="Medium List 2 Accent 4" w:semiHidden="1" w:uiPriority="66" w:unhideWhenUsed="1"/>
    <w:lsdException w:name="Medium Grid 1 Accent 4" w:semiHidden="1" w:uiPriority="67" w:unhideWhenUsed="1"/>
    <w:lsdException w:name="Medium Grid 2 Accent 4" w:semiHidden="1" w:uiPriority="68" w:unhideWhenUsed="1"/>
    <w:lsdException w:name="Medium Grid 3 Accent 4" w:semiHidden="1" w:uiPriority="69" w:unhideWhenUsed="1"/>
    <w:lsdException w:name="Dark List Accent 4" w:semiHidden="1" w:uiPriority="70" w:unhideWhenUsed="1"/>
    <w:lsdException w:name="Colorful Shading Accent 4" w:semiHidden="1" w:uiPriority="71" w:unhideWhenUsed="1"/>
    <w:lsdException w:name="Colorful List Accent 4" w:semiHidden="1" w:uiPriority="72" w:unhideWhenUsed="1"/>
    <w:lsdException w:name="Colorful Grid Accent 4" w:semiHidden="1" w:uiPriority="73" w:unhideWhenUsed="1"/>
    <w:lsdException w:name="Light Shading Accent 5" w:semiHidden="1" w:uiPriority="60" w:unhideWhenUsed="1"/>
    <w:lsdException w:name="Light List Accent 5" w:semiHidden="1" w:uiPriority="61" w:unhideWhenUsed="1"/>
    <w:lsdException w:name="Light Grid Accent 5" w:semiHidden="1" w:uiPriority="62" w:unhideWhenUsed="1"/>
    <w:lsdException w:name="Medium Shading 1 Accent 5" w:semiHidden="1" w:uiPriority="63" w:unhideWhenUsed="1"/>
    <w:lsdException w:name="Medium Shading 2 Accent 5" w:semiHidden="1" w:uiPriority="64" w:unhideWhenUsed="1"/>
    <w:lsdException w:name="Medium List 1 Accent 5" w:semiHidden="1" w:uiPriority="65" w:unhideWhenUsed="1"/>
    <w:lsdException w:name="Medium List 2 Accent 5" w:semiHidden="1" w:uiPriority="66" w:unhideWhenUsed="1"/>
    <w:lsdException w:name="Medium Grid 1 Accent 5" w:semiHidden="1" w:uiPriority="67" w:unhideWhenUsed="1"/>
    <w:lsdException w:name="Medium Grid 2 Accent 5" w:semiHidden="1" w:uiPriority="68" w:unhideWhenUsed="1"/>
    <w:lsdException w:name="Medium Grid 3 Accent 5" w:semiHidden="1" w:uiPriority="69" w:unhideWhenUsed="1"/>
    <w:lsdException w:name="Dark List Accent 5" w:semiHidden="1" w:uiPriority="70" w:unhideWhenUsed="1"/>
    <w:lsdException w:name="Colorful Shading Accent 5" w:semiHidden="1" w:uiPriority="71" w:unhideWhenUsed="1"/>
    <w:lsdException w:name="Colorful List Accent 5" w:semiHidden="1" w:uiPriority="72" w:unhideWhenUsed="1"/>
    <w:lsdException w:name="Colorful Grid Accent 5" w:semiHidden="1" w:uiPriority="73" w:unhideWhenUsed="1"/>
    <w:lsdException w:name="Light Shading Accent 6" w:semiHidden="1" w:uiPriority="60" w:unhideWhenUsed="1"/>
    <w:lsdException w:name="Light List Accent 6" w:semiHidden="1" w:uiPriority="61" w:unhideWhenUsed="1"/>
    <w:lsdException w:name="Light Grid Accent 6" w:semiHidden="1" w:uiPriority="62" w:unhideWhenUsed="1"/>
    <w:lsdException w:name="Medium Shading 1 Accent 6" w:semiHidden="1" w:uiPriority="63" w:unhideWhenUsed="1"/>
    <w:lsdException w:name="Medium Shading 2 Accent 6" w:semiHidden="1" w:uiPriority="64" w:unhideWhenUsed="1"/>
    <w:lsdException w:name="Medium List 1 Accent 6" w:semiHidden="1" w:uiPriority="65" w:unhideWhenUsed="1"/>
    <w:lsdException w:name="Medium List 2 Accent 6" w:semiHidden="1" w:uiPriority="66" w:unhideWhenUsed="1"/>
    <w:lsdException w:name="Medium Grid 1 Accent 6" w:semiHidden="1" w:uiPriority="67" w:unhideWhenUsed="1"/>
    <w:lsdException w:name="Medium Grid 2 Accent 6" w:semiHidden="1" w:uiPriority="68" w:unhideWhenUsed="1"/>
    <w:lsdException w:name="Medium Grid 3 Accent 6" w:semiHidden="1" w:uiPriority="69" w:unhideWhenUsed="1"/>
    <w:lsdException w:name="Dark List Accent 6" w:semiHidden="1" w:uiPriority="70" w:unhideWhenUsed="1"/>
    <w:lsdException w:name="Colorful Shading Accent 6" w:semiHidden="1" w:uiPriority="71" w:unhideWhenUsed="1"/>
    <w:lsdException w:name="Colorful List Accent 6" w:semiHidden="1" w:uiPriority="72" w:unhideWhenUsed="1"/>
    <w:lsdException w:name="Colorful Grid Accent 6" w:semiHidden="1" w:uiPriority="73" w:unhideWhenUsed="1"/>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e">
    <w:name w:val="Normal"/>
    <w:qFormat/>
    <w:rsid w:val="00BB3414"/>
    <w:pPr>
      <w:widowControl w:val="0"/>
      <w:autoSpaceDE w:val="0"/>
      <w:autoSpaceDN w:val="0"/>
      <w:adjustRightInd w:val="0"/>
    </w:pPr>
    <w:rPr>
      <w:rFonts w:ascii="Times New Roman" w:eastAsia="Times New Roman" w:hAnsi="Times New Roman"/>
      <w:sz w:val="24"/>
      <w:szCs w:val="24"/>
    </w:rPr>
  </w:style>
  <w:style w:type="paragraph" w:styleId="Titolo1">
    <w:name w:val="heading 1"/>
    <w:basedOn w:val="Normale"/>
    <w:next w:val="Normale"/>
    <w:link w:val="Titolo1Carattere"/>
    <w:uiPriority w:val="9"/>
    <w:qFormat/>
    <w:rsid w:val="00606EA4"/>
    <w:pPr>
      <w:keepNext/>
      <w:spacing w:before="240" w:after="60"/>
      <w:outlineLvl w:val="0"/>
    </w:pPr>
    <w:rPr>
      <w:rFonts w:ascii="Calibri" w:eastAsia="MS Gothic" w:hAnsi="Calibri"/>
      <w:b/>
      <w:bCs/>
      <w:kern w:val="32"/>
      <w:sz w:val="32"/>
      <w:szCs w:val="32"/>
    </w:rPr>
  </w:style>
  <w:style w:type="paragraph" w:styleId="Titolo2">
    <w:name w:val="heading 2"/>
    <w:basedOn w:val="Normale"/>
    <w:next w:val="Normale"/>
    <w:link w:val="Titolo2Carattere"/>
    <w:uiPriority w:val="9"/>
    <w:qFormat/>
    <w:rsid w:val="00303731"/>
    <w:pPr>
      <w:widowControl/>
      <w:autoSpaceDE/>
      <w:autoSpaceDN/>
      <w:adjustRightInd/>
      <w:ind w:right="-2" w:firstLine="284"/>
      <w:outlineLvl w:val="1"/>
    </w:pPr>
    <w:rPr>
      <w:rFonts w:eastAsia="Calibri"/>
      <w:b/>
      <w:sz w:val="22"/>
      <w:szCs w:val="22"/>
    </w:rPr>
  </w:style>
  <w:style w:type="paragraph" w:styleId="Titolo3">
    <w:name w:val="heading 3"/>
    <w:basedOn w:val="Normale"/>
    <w:next w:val="Normale"/>
    <w:link w:val="Titolo3Carattere"/>
    <w:uiPriority w:val="9"/>
    <w:qFormat/>
    <w:rsid w:val="00303731"/>
    <w:pPr>
      <w:widowControl/>
      <w:tabs>
        <w:tab w:val="left" w:pos="1701"/>
      </w:tabs>
      <w:autoSpaceDE/>
      <w:autoSpaceDN/>
      <w:adjustRightInd/>
      <w:spacing w:line="360" w:lineRule="auto"/>
      <w:ind w:right="-2" w:firstLine="284"/>
      <w:outlineLvl w:val="2"/>
    </w:pPr>
    <w:rPr>
      <w:rFonts w:eastAsia="Calibri"/>
      <w:b/>
      <w:szCs w:val="20"/>
    </w:rPr>
  </w:style>
  <w:style w:type="paragraph" w:styleId="Titolo4">
    <w:name w:val="heading 4"/>
    <w:basedOn w:val="Normale"/>
    <w:link w:val="Titolo4Carattere"/>
    <w:uiPriority w:val="9"/>
    <w:qFormat/>
    <w:rsid w:val="00303731"/>
    <w:pPr>
      <w:widowControl/>
      <w:autoSpaceDE/>
      <w:autoSpaceDN/>
      <w:adjustRightInd/>
      <w:spacing w:before="100" w:beforeAutospacing="1" w:after="100" w:afterAutospacing="1"/>
      <w:outlineLvl w:val="3"/>
    </w:pPr>
    <w:rPr>
      <w:b/>
      <w:bCs/>
    </w:rPr>
  </w:style>
  <w:style w:type="paragraph" w:styleId="Titolo5">
    <w:name w:val="heading 5"/>
    <w:basedOn w:val="Normale"/>
    <w:next w:val="Normale"/>
    <w:link w:val="Titolo5Carattere"/>
    <w:uiPriority w:val="9"/>
    <w:qFormat/>
    <w:rsid w:val="00303731"/>
    <w:pPr>
      <w:widowControl/>
      <w:autoSpaceDE/>
      <w:autoSpaceDN/>
      <w:adjustRightInd/>
      <w:spacing w:before="240" w:after="60" w:line="276" w:lineRule="auto"/>
      <w:outlineLvl w:val="4"/>
    </w:pPr>
    <w:rPr>
      <w:rFonts w:ascii="Calibri" w:hAnsi="Calibri"/>
      <w:b/>
      <w:bCs/>
      <w:i/>
      <w:iCs/>
      <w:sz w:val="26"/>
      <w:szCs w:val="26"/>
      <w:lang w:eastAsia="en-US"/>
    </w:rPr>
  </w:style>
  <w:style w:type="paragraph" w:styleId="Titolo6">
    <w:name w:val="heading 6"/>
    <w:basedOn w:val="Normale"/>
    <w:next w:val="Normale"/>
    <w:link w:val="Titolo6Carattere"/>
    <w:uiPriority w:val="9"/>
    <w:semiHidden/>
    <w:unhideWhenUsed/>
    <w:qFormat/>
    <w:rsid w:val="00813806"/>
    <w:pPr>
      <w:widowControl/>
      <w:pBdr>
        <w:bottom w:val="dotted" w:sz="8" w:space="1" w:color="938953"/>
      </w:pBdr>
      <w:autoSpaceDE/>
      <w:autoSpaceDN/>
      <w:adjustRightInd/>
      <w:spacing w:before="200" w:after="100"/>
      <w:contextualSpacing/>
      <w:outlineLvl w:val="5"/>
    </w:pPr>
    <w:rPr>
      <w:rFonts w:ascii="Cambria" w:hAnsi="Cambria"/>
      <w:smallCaps/>
      <w:color w:val="938953"/>
      <w:spacing w:val="20"/>
      <w:sz w:val="20"/>
      <w:szCs w:val="20"/>
      <w:lang w:eastAsia="en-US"/>
    </w:rPr>
  </w:style>
  <w:style w:type="paragraph" w:styleId="Titolo7">
    <w:name w:val="heading 7"/>
    <w:basedOn w:val="Normale"/>
    <w:next w:val="Normale"/>
    <w:link w:val="Titolo7Carattere"/>
    <w:uiPriority w:val="9"/>
    <w:semiHidden/>
    <w:unhideWhenUsed/>
    <w:qFormat/>
    <w:rsid w:val="00813806"/>
    <w:pPr>
      <w:widowControl/>
      <w:pBdr>
        <w:bottom w:val="dotted" w:sz="8" w:space="1" w:color="938953"/>
      </w:pBdr>
      <w:autoSpaceDE/>
      <w:autoSpaceDN/>
      <w:adjustRightInd/>
      <w:spacing w:before="200" w:after="100"/>
      <w:contextualSpacing/>
      <w:outlineLvl w:val="6"/>
    </w:pPr>
    <w:rPr>
      <w:rFonts w:ascii="Cambria" w:hAnsi="Cambria"/>
      <w:b/>
      <w:bCs/>
      <w:smallCaps/>
      <w:color w:val="938953"/>
      <w:spacing w:val="20"/>
      <w:sz w:val="16"/>
      <w:szCs w:val="16"/>
      <w:lang w:eastAsia="en-US"/>
    </w:rPr>
  </w:style>
  <w:style w:type="paragraph" w:styleId="Titolo8">
    <w:name w:val="heading 8"/>
    <w:basedOn w:val="Normale"/>
    <w:next w:val="Normale"/>
    <w:link w:val="Titolo8Carattere"/>
    <w:uiPriority w:val="9"/>
    <w:semiHidden/>
    <w:unhideWhenUsed/>
    <w:qFormat/>
    <w:rsid w:val="00813806"/>
    <w:pPr>
      <w:widowControl/>
      <w:autoSpaceDE/>
      <w:autoSpaceDN/>
      <w:adjustRightInd/>
      <w:spacing w:before="200" w:after="60"/>
      <w:contextualSpacing/>
      <w:outlineLvl w:val="7"/>
    </w:pPr>
    <w:rPr>
      <w:rFonts w:ascii="Cambria" w:hAnsi="Cambria"/>
      <w:b/>
      <w:smallCaps/>
      <w:color w:val="938953"/>
      <w:spacing w:val="20"/>
      <w:sz w:val="16"/>
      <w:szCs w:val="16"/>
      <w:lang w:eastAsia="en-US"/>
    </w:rPr>
  </w:style>
  <w:style w:type="paragraph" w:styleId="Titolo9">
    <w:name w:val="heading 9"/>
    <w:basedOn w:val="Normale"/>
    <w:next w:val="Normale"/>
    <w:link w:val="Titolo9Carattere"/>
    <w:uiPriority w:val="9"/>
    <w:semiHidden/>
    <w:unhideWhenUsed/>
    <w:qFormat/>
    <w:rsid w:val="00813806"/>
    <w:pPr>
      <w:widowControl/>
      <w:autoSpaceDE/>
      <w:autoSpaceDN/>
      <w:adjustRightInd/>
      <w:spacing w:before="200" w:after="60"/>
      <w:contextualSpacing/>
      <w:outlineLvl w:val="8"/>
    </w:pPr>
    <w:rPr>
      <w:rFonts w:ascii="Cambria" w:hAnsi="Cambria"/>
      <w:smallCaps/>
      <w:color w:val="938953"/>
      <w:spacing w:val="20"/>
      <w:sz w:val="16"/>
      <w:szCs w:val="16"/>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rsid w:val="00EC77C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llegamentoipertestuale">
    <w:name w:val="Hyperlink"/>
    <w:uiPriority w:val="99"/>
    <w:rsid w:val="00A46198"/>
    <w:rPr>
      <w:color w:val="0000FF"/>
      <w:u w:val="single"/>
    </w:rPr>
  </w:style>
  <w:style w:type="paragraph" w:customStyle="1" w:styleId="Li">
    <w:name w:val="Li"/>
    <w:basedOn w:val="Normale"/>
    <w:uiPriority w:val="99"/>
    <w:rsid w:val="00761D69"/>
  </w:style>
  <w:style w:type="paragraph" w:styleId="Intestazione">
    <w:name w:val="header"/>
    <w:basedOn w:val="Normale"/>
    <w:link w:val="IntestazioneCarattere"/>
    <w:uiPriority w:val="99"/>
    <w:rsid w:val="003B518C"/>
    <w:pPr>
      <w:tabs>
        <w:tab w:val="center" w:pos="4819"/>
        <w:tab w:val="right" w:pos="9638"/>
      </w:tabs>
    </w:pPr>
    <w:rPr>
      <w:rFonts w:ascii="Baskerville Old Face" w:eastAsia="Calibri" w:hAnsi="Baskerville Old Face"/>
      <w:lang w:val="en-GB" w:eastAsia="en-GB"/>
    </w:rPr>
  </w:style>
  <w:style w:type="character" w:customStyle="1" w:styleId="IntestazioneCarattere">
    <w:name w:val="Intestazione Carattere"/>
    <w:link w:val="Intestazione"/>
    <w:uiPriority w:val="99"/>
    <w:rsid w:val="0028568A"/>
    <w:rPr>
      <w:sz w:val="24"/>
      <w:szCs w:val="24"/>
      <w:lang w:val="en-GB" w:eastAsia="en-GB"/>
    </w:rPr>
  </w:style>
  <w:style w:type="paragraph" w:styleId="Pidipagina">
    <w:name w:val="footer"/>
    <w:basedOn w:val="Normale"/>
    <w:link w:val="PidipaginaCarattere"/>
    <w:uiPriority w:val="99"/>
    <w:rsid w:val="003B518C"/>
    <w:pPr>
      <w:tabs>
        <w:tab w:val="center" w:pos="4819"/>
        <w:tab w:val="right" w:pos="9638"/>
      </w:tabs>
    </w:pPr>
    <w:rPr>
      <w:rFonts w:ascii="Baskerville Old Face" w:eastAsia="Calibri" w:hAnsi="Baskerville Old Face"/>
      <w:lang w:val="en-GB" w:eastAsia="en-GB"/>
    </w:rPr>
  </w:style>
  <w:style w:type="character" w:customStyle="1" w:styleId="PidipaginaCarattere">
    <w:name w:val="Piè di pagina Carattere"/>
    <w:link w:val="Pidipagina"/>
    <w:uiPriority w:val="99"/>
    <w:rsid w:val="0028568A"/>
    <w:rPr>
      <w:sz w:val="24"/>
      <w:szCs w:val="24"/>
      <w:lang w:val="en-GB" w:eastAsia="en-GB"/>
    </w:rPr>
  </w:style>
  <w:style w:type="character" w:styleId="Numeropagina">
    <w:name w:val="page number"/>
    <w:basedOn w:val="Carpredefinitoparagrafo"/>
    <w:uiPriority w:val="99"/>
    <w:rsid w:val="003B518C"/>
  </w:style>
  <w:style w:type="character" w:styleId="Enfasicorsivo">
    <w:name w:val="Emphasis"/>
    <w:uiPriority w:val="20"/>
    <w:qFormat/>
    <w:rsid w:val="00261541"/>
    <w:rPr>
      <w:b/>
      <w:bCs/>
      <w:i w:val="0"/>
      <w:iCs w:val="0"/>
    </w:rPr>
  </w:style>
  <w:style w:type="paragraph" w:styleId="Testonotaapidipagina">
    <w:name w:val="footnote text"/>
    <w:aliases w:val="Testo nota a piè di pagina Carattere,Testo nota a piè di pagina Carattere Carattere Carattere Carattere Carattere Carattere Carattere Carattere Carattere Carattere,Testo nota a piè di pagina Carattere Carattere Carattere,12 pt"/>
    <w:basedOn w:val="Normale"/>
    <w:link w:val="TestonotaapidipaginaCarattere1"/>
    <w:uiPriority w:val="99"/>
    <w:qFormat/>
    <w:rsid w:val="00153588"/>
    <w:rPr>
      <w:rFonts w:ascii="Baskerville Old Face" w:eastAsia="Calibri" w:hAnsi="Baskerville Old Face"/>
      <w:sz w:val="20"/>
      <w:szCs w:val="20"/>
    </w:rPr>
  </w:style>
  <w:style w:type="character" w:customStyle="1" w:styleId="TestonotaapidipaginaCarattere1">
    <w:name w:val="Testo nota a piè di pagina Carattere1"/>
    <w:aliases w:val="Testo nota a piè di pagina Carattere Carattere,Testo nota a piè di pagina Carattere Carattere Carattere Carattere Carattere Carattere Carattere Carattere Carattere Carattere Carattere,12 pt Carattere"/>
    <w:link w:val="Testonotaapidipagina"/>
    <w:uiPriority w:val="99"/>
    <w:locked/>
    <w:rsid w:val="006813A6"/>
    <w:rPr>
      <w:lang w:val="it-IT" w:eastAsia="it-IT" w:bidi="ar-SA"/>
    </w:rPr>
  </w:style>
  <w:style w:type="character" w:styleId="Rimandonotaapidipagina">
    <w:name w:val="footnote reference"/>
    <w:aliases w:val="FZ"/>
    <w:uiPriority w:val="99"/>
    <w:rsid w:val="00153588"/>
    <w:rPr>
      <w:vertAlign w:val="superscript"/>
    </w:rPr>
  </w:style>
  <w:style w:type="character" w:customStyle="1" w:styleId="key-hit">
    <w:name w:val="key-hit"/>
    <w:rsid w:val="00153588"/>
    <w:rPr>
      <w:color w:val="FF0000"/>
    </w:rPr>
  </w:style>
  <w:style w:type="character" w:customStyle="1" w:styleId="risultato">
    <w:name w:val="risultato"/>
    <w:basedOn w:val="Carpredefinitoparagrafo"/>
    <w:uiPriority w:val="99"/>
    <w:rsid w:val="00153588"/>
  </w:style>
  <w:style w:type="paragraph" w:customStyle="1" w:styleId="liscioindentatodiscorsoindentatostampa">
    <w:name w:val="liscio indentato discorso indentatostampa"/>
    <w:basedOn w:val="Normale"/>
    <w:uiPriority w:val="99"/>
    <w:rsid w:val="00153588"/>
    <w:pPr>
      <w:spacing w:before="100" w:beforeAutospacing="1" w:after="100" w:afterAutospacing="1"/>
    </w:pPr>
  </w:style>
  <w:style w:type="paragraph" w:customStyle="1" w:styleId="lisciorigagrande">
    <w:name w:val="liscio riga grande"/>
    <w:basedOn w:val="Normale"/>
    <w:uiPriority w:val="99"/>
    <w:rsid w:val="00153588"/>
    <w:pPr>
      <w:spacing w:before="100" w:beforeAutospacing="1" w:after="100" w:afterAutospacing="1"/>
    </w:pPr>
  </w:style>
  <w:style w:type="paragraph" w:customStyle="1" w:styleId="lisciodiscorsoitalicostampa">
    <w:name w:val="liscio discorso italicostampa"/>
    <w:basedOn w:val="Normale"/>
    <w:uiPriority w:val="99"/>
    <w:rsid w:val="00153588"/>
    <w:pPr>
      <w:spacing w:before="100" w:beforeAutospacing="1" w:after="100" w:afterAutospacing="1"/>
    </w:pPr>
  </w:style>
  <w:style w:type="paragraph" w:styleId="NormaleWeb">
    <w:name w:val="Normal (Web)"/>
    <w:basedOn w:val="Normale"/>
    <w:uiPriority w:val="99"/>
    <w:rsid w:val="00153588"/>
    <w:pPr>
      <w:spacing w:before="100" w:beforeAutospacing="1" w:after="100" w:afterAutospacing="1"/>
    </w:pPr>
  </w:style>
  <w:style w:type="character" w:customStyle="1" w:styleId="highlight">
    <w:name w:val="highlight"/>
    <w:basedOn w:val="Carpredefinitoparagrafo"/>
    <w:rsid w:val="00153588"/>
  </w:style>
  <w:style w:type="character" w:customStyle="1" w:styleId="testo">
    <w:name w:val="testo"/>
    <w:basedOn w:val="Carpredefinitoparagrafo"/>
    <w:rsid w:val="00153588"/>
  </w:style>
  <w:style w:type="paragraph" w:customStyle="1" w:styleId="liscioriga">
    <w:name w:val="liscio riga"/>
    <w:basedOn w:val="Normale"/>
    <w:uiPriority w:val="99"/>
    <w:rsid w:val="00153588"/>
    <w:pPr>
      <w:spacing w:before="100" w:beforeAutospacing="1" w:after="100" w:afterAutospacing="1"/>
    </w:pPr>
  </w:style>
  <w:style w:type="paragraph" w:customStyle="1" w:styleId="lisciorigagrande0">
    <w:name w:val="lisciorigagrande"/>
    <w:basedOn w:val="Normale"/>
    <w:uiPriority w:val="99"/>
    <w:rsid w:val="00153588"/>
    <w:pPr>
      <w:spacing w:before="100" w:beforeAutospacing="1" w:after="100" w:afterAutospacing="1"/>
    </w:pPr>
  </w:style>
  <w:style w:type="paragraph" w:customStyle="1" w:styleId="Paragrafoelenco1">
    <w:name w:val="Paragrafo elenco1"/>
    <w:basedOn w:val="Normale"/>
    <w:uiPriority w:val="99"/>
    <w:rsid w:val="006813A6"/>
    <w:pPr>
      <w:suppressAutoHyphens/>
      <w:spacing w:after="200" w:line="276" w:lineRule="auto"/>
      <w:ind w:left="720"/>
    </w:pPr>
    <w:rPr>
      <w:rFonts w:eastAsia="SimSun" w:cs="Tahoma"/>
      <w:kern w:val="2"/>
      <w:sz w:val="22"/>
      <w:szCs w:val="22"/>
      <w:lang w:eastAsia="hi-IN" w:bidi="hi-IN"/>
    </w:rPr>
  </w:style>
  <w:style w:type="character" w:customStyle="1" w:styleId="FootnoteTextChar">
    <w:name w:val="Footnote Text Char"/>
    <w:uiPriority w:val="99"/>
    <w:locked/>
    <w:rsid w:val="00696B5D"/>
    <w:rPr>
      <w:rFonts w:ascii="Calibri" w:hAnsi="Calibri" w:cs="Arial"/>
      <w:lang w:val="it-IT" w:eastAsia="en-US" w:bidi="ar-SA"/>
    </w:rPr>
  </w:style>
  <w:style w:type="paragraph" w:customStyle="1" w:styleId="Nessunaspaziatura1">
    <w:name w:val="Nessuna spaziatura1"/>
    <w:uiPriority w:val="99"/>
    <w:qFormat/>
    <w:rsid w:val="00696B5D"/>
    <w:rPr>
      <w:rFonts w:eastAsia="Times New Roman" w:cs="Arial"/>
      <w:sz w:val="22"/>
      <w:szCs w:val="22"/>
      <w:lang w:eastAsia="en-US"/>
    </w:rPr>
  </w:style>
  <w:style w:type="character" w:styleId="Enfasigrassetto">
    <w:name w:val="Strong"/>
    <w:uiPriority w:val="22"/>
    <w:qFormat/>
    <w:rsid w:val="002E2438"/>
    <w:rPr>
      <w:b/>
      <w:bCs/>
    </w:rPr>
  </w:style>
  <w:style w:type="paragraph" w:customStyle="1" w:styleId="Corpodeltesto21">
    <w:name w:val="Corpo del testo 21"/>
    <w:basedOn w:val="Normale"/>
    <w:uiPriority w:val="99"/>
    <w:rsid w:val="002E2438"/>
    <w:pPr>
      <w:overflowPunct w:val="0"/>
      <w:spacing w:line="360" w:lineRule="auto"/>
    </w:pPr>
    <w:rPr>
      <w:sz w:val="28"/>
      <w:szCs w:val="20"/>
    </w:rPr>
  </w:style>
  <w:style w:type="paragraph" w:customStyle="1" w:styleId="Elencoacolori-Colore11">
    <w:name w:val="Elenco a colori - Colore 11"/>
    <w:basedOn w:val="Normale"/>
    <w:uiPriority w:val="34"/>
    <w:qFormat/>
    <w:rsid w:val="006F6769"/>
    <w:pPr>
      <w:spacing w:after="200" w:line="276" w:lineRule="auto"/>
      <w:ind w:left="720"/>
      <w:contextualSpacing/>
    </w:pPr>
    <w:rPr>
      <w:sz w:val="22"/>
      <w:szCs w:val="22"/>
      <w:lang w:eastAsia="en-US"/>
    </w:rPr>
  </w:style>
  <w:style w:type="paragraph" w:styleId="PreformattatoHTML">
    <w:name w:val="HTML Preformatted"/>
    <w:basedOn w:val="Normale"/>
    <w:link w:val="PreformattatoHTMLCarattere"/>
    <w:uiPriority w:val="99"/>
    <w:rsid w:val="002600B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sz w:val="20"/>
      <w:szCs w:val="20"/>
    </w:rPr>
  </w:style>
  <w:style w:type="character" w:customStyle="1" w:styleId="PreformattatoHTMLCarattere">
    <w:name w:val="Preformattato HTML Carattere"/>
    <w:link w:val="PreformattatoHTML"/>
    <w:uiPriority w:val="99"/>
    <w:rsid w:val="002600BD"/>
    <w:rPr>
      <w:rFonts w:ascii="Courier New" w:hAnsi="Courier New"/>
      <w:lang w:bidi="ar-SA"/>
    </w:rPr>
  </w:style>
  <w:style w:type="paragraph" w:customStyle="1" w:styleId="ju-005fpara-002cleft-002cfirst-0020line-003a-0020-00200-0020cm">
    <w:name w:val="ju-005fpara-002cleft-002cfirst-0020line-003a-0020-00200-0020cm"/>
    <w:basedOn w:val="Normale"/>
    <w:uiPriority w:val="99"/>
    <w:rsid w:val="002600BD"/>
    <w:pPr>
      <w:spacing w:before="100" w:beforeAutospacing="1" w:after="100" w:afterAutospacing="1"/>
    </w:pPr>
  </w:style>
  <w:style w:type="paragraph" w:styleId="Testonormale">
    <w:name w:val="Plain Text"/>
    <w:basedOn w:val="Normale"/>
    <w:link w:val="TestonormaleCarattere"/>
    <w:uiPriority w:val="99"/>
    <w:unhideWhenUsed/>
    <w:rsid w:val="00107E3A"/>
    <w:rPr>
      <w:rFonts w:ascii="Consolas" w:eastAsia="Calibri" w:hAnsi="Consolas"/>
      <w:sz w:val="21"/>
      <w:szCs w:val="21"/>
      <w:lang w:eastAsia="en-US"/>
    </w:rPr>
  </w:style>
  <w:style w:type="character" w:customStyle="1" w:styleId="TestonormaleCarattere">
    <w:name w:val="Testo normale Carattere"/>
    <w:link w:val="Testonormale"/>
    <w:uiPriority w:val="99"/>
    <w:rsid w:val="00107E3A"/>
    <w:rPr>
      <w:rFonts w:ascii="Consolas" w:hAnsi="Consolas"/>
      <w:sz w:val="21"/>
      <w:szCs w:val="21"/>
      <w:lang w:eastAsia="en-US"/>
    </w:rPr>
  </w:style>
  <w:style w:type="paragraph" w:customStyle="1" w:styleId="Grigliamedia21">
    <w:name w:val="Griglia media 21"/>
    <w:uiPriority w:val="99"/>
    <w:qFormat/>
    <w:rsid w:val="00107E3A"/>
    <w:pPr>
      <w:ind w:left="284" w:right="851"/>
    </w:pPr>
    <w:rPr>
      <w:rFonts w:ascii="Times New Roman" w:hAnsi="Times New Roman"/>
      <w:sz w:val="24"/>
      <w:szCs w:val="22"/>
      <w:lang w:eastAsia="en-US"/>
    </w:rPr>
  </w:style>
  <w:style w:type="paragraph" w:customStyle="1" w:styleId="massgetesto">
    <w:name w:val="massge_testo"/>
    <w:basedOn w:val="Normale"/>
    <w:uiPriority w:val="99"/>
    <w:rsid w:val="0098561B"/>
    <w:pPr>
      <w:spacing w:before="100" w:beforeAutospacing="1" w:after="100" w:afterAutospacing="1"/>
    </w:pPr>
  </w:style>
  <w:style w:type="paragraph" w:customStyle="1" w:styleId="massgeestremo">
    <w:name w:val="massge_estremo"/>
    <w:basedOn w:val="Normale"/>
    <w:uiPriority w:val="99"/>
    <w:rsid w:val="0098561B"/>
    <w:pPr>
      <w:spacing w:before="100" w:beforeAutospacing="1" w:after="100" w:afterAutospacing="1"/>
    </w:pPr>
  </w:style>
  <w:style w:type="paragraph" w:customStyle="1" w:styleId="sentnormal">
    <w:name w:val="sent_normal"/>
    <w:basedOn w:val="Normale"/>
    <w:uiPriority w:val="99"/>
    <w:rsid w:val="0098561B"/>
    <w:pPr>
      <w:spacing w:before="100" w:beforeAutospacing="1" w:after="100" w:afterAutospacing="1"/>
    </w:pPr>
  </w:style>
  <w:style w:type="paragraph" w:customStyle="1" w:styleId="TN">
    <w:name w:val="TN"/>
    <w:uiPriority w:val="99"/>
    <w:rsid w:val="0028568A"/>
    <w:pPr>
      <w:widowControl w:val="0"/>
      <w:autoSpaceDE w:val="0"/>
      <w:autoSpaceDN w:val="0"/>
      <w:adjustRightInd w:val="0"/>
      <w:spacing w:before="60" w:line="190" w:lineRule="exact"/>
    </w:pPr>
    <w:rPr>
      <w:rFonts w:ascii="Arial" w:eastAsia="Times New Roman" w:hAnsi="Arial" w:cs="Arial"/>
      <w:sz w:val="17"/>
      <w:szCs w:val="22"/>
    </w:rPr>
  </w:style>
  <w:style w:type="paragraph" w:customStyle="1" w:styleId="TESTO0">
    <w:name w:val="TESTO"/>
    <w:link w:val="TESTOCarattere"/>
    <w:rsid w:val="0028568A"/>
    <w:pPr>
      <w:widowControl w:val="0"/>
      <w:autoSpaceDE w:val="0"/>
      <w:autoSpaceDN w:val="0"/>
      <w:adjustRightInd w:val="0"/>
      <w:spacing w:line="260" w:lineRule="exact"/>
    </w:pPr>
    <w:rPr>
      <w:rFonts w:ascii="Times New Roman" w:eastAsia="Times New Roman" w:hAnsi="Times New Roman"/>
      <w:sz w:val="23"/>
      <w:szCs w:val="22"/>
    </w:rPr>
  </w:style>
  <w:style w:type="character" w:customStyle="1" w:styleId="TESTOCarattere">
    <w:name w:val="TESTO Carattere"/>
    <w:link w:val="TESTO0"/>
    <w:rsid w:val="0028568A"/>
    <w:rPr>
      <w:rFonts w:ascii="Times New Roman" w:eastAsia="Times New Roman" w:hAnsi="Times New Roman"/>
      <w:sz w:val="23"/>
      <w:szCs w:val="22"/>
      <w:lang w:bidi="ar-SA"/>
    </w:rPr>
  </w:style>
  <w:style w:type="paragraph" w:customStyle="1" w:styleId="TITOLOPARAGRAFO">
    <w:name w:val="TITOLO PARAGRAFO"/>
    <w:basedOn w:val="Normale"/>
    <w:autoRedefine/>
    <w:uiPriority w:val="99"/>
    <w:rsid w:val="00516920"/>
    <w:pPr>
      <w:spacing w:line="240" w:lineRule="atLeast"/>
      <w:ind w:left="567" w:right="567" w:firstLine="709"/>
    </w:pPr>
    <w:rPr>
      <w:sz w:val="22"/>
      <w:szCs w:val="22"/>
    </w:rPr>
  </w:style>
  <w:style w:type="paragraph" w:customStyle="1" w:styleId="ecxmsonormal">
    <w:name w:val="ecxmsonormal"/>
    <w:basedOn w:val="Normale"/>
    <w:uiPriority w:val="99"/>
    <w:rsid w:val="00516920"/>
    <w:pPr>
      <w:spacing w:after="324"/>
    </w:pPr>
  </w:style>
  <w:style w:type="character" w:customStyle="1" w:styleId="st">
    <w:name w:val="st"/>
    <w:uiPriority w:val="99"/>
    <w:rsid w:val="00516920"/>
    <w:rPr>
      <w:rFonts w:cs="Times New Roman"/>
    </w:rPr>
  </w:style>
  <w:style w:type="character" w:customStyle="1" w:styleId="spelle">
    <w:name w:val="spelle"/>
    <w:rsid w:val="0098701A"/>
    <w:rPr>
      <w:rFonts w:cs="Times New Roman"/>
    </w:rPr>
  </w:style>
  <w:style w:type="paragraph" w:customStyle="1" w:styleId="Default">
    <w:name w:val="Default"/>
    <w:uiPriority w:val="99"/>
    <w:rsid w:val="0098701A"/>
    <w:pPr>
      <w:autoSpaceDE w:val="0"/>
      <w:autoSpaceDN w:val="0"/>
      <w:adjustRightInd w:val="0"/>
    </w:pPr>
    <w:rPr>
      <w:rFonts w:ascii="Palatino Linotype" w:eastAsia="Times New Roman" w:hAnsi="Palatino Linotype" w:cs="Palatino Linotype"/>
      <w:color w:val="000000"/>
      <w:sz w:val="24"/>
      <w:szCs w:val="24"/>
      <w:lang w:eastAsia="en-US"/>
    </w:rPr>
  </w:style>
  <w:style w:type="character" w:customStyle="1" w:styleId="apple-converted-space">
    <w:name w:val="apple-converted-space"/>
    <w:basedOn w:val="Carpredefinitoparagrafo"/>
    <w:rsid w:val="008605D2"/>
  </w:style>
  <w:style w:type="paragraph" w:customStyle="1" w:styleId="sottotitolo">
    <w:name w:val="sottotitolo"/>
    <w:basedOn w:val="Normale"/>
    <w:uiPriority w:val="99"/>
    <w:rsid w:val="008605D2"/>
    <w:pPr>
      <w:spacing w:before="100" w:beforeAutospacing="1" w:after="100" w:afterAutospacing="1"/>
    </w:pPr>
  </w:style>
  <w:style w:type="character" w:customStyle="1" w:styleId="sthapollinare">
    <w:name w:val="sth_apollinare"/>
    <w:basedOn w:val="Carpredefinitoparagrafo"/>
    <w:rsid w:val="008605D2"/>
  </w:style>
  <w:style w:type="character" w:customStyle="1" w:styleId="numeropagina0">
    <w:name w:val="numeropagina"/>
    <w:basedOn w:val="Carpredefinitoparagrafo"/>
    <w:rsid w:val="008605D2"/>
  </w:style>
  <w:style w:type="character" w:customStyle="1" w:styleId="sthvaticano">
    <w:name w:val="sth_vaticano"/>
    <w:basedOn w:val="Carpredefinitoparagrafo"/>
    <w:rsid w:val="008605D2"/>
  </w:style>
  <w:style w:type="paragraph" w:styleId="Testofumetto">
    <w:name w:val="Balloon Text"/>
    <w:basedOn w:val="Normale"/>
    <w:link w:val="TestofumettoCarattere"/>
    <w:uiPriority w:val="99"/>
    <w:rsid w:val="008605D2"/>
    <w:pPr>
      <w:spacing w:after="200" w:line="276" w:lineRule="auto"/>
    </w:pPr>
    <w:rPr>
      <w:rFonts w:ascii="Tahoma" w:eastAsia="Calibri" w:hAnsi="Tahoma"/>
      <w:sz w:val="16"/>
      <w:szCs w:val="16"/>
      <w:lang w:eastAsia="en-US"/>
    </w:rPr>
  </w:style>
  <w:style w:type="character" w:customStyle="1" w:styleId="TestofumettoCarattere">
    <w:name w:val="Testo fumetto Carattere"/>
    <w:link w:val="Testofumetto"/>
    <w:uiPriority w:val="99"/>
    <w:rsid w:val="008605D2"/>
    <w:rPr>
      <w:rFonts w:ascii="Tahoma" w:hAnsi="Tahoma" w:cs="Tahoma"/>
      <w:sz w:val="16"/>
      <w:szCs w:val="16"/>
      <w:lang w:eastAsia="en-US"/>
    </w:rPr>
  </w:style>
  <w:style w:type="character" w:customStyle="1" w:styleId="reference-text">
    <w:name w:val="reference-text"/>
    <w:basedOn w:val="Carpredefinitoparagrafo"/>
    <w:rsid w:val="008605D2"/>
  </w:style>
  <w:style w:type="character" w:customStyle="1" w:styleId="Caratteredellanota">
    <w:name w:val="Carattere della nota"/>
    <w:rsid w:val="00E144DC"/>
    <w:rPr>
      <w:vertAlign w:val="superscript"/>
    </w:rPr>
  </w:style>
  <w:style w:type="character" w:customStyle="1" w:styleId="Rimandonotaapidipagina1">
    <w:name w:val="Rimando nota a piè di pagina1"/>
    <w:rsid w:val="00E144DC"/>
    <w:rPr>
      <w:vertAlign w:val="superscript"/>
    </w:rPr>
  </w:style>
  <w:style w:type="paragraph" w:customStyle="1" w:styleId="Testonormale1">
    <w:name w:val="Testo normale1"/>
    <w:basedOn w:val="Normale"/>
    <w:uiPriority w:val="99"/>
    <w:rsid w:val="00E144DC"/>
    <w:pPr>
      <w:autoSpaceDE/>
      <w:autoSpaceDN/>
      <w:adjustRightInd/>
    </w:pPr>
    <w:rPr>
      <w:rFonts w:ascii="Consolas" w:eastAsia="Calibri" w:hAnsi="Consolas" w:cs="Calibri"/>
      <w:sz w:val="21"/>
      <w:szCs w:val="21"/>
      <w:lang w:eastAsia="ar-SA"/>
    </w:rPr>
  </w:style>
  <w:style w:type="character" w:customStyle="1" w:styleId="Riferimentodelicato1">
    <w:name w:val="Riferimento delicato1"/>
    <w:uiPriority w:val="31"/>
    <w:qFormat/>
    <w:rsid w:val="00606EA4"/>
    <w:rPr>
      <w:smallCaps/>
      <w:color w:val="C0504D"/>
      <w:u w:val="single"/>
    </w:rPr>
  </w:style>
  <w:style w:type="character" w:customStyle="1" w:styleId="Titolo1Carattere">
    <w:name w:val="Titolo 1 Carattere"/>
    <w:link w:val="Titolo1"/>
    <w:uiPriority w:val="9"/>
    <w:rsid w:val="00606EA4"/>
    <w:rPr>
      <w:rFonts w:ascii="Calibri" w:eastAsia="MS Gothic" w:hAnsi="Calibri" w:cs="Times New Roman"/>
      <w:b/>
      <w:bCs/>
      <w:kern w:val="32"/>
      <w:sz w:val="32"/>
      <w:szCs w:val="32"/>
      <w:lang w:eastAsia="it-IT"/>
    </w:rPr>
  </w:style>
  <w:style w:type="character" w:customStyle="1" w:styleId="TestonotaapidipaginaCarattereCarattereCarattereCarattereCarattereCarattereCarattereCarattereCarattereCarattereCarattere1">
    <w:name w:val="Testo nota a piè di pagina Carattere Carattere Carattere Carattere Carattere Carattere Carattere Carattere Carattere Carattere Carattere1"/>
    <w:aliases w:val="Testo nota a piè di pagina Carattere Carattere Carattere Carattere1"/>
    <w:uiPriority w:val="99"/>
    <w:rsid w:val="00CC6713"/>
    <w:rPr>
      <w:rFonts w:ascii="Calibri" w:eastAsia="Calibri" w:hAnsi="Calibri" w:cs="Times New Roman"/>
      <w:sz w:val="20"/>
      <w:szCs w:val="20"/>
      <w:lang w:eastAsia="it-IT"/>
    </w:rPr>
  </w:style>
  <w:style w:type="paragraph" w:customStyle="1" w:styleId="Grigliachiara-Colore31">
    <w:name w:val="Griglia chiara - Colore 31"/>
    <w:basedOn w:val="Normale"/>
    <w:uiPriority w:val="34"/>
    <w:qFormat/>
    <w:rsid w:val="00CC6713"/>
    <w:pPr>
      <w:widowControl/>
      <w:autoSpaceDE/>
      <w:autoSpaceDN/>
      <w:adjustRightInd/>
      <w:spacing w:after="160" w:line="259" w:lineRule="auto"/>
      <w:ind w:left="720"/>
      <w:contextualSpacing/>
    </w:pPr>
    <w:rPr>
      <w:rFonts w:ascii="Calibri" w:eastAsia="Calibri" w:hAnsi="Calibri"/>
      <w:sz w:val="22"/>
      <w:szCs w:val="22"/>
      <w:lang w:eastAsia="en-US"/>
    </w:rPr>
  </w:style>
  <w:style w:type="paragraph" w:customStyle="1" w:styleId="Grigliamedia2-Colore11">
    <w:name w:val="Griglia media 2 - Colore 11"/>
    <w:uiPriority w:val="99"/>
    <w:qFormat/>
    <w:rsid w:val="00C375E1"/>
    <w:pPr>
      <w:widowControl w:val="0"/>
      <w:autoSpaceDE w:val="0"/>
      <w:autoSpaceDN w:val="0"/>
      <w:adjustRightInd w:val="0"/>
    </w:pPr>
    <w:rPr>
      <w:rFonts w:ascii="Times New Roman" w:eastAsia="Times New Roman" w:hAnsi="Times New Roman"/>
      <w:sz w:val="24"/>
      <w:szCs w:val="24"/>
    </w:rPr>
  </w:style>
  <w:style w:type="paragraph" w:styleId="Sottotitolo0">
    <w:name w:val="Subtitle"/>
    <w:basedOn w:val="Normale"/>
    <w:next w:val="Normale"/>
    <w:link w:val="SottotitoloCarattere"/>
    <w:uiPriority w:val="99"/>
    <w:qFormat/>
    <w:rsid w:val="005B345B"/>
    <w:pPr>
      <w:spacing w:after="60"/>
      <w:jc w:val="center"/>
      <w:outlineLvl w:val="1"/>
    </w:pPr>
    <w:rPr>
      <w:rFonts w:ascii="Calibri" w:eastAsia="MS Gothic" w:hAnsi="Calibri"/>
    </w:rPr>
  </w:style>
  <w:style w:type="character" w:customStyle="1" w:styleId="SottotitoloCarattere">
    <w:name w:val="Sottotitolo Carattere"/>
    <w:link w:val="Sottotitolo0"/>
    <w:uiPriority w:val="99"/>
    <w:rsid w:val="005B345B"/>
    <w:rPr>
      <w:rFonts w:ascii="Calibri" w:eastAsia="MS Gothic" w:hAnsi="Calibri" w:cs="Times New Roman"/>
      <w:sz w:val="24"/>
      <w:szCs w:val="24"/>
      <w:lang w:eastAsia="it-IT"/>
    </w:rPr>
  </w:style>
  <w:style w:type="paragraph" w:customStyle="1" w:styleId="Paragrafoelenco2">
    <w:name w:val="Paragrafo elenco2"/>
    <w:basedOn w:val="Normale"/>
    <w:uiPriority w:val="34"/>
    <w:qFormat/>
    <w:rsid w:val="002F3EA4"/>
    <w:pPr>
      <w:widowControl/>
      <w:autoSpaceDE/>
      <w:autoSpaceDN/>
      <w:adjustRightInd/>
      <w:spacing w:after="200" w:line="276" w:lineRule="auto"/>
      <w:ind w:left="720"/>
      <w:contextualSpacing/>
    </w:pPr>
    <w:rPr>
      <w:rFonts w:ascii="Calibri" w:eastAsia="Calibri" w:hAnsi="Calibri"/>
      <w:sz w:val="22"/>
      <w:szCs w:val="22"/>
      <w:lang w:eastAsia="en-US"/>
    </w:rPr>
  </w:style>
  <w:style w:type="character" w:customStyle="1" w:styleId="Absatz-Standardschriftart">
    <w:name w:val="Absatz-Standardschriftart"/>
    <w:rsid w:val="00D33291"/>
  </w:style>
  <w:style w:type="character" w:customStyle="1" w:styleId="WW-Absatz-Standardschriftart">
    <w:name w:val="WW-Absatz-Standardschriftart"/>
    <w:rsid w:val="00D33291"/>
  </w:style>
  <w:style w:type="character" w:customStyle="1" w:styleId="WW-Absatz-Standardschriftart1">
    <w:name w:val="WW-Absatz-Standardschriftart1"/>
    <w:rsid w:val="00D33291"/>
  </w:style>
  <w:style w:type="character" w:customStyle="1" w:styleId="WW-Absatz-Standardschriftart11">
    <w:name w:val="WW-Absatz-Standardschriftart11"/>
    <w:rsid w:val="00D33291"/>
  </w:style>
  <w:style w:type="character" w:customStyle="1" w:styleId="WW-Absatz-Standardschriftart111">
    <w:name w:val="WW-Absatz-Standardschriftart111"/>
    <w:rsid w:val="00D33291"/>
  </w:style>
  <w:style w:type="character" w:customStyle="1" w:styleId="WW-Absatz-Standardschriftart1111">
    <w:name w:val="WW-Absatz-Standardschriftart1111"/>
    <w:rsid w:val="00D33291"/>
  </w:style>
  <w:style w:type="character" w:customStyle="1" w:styleId="WW-Absatz-Standardschriftart11111">
    <w:name w:val="WW-Absatz-Standardschriftart11111"/>
    <w:rsid w:val="00D33291"/>
  </w:style>
  <w:style w:type="character" w:customStyle="1" w:styleId="WW-Absatz-Standardschriftart111111">
    <w:name w:val="WW-Absatz-Standardschriftart111111"/>
    <w:rsid w:val="00D33291"/>
  </w:style>
  <w:style w:type="character" w:customStyle="1" w:styleId="WW-Absatz-Standardschriftart1111111">
    <w:name w:val="WW-Absatz-Standardschriftart1111111"/>
    <w:rsid w:val="00D33291"/>
  </w:style>
  <w:style w:type="character" w:customStyle="1" w:styleId="WW-Absatz-Standardschriftart11111111">
    <w:name w:val="WW-Absatz-Standardschriftart11111111"/>
    <w:rsid w:val="00D33291"/>
  </w:style>
  <w:style w:type="character" w:customStyle="1" w:styleId="WW-Absatz-Standardschriftart111111111">
    <w:name w:val="WW-Absatz-Standardschriftart111111111"/>
    <w:rsid w:val="00D33291"/>
  </w:style>
  <w:style w:type="character" w:customStyle="1" w:styleId="WW-Absatz-Standardschriftart1111111111">
    <w:name w:val="WW-Absatz-Standardschriftart1111111111"/>
    <w:rsid w:val="00D33291"/>
  </w:style>
  <w:style w:type="character" w:customStyle="1" w:styleId="WW-Absatz-Standardschriftart11111111111">
    <w:name w:val="WW-Absatz-Standardschriftart11111111111"/>
    <w:rsid w:val="00D33291"/>
  </w:style>
  <w:style w:type="character" w:customStyle="1" w:styleId="WW-Absatz-Standardschriftart111111111111">
    <w:name w:val="WW-Absatz-Standardschriftart111111111111"/>
    <w:rsid w:val="00D33291"/>
  </w:style>
  <w:style w:type="character" w:customStyle="1" w:styleId="Carpredefinitoparagrafo2">
    <w:name w:val="Car. predefinito paragrafo2"/>
    <w:rsid w:val="00D33291"/>
  </w:style>
  <w:style w:type="character" w:customStyle="1" w:styleId="Carpredefinitoparagrafo1">
    <w:name w:val="Car. predefinito paragrafo1"/>
    <w:rsid w:val="00D33291"/>
  </w:style>
  <w:style w:type="character" w:customStyle="1" w:styleId="Caratteredinumerazione">
    <w:name w:val="Carattere di numerazione"/>
    <w:rsid w:val="00D33291"/>
  </w:style>
  <w:style w:type="character" w:customStyle="1" w:styleId="Caratterenotadichiusura">
    <w:name w:val="Carattere nota di chiusura"/>
    <w:rsid w:val="00D33291"/>
    <w:rPr>
      <w:vertAlign w:val="superscript"/>
    </w:rPr>
  </w:style>
  <w:style w:type="character" w:customStyle="1" w:styleId="WW-Caratterenotadichiusura">
    <w:name w:val="WW-Carattere nota di chiusura"/>
    <w:rsid w:val="00D33291"/>
  </w:style>
  <w:style w:type="character" w:customStyle="1" w:styleId="Rimandonotadichiusura1">
    <w:name w:val="Rimando nota di chiusura1"/>
    <w:rsid w:val="00D33291"/>
    <w:rPr>
      <w:vertAlign w:val="superscript"/>
    </w:rPr>
  </w:style>
  <w:style w:type="character" w:styleId="Rimandonotadichiusura">
    <w:name w:val="endnote reference"/>
    <w:rsid w:val="00D33291"/>
    <w:rPr>
      <w:vertAlign w:val="superscript"/>
    </w:rPr>
  </w:style>
  <w:style w:type="paragraph" w:customStyle="1" w:styleId="Intestazione2">
    <w:name w:val="Intestazione2"/>
    <w:basedOn w:val="Normale"/>
    <w:next w:val="Corpotesto"/>
    <w:uiPriority w:val="99"/>
    <w:rsid w:val="00D33291"/>
    <w:pPr>
      <w:keepNext/>
      <w:suppressAutoHyphens/>
      <w:autoSpaceDE/>
      <w:autoSpaceDN/>
      <w:adjustRightInd/>
      <w:spacing w:before="240" w:after="120"/>
    </w:pPr>
    <w:rPr>
      <w:rFonts w:ascii="Arial" w:eastAsia="Arial Unicode MS" w:hAnsi="Arial" w:cs="Mangal"/>
      <w:kern w:val="1"/>
      <w:sz w:val="28"/>
      <w:szCs w:val="28"/>
      <w:lang w:eastAsia="hi-IN" w:bidi="hi-IN"/>
    </w:rPr>
  </w:style>
  <w:style w:type="paragraph" w:customStyle="1" w:styleId="Corpotesto">
    <w:name w:val="Corpo testo"/>
    <w:basedOn w:val="Normale"/>
    <w:link w:val="CorpotestoCarattere"/>
    <w:uiPriority w:val="99"/>
    <w:rsid w:val="00D33291"/>
    <w:pPr>
      <w:suppressAutoHyphens/>
      <w:autoSpaceDE/>
      <w:autoSpaceDN/>
      <w:adjustRightInd/>
      <w:spacing w:after="120"/>
    </w:pPr>
    <w:rPr>
      <w:rFonts w:ascii="Liberation Serif" w:eastAsia="DejaVu Sans" w:hAnsi="Liberation Serif" w:cs="Lohit Hindi"/>
      <w:kern w:val="1"/>
      <w:lang w:eastAsia="hi-IN" w:bidi="hi-IN"/>
    </w:rPr>
  </w:style>
  <w:style w:type="character" w:customStyle="1" w:styleId="CorpotestoCarattere">
    <w:name w:val="Corpo testo Carattere"/>
    <w:link w:val="Corpotesto"/>
    <w:uiPriority w:val="99"/>
    <w:rsid w:val="00D33291"/>
    <w:rPr>
      <w:rFonts w:ascii="Liberation Serif" w:eastAsia="DejaVu Sans" w:hAnsi="Liberation Serif" w:cs="Lohit Hindi"/>
      <w:kern w:val="1"/>
      <w:sz w:val="24"/>
      <w:szCs w:val="24"/>
      <w:lang w:eastAsia="hi-IN" w:bidi="hi-IN"/>
    </w:rPr>
  </w:style>
  <w:style w:type="paragraph" w:styleId="Elenco">
    <w:name w:val="List"/>
    <w:basedOn w:val="Corpotesto"/>
    <w:uiPriority w:val="99"/>
    <w:rsid w:val="00D33291"/>
  </w:style>
  <w:style w:type="paragraph" w:customStyle="1" w:styleId="Didascalia2">
    <w:name w:val="Didascalia2"/>
    <w:basedOn w:val="Normale"/>
    <w:uiPriority w:val="99"/>
    <w:rsid w:val="00D33291"/>
    <w:pPr>
      <w:suppressLineNumbers/>
      <w:suppressAutoHyphens/>
      <w:autoSpaceDE/>
      <w:autoSpaceDN/>
      <w:adjustRightInd/>
      <w:spacing w:before="120" w:after="120"/>
    </w:pPr>
    <w:rPr>
      <w:rFonts w:ascii="Liberation Serif" w:eastAsia="DejaVu Sans" w:hAnsi="Liberation Serif" w:cs="Mangal"/>
      <w:i/>
      <w:iCs/>
      <w:kern w:val="1"/>
      <w:lang w:eastAsia="hi-IN" w:bidi="hi-IN"/>
    </w:rPr>
  </w:style>
  <w:style w:type="paragraph" w:customStyle="1" w:styleId="Indice">
    <w:name w:val="Indice"/>
    <w:basedOn w:val="Normale"/>
    <w:uiPriority w:val="99"/>
    <w:rsid w:val="00D33291"/>
    <w:pPr>
      <w:suppressLineNumbers/>
      <w:suppressAutoHyphens/>
      <w:autoSpaceDE/>
      <w:autoSpaceDN/>
      <w:adjustRightInd/>
    </w:pPr>
    <w:rPr>
      <w:rFonts w:ascii="Liberation Serif" w:eastAsia="DejaVu Sans" w:hAnsi="Liberation Serif" w:cs="Lohit Hindi"/>
      <w:kern w:val="1"/>
      <w:lang w:eastAsia="hi-IN" w:bidi="hi-IN"/>
    </w:rPr>
  </w:style>
  <w:style w:type="paragraph" w:customStyle="1" w:styleId="Intestazione1">
    <w:name w:val="Intestazione1"/>
    <w:basedOn w:val="Normale"/>
    <w:next w:val="Corpotesto"/>
    <w:uiPriority w:val="99"/>
    <w:rsid w:val="00D33291"/>
    <w:pPr>
      <w:keepNext/>
      <w:suppressAutoHyphens/>
      <w:autoSpaceDE/>
      <w:autoSpaceDN/>
      <w:adjustRightInd/>
      <w:spacing w:before="240" w:after="120"/>
    </w:pPr>
    <w:rPr>
      <w:rFonts w:ascii="Liberation Sans" w:eastAsia="DejaVu Sans" w:hAnsi="Liberation Sans" w:cs="Lohit Hindi"/>
      <w:kern w:val="1"/>
      <w:sz w:val="28"/>
      <w:szCs w:val="28"/>
      <w:lang w:eastAsia="hi-IN" w:bidi="hi-IN"/>
    </w:rPr>
  </w:style>
  <w:style w:type="paragraph" w:customStyle="1" w:styleId="Didascalia1">
    <w:name w:val="Didascalia1"/>
    <w:basedOn w:val="Normale"/>
    <w:uiPriority w:val="99"/>
    <w:rsid w:val="00D33291"/>
    <w:pPr>
      <w:suppressLineNumbers/>
      <w:suppressAutoHyphens/>
      <w:autoSpaceDE/>
      <w:autoSpaceDN/>
      <w:adjustRightInd/>
      <w:spacing w:before="120" w:after="120"/>
    </w:pPr>
    <w:rPr>
      <w:rFonts w:ascii="Liberation Serif" w:eastAsia="DejaVu Sans" w:hAnsi="Liberation Serif" w:cs="Lohit Hindi"/>
      <w:i/>
      <w:iCs/>
      <w:kern w:val="1"/>
      <w:lang w:eastAsia="hi-IN" w:bidi="hi-IN"/>
    </w:rPr>
  </w:style>
  <w:style w:type="paragraph" w:customStyle="1" w:styleId="Elencoacolori-Colore12">
    <w:name w:val="Elenco a colori - Colore 12"/>
    <w:basedOn w:val="Normale"/>
    <w:uiPriority w:val="34"/>
    <w:qFormat/>
    <w:rsid w:val="00E956D6"/>
    <w:pPr>
      <w:widowControl/>
      <w:autoSpaceDE/>
      <w:autoSpaceDN/>
      <w:adjustRightInd/>
      <w:spacing w:after="200" w:line="276" w:lineRule="auto"/>
      <w:ind w:left="720"/>
      <w:contextualSpacing/>
    </w:pPr>
    <w:rPr>
      <w:rFonts w:ascii="Calibri" w:eastAsia="Calibri" w:hAnsi="Calibri"/>
      <w:sz w:val="22"/>
      <w:szCs w:val="22"/>
      <w:lang w:eastAsia="en-US"/>
    </w:rPr>
  </w:style>
  <w:style w:type="character" w:styleId="CitazioneHTML">
    <w:name w:val="HTML Cite"/>
    <w:unhideWhenUsed/>
    <w:rsid w:val="00E956D6"/>
    <w:rPr>
      <w:i/>
      <w:iCs/>
    </w:rPr>
  </w:style>
  <w:style w:type="character" w:customStyle="1" w:styleId="hps">
    <w:name w:val="hps"/>
    <w:rsid w:val="00160E16"/>
  </w:style>
  <w:style w:type="paragraph" w:customStyle="1" w:styleId="liscio">
    <w:name w:val="liscio"/>
    <w:basedOn w:val="Normale"/>
    <w:uiPriority w:val="99"/>
    <w:rsid w:val="000C6FFA"/>
    <w:pPr>
      <w:widowControl/>
      <w:autoSpaceDE/>
      <w:autoSpaceDN/>
      <w:adjustRightInd/>
      <w:spacing w:before="100" w:beforeAutospacing="1" w:after="100" w:afterAutospacing="1"/>
    </w:pPr>
    <w:rPr>
      <w:rFonts w:eastAsia="MS Mincho"/>
    </w:rPr>
  </w:style>
  <w:style w:type="paragraph" w:customStyle="1" w:styleId="Sfondoacolori-Colore31">
    <w:name w:val="Sfondo a colori - Colore 31"/>
    <w:basedOn w:val="Normale"/>
    <w:qFormat/>
    <w:rsid w:val="003D37C8"/>
    <w:pPr>
      <w:widowControl/>
      <w:autoSpaceDE/>
      <w:autoSpaceDN/>
      <w:adjustRightInd/>
      <w:spacing w:after="200" w:line="276" w:lineRule="auto"/>
      <w:ind w:left="720"/>
      <w:contextualSpacing/>
    </w:pPr>
    <w:rPr>
      <w:rFonts w:ascii="Calibri" w:eastAsia="Calibri" w:hAnsi="Calibri"/>
      <w:sz w:val="22"/>
      <w:szCs w:val="22"/>
      <w:lang w:eastAsia="en-US"/>
    </w:rPr>
  </w:style>
  <w:style w:type="character" w:customStyle="1" w:styleId="Titolo2Carattere">
    <w:name w:val="Titolo 2 Carattere"/>
    <w:link w:val="Titolo2"/>
    <w:uiPriority w:val="9"/>
    <w:rsid w:val="00303731"/>
    <w:rPr>
      <w:rFonts w:ascii="Times New Roman" w:hAnsi="Times New Roman"/>
      <w:b/>
      <w:sz w:val="22"/>
      <w:szCs w:val="22"/>
    </w:rPr>
  </w:style>
  <w:style w:type="character" w:customStyle="1" w:styleId="Titolo3Carattere">
    <w:name w:val="Titolo 3 Carattere"/>
    <w:link w:val="Titolo3"/>
    <w:uiPriority w:val="9"/>
    <w:rsid w:val="00303731"/>
    <w:rPr>
      <w:rFonts w:ascii="Times New Roman" w:hAnsi="Times New Roman"/>
      <w:b/>
      <w:sz w:val="24"/>
    </w:rPr>
  </w:style>
  <w:style w:type="character" w:customStyle="1" w:styleId="Titolo4Carattere">
    <w:name w:val="Titolo 4 Carattere"/>
    <w:link w:val="Titolo4"/>
    <w:uiPriority w:val="9"/>
    <w:rsid w:val="00303731"/>
    <w:rPr>
      <w:rFonts w:ascii="Times New Roman" w:eastAsia="Times New Roman" w:hAnsi="Times New Roman"/>
      <w:b/>
      <w:bCs/>
      <w:sz w:val="24"/>
      <w:szCs w:val="24"/>
    </w:rPr>
  </w:style>
  <w:style w:type="character" w:customStyle="1" w:styleId="Titolo5Carattere">
    <w:name w:val="Titolo 5 Carattere"/>
    <w:link w:val="Titolo5"/>
    <w:uiPriority w:val="9"/>
    <w:rsid w:val="00303731"/>
    <w:rPr>
      <w:rFonts w:ascii="Calibri" w:eastAsia="Times New Roman" w:hAnsi="Calibri"/>
      <w:b/>
      <w:bCs/>
      <w:i/>
      <w:iCs/>
      <w:sz w:val="26"/>
      <w:szCs w:val="26"/>
      <w:lang w:eastAsia="en-US"/>
    </w:rPr>
  </w:style>
  <w:style w:type="paragraph" w:customStyle="1" w:styleId="Dicituracapitolo">
    <w:name w:val="Dicitura capitolo"/>
    <w:uiPriority w:val="99"/>
    <w:qFormat/>
    <w:rsid w:val="00303731"/>
    <w:pPr>
      <w:spacing w:after="120" w:line="280" w:lineRule="exact"/>
      <w:jc w:val="center"/>
    </w:pPr>
    <w:rPr>
      <w:rFonts w:ascii="Times New Roman" w:eastAsia="Times New Roman" w:hAnsi="Times New Roman"/>
      <w:smallCaps/>
      <w:sz w:val="24"/>
      <w:szCs w:val="22"/>
    </w:rPr>
  </w:style>
  <w:style w:type="paragraph" w:customStyle="1" w:styleId="TitolodelCapitolo">
    <w:name w:val="Titolo del Capitolo"/>
    <w:uiPriority w:val="99"/>
    <w:rsid w:val="00303731"/>
    <w:pPr>
      <w:widowControl w:val="0"/>
      <w:spacing w:line="304" w:lineRule="exact"/>
      <w:jc w:val="center"/>
    </w:pPr>
    <w:rPr>
      <w:rFonts w:ascii="Times New Roman" w:eastAsia="Times New Roman" w:hAnsi="Times New Roman"/>
      <w:caps/>
      <w:sz w:val="27"/>
      <w:szCs w:val="28"/>
    </w:rPr>
  </w:style>
  <w:style w:type="paragraph" w:customStyle="1" w:styleId="Sommario">
    <w:name w:val="Sommario"/>
    <w:uiPriority w:val="99"/>
    <w:qFormat/>
    <w:rsid w:val="00303731"/>
    <w:pPr>
      <w:spacing w:before="528" w:after="792" w:line="215" w:lineRule="exact"/>
      <w:ind w:left="284" w:hanging="284"/>
    </w:pPr>
    <w:rPr>
      <w:rFonts w:ascii="Times New Roman" w:eastAsia="Times New Roman" w:hAnsi="Times New Roman"/>
      <w:sz w:val="19"/>
      <w:szCs w:val="18"/>
    </w:rPr>
  </w:style>
  <w:style w:type="paragraph" w:customStyle="1" w:styleId="Capoverso">
    <w:name w:val="Capoverso"/>
    <w:link w:val="CapoversoCarattere"/>
    <w:rsid w:val="00303731"/>
    <w:pPr>
      <w:widowControl w:val="0"/>
      <w:spacing w:line="250" w:lineRule="exact"/>
      <w:ind w:firstLine="284"/>
    </w:pPr>
    <w:rPr>
      <w:rFonts w:ascii="Times New Roman" w:eastAsia="Times New Roman" w:hAnsi="Times New Roman"/>
      <w:sz w:val="22"/>
      <w:szCs w:val="22"/>
    </w:rPr>
  </w:style>
  <w:style w:type="character" w:customStyle="1" w:styleId="CapoversoCarattere">
    <w:name w:val="Capoverso Carattere"/>
    <w:link w:val="Capoverso"/>
    <w:rsid w:val="00303731"/>
    <w:rPr>
      <w:rFonts w:ascii="Times New Roman" w:eastAsia="Times New Roman" w:hAnsi="Times New Roman"/>
      <w:sz w:val="22"/>
      <w:szCs w:val="22"/>
      <w:lang w:bidi="ar-SA"/>
    </w:rPr>
  </w:style>
  <w:style w:type="paragraph" w:customStyle="1" w:styleId="Paragrafo">
    <w:name w:val="Paragrafo"/>
    <w:uiPriority w:val="99"/>
    <w:qFormat/>
    <w:rsid w:val="00303731"/>
    <w:pPr>
      <w:widowControl w:val="0"/>
      <w:spacing w:before="528" w:after="264" w:line="284" w:lineRule="exact"/>
      <w:ind w:left="284" w:hanging="284"/>
    </w:pPr>
    <w:rPr>
      <w:rFonts w:ascii="Times New Roman" w:eastAsia="Times New Roman" w:hAnsi="Times New Roman"/>
      <w:i/>
      <w:sz w:val="25"/>
      <w:szCs w:val="23"/>
    </w:rPr>
  </w:style>
  <w:style w:type="paragraph" w:customStyle="1" w:styleId="Dicituraparte">
    <w:name w:val="Dicitura parte"/>
    <w:uiPriority w:val="99"/>
    <w:qFormat/>
    <w:rsid w:val="00303731"/>
    <w:pPr>
      <w:spacing w:after="120" w:line="300" w:lineRule="exact"/>
      <w:jc w:val="center"/>
    </w:pPr>
    <w:rPr>
      <w:rFonts w:ascii="Times New Roman" w:eastAsia="Times New Roman" w:hAnsi="Times New Roman"/>
      <w:smallCaps/>
      <w:sz w:val="26"/>
      <w:szCs w:val="22"/>
    </w:rPr>
  </w:style>
  <w:style w:type="paragraph" w:customStyle="1" w:styleId="TitolodellaParte">
    <w:name w:val="Titolo della Parte"/>
    <w:uiPriority w:val="99"/>
    <w:qFormat/>
    <w:rsid w:val="00303731"/>
    <w:pPr>
      <w:spacing w:line="340" w:lineRule="exact"/>
      <w:jc w:val="center"/>
    </w:pPr>
    <w:rPr>
      <w:rFonts w:ascii="Times New Roman" w:eastAsia="Times New Roman" w:hAnsi="Times New Roman"/>
      <w:caps/>
      <w:sz w:val="30"/>
      <w:szCs w:val="30"/>
    </w:rPr>
  </w:style>
  <w:style w:type="character" w:customStyle="1" w:styleId="CarattereCarattere10">
    <w:name w:val="Carattere Carattere10"/>
    <w:rsid w:val="00303731"/>
  </w:style>
  <w:style w:type="character" w:customStyle="1" w:styleId="CarattereCarattere9">
    <w:name w:val="Carattere Carattere9"/>
    <w:rsid w:val="00303731"/>
  </w:style>
  <w:style w:type="character" w:customStyle="1" w:styleId="titlebookpage">
    <w:name w:val="titlebookpage"/>
    <w:rsid w:val="00303731"/>
  </w:style>
  <w:style w:type="character" w:customStyle="1" w:styleId="cit-title">
    <w:name w:val="cit-title"/>
    <w:rsid w:val="00303731"/>
  </w:style>
  <w:style w:type="paragraph" w:styleId="Testonotadichiusura">
    <w:name w:val="endnote text"/>
    <w:basedOn w:val="Normale"/>
    <w:link w:val="TestonotadichiusuraCarattere"/>
    <w:uiPriority w:val="99"/>
    <w:unhideWhenUsed/>
    <w:rsid w:val="00303731"/>
    <w:pPr>
      <w:widowControl/>
      <w:autoSpaceDE/>
      <w:autoSpaceDN/>
      <w:adjustRightInd/>
      <w:spacing w:after="200" w:line="276" w:lineRule="auto"/>
    </w:pPr>
    <w:rPr>
      <w:rFonts w:eastAsia="Calibri"/>
      <w:sz w:val="20"/>
      <w:szCs w:val="20"/>
      <w:lang w:eastAsia="en-US"/>
    </w:rPr>
  </w:style>
  <w:style w:type="character" w:customStyle="1" w:styleId="TestonotadichiusuraCarattere">
    <w:name w:val="Testo nota di chiusura Carattere"/>
    <w:link w:val="Testonotadichiusura"/>
    <w:uiPriority w:val="99"/>
    <w:rsid w:val="00303731"/>
    <w:rPr>
      <w:rFonts w:ascii="Times New Roman" w:hAnsi="Times New Roman"/>
      <w:lang w:eastAsia="en-US"/>
    </w:rPr>
  </w:style>
  <w:style w:type="character" w:customStyle="1" w:styleId="apple-style-span">
    <w:name w:val="apple-style-span"/>
    <w:rsid w:val="00303731"/>
  </w:style>
  <w:style w:type="paragraph" w:styleId="Testocommento">
    <w:name w:val="annotation text"/>
    <w:basedOn w:val="Normale"/>
    <w:link w:val="TestocommentoCarattere"/>
    <w:uiPriority w:val="99"/>
    <w:unhideWhenUsed/>
    <w:rsid w:val="00303731"/>
    <w:pPr>
      <w:widowControl/>
      <w:autoSpaceDE/>
      <w:autoSpaceDN/>
      <w:adjustRightInd/>
      <w:spacing w:after="200" w:line="276" w:lineRule="auto"/>
    </w:pPr>
    <w:rPr>
      <w:rFonts w:eastAsia="Calibri"/>
      <w:sz w:val="20"/>
      <w:szCs w:val="20"/>
      <w:lang w:eastAsia="en-US"/>
    </w:rPr>
  </w:style>
  <w:style w:type="character" w:customStyle="1" w:styleId="TestocommentoCarattere">
    <w:name w:val="Testo commento Carattere"/>
    <w:link w:val="Testocommento"/>
    <w:uiPriority w:val="99"/>
    <w:rsid w:val="00303731"/>
    <w:rPr>
      <w:rFonts w:ascii="Times New Roman" w:hAnsi="Times New Roman"/>
      <w:lang w:eastAsia="en-US"/>
    </w:rPr>
  </w:style>
  <w:style w:type="paragraph" w:styleId="Soggettocommento">
    <w:name w:val="annotation subject"/>
    <w:basedOn w:val="Testocommento"/>
    <w:next w:val="Testocommento"/>
    <w:link w:val="SoggettocommentoCarattere"/>
    <w:uiPriority w:val="99"/>
    <w:unhideWhenUsed/>
    <w:rsid w:val="00303731"/>
    <w:rPr>
      <w:b/>
      <w:bCs/>
    </w:rPr>
  </w:style>
  <w:style w:type="character" w:customStyle="1" w:styleId="SoggettocommentoCarattere">
    <w:name w:val="Soggetto commento Carattere"/>
    <w:link w:val="Soggettocommento"/>
    <w:uiPriority w:val="99"/>
    <w:rsid w:val="00303731"/>
    <w:rPr>
      <w:rFonts w:ascii="Times New Roman" w:hAnsi="Times New Roman"/>
      <w:b/>
      <w:bCs/>
      <w:lang w:eastAsia="en-US"/>
    </w:rPr>
  </w:style>
  <w:style w:type="character" w:customStyle="1" w:styleId="googqs-tidbit-0">
    <w:name w:val="goog_qs-tidbit-0"/>
    <w:rsid w:val="00303731"/>
  </w:style>
  <w:style w:type="character" w:customStyle="1" w:styleId="googqs-tidbit1">
    <w:name w:val="goog_qs-tidbit1"/>
    <w:rsid w:val="00303731"/>
    <w:rPr>
      <w:vanish w:val="0"/>
      <w:webHidden w:val="0"/>
      <w:specVanish w:val="0"/>
    </w:rPr>
  </w:style>
  <w:style w:type="character" w:customStyle="1" w:styleId="testo1">
    <w:name w:val="testo1"/>
    <w:rsid w:val="00303731"/>
    <w:rPr>
      <w:rFonts w:ascii="Verdana" w:hAnsi="Verdana" w:hint="default"/>
      <w:b w:val="0"/>
      <w:bCs w:val="0"/>
      <w:i w:val="0"/>
      <w:iCs w:val="0"/>
      <w:caps w:val="0"/>
      <w:smallCaps w:val="0"/>
      <w:strike w:val="0"/>
      <w:dstrike w:val="0"/>
      <w:color w:val="000080"/>
      <w:sz w:val="20"/>
      <w:szCs w:val="20"/>
      <w:u w:val="none"/>
      <w:effect w:val="none"/>
    </w:rPr>
  </w:style>
  <w:style w:type="character" w:customStyle="1" w:styleId="CarattereCarattere15">
    <w:name w:val="Carattere Carattere15"/>
    <w:rsid w:val="00303731"/>
    <w:rPr>
      <w:b/>
      <w:sz w:val="24"/>
    </w:rPr>
  </w:style>
  <w:style w:type="paragraph" w:customStyle="1" w:styleId="CM1">
    <w:name w:val="CM1"/>
    <w:basedOn w:val="Default"/>
    <w:next w:val="Default"/>
    <w:uiPriority w:val="99"/>
    <w:rsid w:val="00303731"/>
    <w:rPr>
      <w:rFonts w:ascii="Arial" w:eastAsia="Calibri" w:hAnsi="Arial" w:cs="Arial"/>
      <w:color w:val="auto"/>
      <w:lang w:eastAsia="it-IT"/>
    </w:rPr>
  </w:style>
  <w:style w:type="paragraph" w:customStyle="1" w:styleId="CM66">
    <w:name w:val="CM66"/>
    <w:basedOn w:val="Default"/>
    <w:next w:val="Default"/>
    <w:uiPriority w:val="99"/>
    <w:rsid w:val="00303731"/>
    <w:pPr>
      <w:spacing w:line="246" w:lineRule="atLeast"/>
    </w:pPr>
    <w:rPr>
      <w:rFonts w:ascii="Times New Roman" w:eastAsia="Calibri" w:hAnsi="Times New Roman" w:cs="Times New Roman"/>
      <w:color w:val="auto"/>
      <w:lang w:eastAsia="it-IT"/>
    </w:rPr>
  </w:style>
  <w:style w:type="paragraph" w:customStyle="1" w:styleId="CM117">
    <w:name w:val="CM117"/>
    <w:basedOn w:val="Default"/>
    <w:next w:val="Default"/>
    <w:uiPriority w:val="99"/>
    <w:rsid w:val="00303731"/>
    <w:pPr>
      <w:spacing w:line="246" w:lineRule="atLeast"/>
    </w:pPr>
    <w:rPr>
      <w:rFonts w:ascii="Times New Roman" w:eastAsia="Calibri" w:hAnsi="Times New Roman" w:cs="Times New Roman"/>
      <w:color w:val="auto"/>
      <w:lang w:eastAsia="it-IT"/>
    </w:rPr>
  </w:style>
  <w:style w:type="paragraph" w:customStyle="1" w:styleId="CM85">
    <w:name w:val="CM85"/>
    <w:basedOn w:val="Default"/>
    <w:next w:val="Default"/>
    <w:uiPriority w:val="99"/>
    <w:rsid w:val="00303731"/>
    <w:pPr>
      <w:spacing w:line="243" w:lineRule="atLeast"/>
    </w:pPr>
    <w:rPr>
      <w:rFonts w:ascii="Times New Roman" w:eastAsia="Calibri" w:hAnsi="Times New Roman" w:cs="Times New Roman"/>
      <w:color w:val="auto"/>
      <w:lang w:eastAsia="it-IT"/>
    </w:rPr>
  </w:style>
  <w:style w:type="paragraph" w:customStyle="1" w:styleId="CM84">
    <w:name w:val="CM84"/>
    <w:basedOn w:val="Default"/>
    <w:next w:val="Default"/>
    <w:uiPriority w:val="99"/>
    <w:rsid w:val="00303731"/>
    <w:rPr>
      <w:rFonts w:ascii="Times New Roman" w:eastAsia="Calibri" w:hAnsi="Times New Roman" w:cs="Times New Roman"/>
      <w:color w:val="auto"/>
      <w:lang w:eastAsia="it-IT"/>
    </w:rPr>
  </w:style>
  <w:style w:type="paragraph" w:customStyle="1" w:styleId="CM441">
    <w:name w:val="CM441"/>
    <w:basedOn w:val="Default"/>
    <w:next w:val="Default"/>
    <w:uiPriority w:val="99"/>
    <w:rsid w:val="00303731"/>
    <w:rPr>
      <w:rFonts w:ascii="Times New Roman" w:eastAsia="Calibri" w:hAnsi="Times New Roman" w:cs="Times New Roman"/>
      <w:color w:val="auto"/>
      <w:lang w:eastAsia="it-IT"/>
    </w:rPr>
  </w:style>
  <w:style w:type="paragraph" w:customStyle="1" w:styleId="CM112">
    <w:name w:val="CM112"/>
    <w:basedOn w:val="Default"/>
    <w:next w:val="Default"/>
    <w:uiPriority w:val="99"/>
    <w:rsid w:val="00303731"/>
    <w:rPr>
      <w:rFonts w:ascii="Times New Roman" w:eastAsia="Calibri" w:hAnsi="Times New Roman" w:cs="Times New Roman"/>
      <w:color w:val="auto"/>
      <w:lang w:eastAsia="it-IT"/>
    </w:rPr>
  </w:style>
  <w:style w:type="paragraph" w:customStyle="1" w:styleId="CM82">
    <w:name w:val="CM82"/>
    <w:basedOn w:val="Default"/>
    <w:next w:val="Default"/>
    <w:uiPriority w:val="99"/>
    <w:rsid w:val="00303731"/>
    <w:pPr>
      <w:spacing w:line="246" w:lineRule="atLeast"/>
    </w:pPr>
    <w:rPr>
      <w:rFonts w:ascii="Times New Roman" w:eastAsia="Calibri" w:hAnsi="Times New Roman" w:cs="Times New Roman"/>
      <w:color w:val="auto"/>
      <w:lang w:eastAsia="it-IT"/>
    </w:rPr>
  </w:style>
  <w:style w:type="paragraph" w:customStyle="1" w:styleId="CM445">
    <w:name w:val="CM445"/>
    <w:basedOn w:val="Default"/>
    <w:next w:val="Default"/>
    <w:uiPriority w:val="99"/>
    <w:rsid w:val="00303731"/>
    <w:rPr>
      <w:rFonts w:ascii="Times New Roman" w:eastAsia="Calibri" w:hAnsi="Times New Roman" w:cs="Times New Roman"/>
      <w:color w:val="auto"/>
      <w:lang w:eastAsia="it-IT"/>
    </w:rPr>
  </w:style>
  <w:style w:type="paragraph" w:customStyle="1" w:styleId="CM124">
    <w:name w:val="CM124"/>
    <w:basedOn w:val="Default"/>
    <w:next w:val="Default"/>
    <w:uiPriority w:val="99"/>
    <w:rsid w:val="00303731"/>
    <w:rPr>
      <w:rFonts w:ascii="Times New Roman" w:eastAsia="Calibri" w:hAnsi="Times New Roman" w:cs="Times New Roman"/>
      <w:color w:val="auto"/>
      <w:lang w:eastAsia="it-IT"/>
    </w:rPr>
  </w:style>
  <w:style w:type="paragraph" w:customStyle="1" w:styleId="CM55">
    <w:name w:val="CM55"/>
    <w:basedOn w:val="Default"/>
    <w:next w:val="Default"/>
    <w:uiPriority w:val="99"/>
    <w:rsid w:val="00303731"/>
    <w:rPr>
      <w:rFonts w:ascii="Times New Roman" w:eastAsia="Calibri" w:hAnsi="Times New Roman" w:cs="Times New Roman"/>
      <w:color w:val="auto"/>
      <w:lang w:eastAsia="it-IT"/>
    </w:rPr>
  </w:style>
  <w:style w:type="paragraph" w:customStyle="1" w:styleId="CM116">
    <w:name w:val="CM116"/>
    <w:basedOn w:val="Default"/>
    <w:next w:val="Default"/>
    <w:uiPriority w:val="99"/>
    <w:rsid w:val="00303731"/>
    <w:pPr>
      <w:spacing w:line="240" w:lineRule="atLeast"/>
    </w:pPr>
    <w:rPr>
      <w:rFonts w:ascii="Times New Roman" w:eastAsia="Calibri" w:hAnsi="Times New Roman" w:cs="Times New Roman"/>
      <w:color w:val="auto"/>
      <w:lang w:eastAsia="it-IT"/>
    </w:rPr>
  </w:style>
  <w:style w:type="character" w:customStyle="1" w:styleId="ptbrand">
    <w:name w:val="ptbrand"/>
    <w:rsid w:val="00303731"/>
  </w:style>
  <w:style w:type="character" w:customStyle="1" w:styleId="bylinepipe">
    <w:name w:val="bylinepipe"/>
    <w:rsid w:val="00303731"/>
  </w:style>
  <w:style w:type="paragraph" w:customStyle="1" w:styleId="provvestremo">
    <w:name w:val="provv_estremo"/>
    <w:basedOn w:val="Normale"/>
    <w:uiPriority w:val="99"/>
    <w:rsid w:val="00303731"/>
    <w:pPr>
      <w:widowControl/>
      <w:autoSpaceDE/>
      <w:autoSpaceDN/>
      <w:adjustRightInd/>
      <w:spacing w:before="100" w:beforeAutospacing="1" w:after="100" w:afterAutospacing="1"/>
    </w:pPr>
  </w:style>
  <w:style w:type="paragraph" w:customStyle="1" w:styleId="provvr0">
    <w:name w:val="provv_r0"/>
    <w:basedOn w:val="Normale"/>
    <w:uiPriority w:val="99"/>
    <w:rsid w:val="00303731"/>
    <w:pPr>
      <w:widowControl/>
      <w:autoSpaceDE/>
      <w:autoSpaceDN/>
      <w:adjustRightInd/>
      <w:spacing w:before="100" w:beforeAutospacing="1" w:after="100" w:afterAutospacing="1"/>
    </w:pPr>
  </w:style>
  <w:style w:type="character" w:customStyle="1" w:styleId="noprint">
    <w:name w:val="noprint"/>
    <w:rsid w:val="00303731"/>
  </w:style>
  <w:style w:type="character" w:customStyle="1" w:styleId="unicode">
    <w:name w:val="unicode"/>
    <w:rsid w:val="00303731"/>
  </w:style>
  <w:style w:type="character" w:customStyle="1" w:styleId="fn">
    <w:name w:val="fn"/>
    <w:rsid w:val="00303731"/>
  </w:style>
  <w:style w:type="character" w:customStyle="1" w:styleId="subtitle">
    <w:name w:val="subtitle"/>
    <w:rsid w:val="00303731"/>
  </w:style>
  <w:style w:type="character" w:customStyle="1" w:styleId="cravgstars">
    <w:name w:val="cravgstars"/>
    <w:rsid w:val="00303731"/>
  </w:style>
  <w:style w:type="character" w:customStyle="1" w:styleId="asinreviewssummary">
    <w:name w:val="asinreviewssummary"/>
    <w:rsid w:val="00303731"/>
  </w:style>
  <w:style w:type="character" w:customStyle="1" w:styleId="contributornametrigger">
    <w:name w:val="contributornametrigger"/>
    <w:rsid w:val="00303731"/>
  </w:style>
  <w:style w:type="character" w:customStyle="1" w:styleId="tbiancofondorosso">
    <w:name w:val="tbiancofondorosso"/>
    <w:rsid w:val="00303731"/>
  </w:style>
  <w:style w:type="character" w:customStyle="1" w:styleId="tsconto">
    <w:name w:val="tsconto"/>
    <w:rsid w:val="00303731"/>
  </w:style>
  <w:style w:type="character" w:customStyle="1" w:styleId="ugo1">
    <w:name w:val="ugo1"/>
    <w:rsid w:val="00303731"/>
  </w:style>
  <w:style w:type="character" w:customStyle="1" w:styleId="itembodybold">
    <w:name w:val="item_body_bold"/>
    <w:rsid w:val="00303731"/>
  </w:style>
  <w:style w:type="paragraph" w:customStyle="1" w:styleId="CM288">
    <w:name w:val="CM288"/>
    <w:basedOn w:val="Default"/>
    <w:next w:val="Default"/>
    <w:uiPriority w:val="99"/>
    <w:rsid w:val="00303731"/>
    <w:rPr>
      <w:rFonts w:ascii="Times New Roman" w:eastAsia="Calibri" w:hAnsi="Times New Roman" w:cs="Times New Roman"/>
      <w:color w:val="auto"/>
      <w:lang w:eastAsia="it-IT"/>
    </w:rPr>
  </w:style>
  <w:style w:type="paragraph" w:customStyle="1" w:styleId="CM289">
    <w:name w:val="CM289"/>
    <w:basedOn w:val="Default"/>
    <w:next w:val="Default"/>
    <w:uiPriority w:val="99"/>
    <w:rsid w:val="00303731"/>
    <w:rPr>
      <w:rFonts w:ascii="Times New Roman" w:eastAsia="Calibri" w:hAnsi="Times New Roman" w:cs="Times New Roman"/>
      <w:color w:val="auto"/>
      <w:lang w:eastAsia="it-IT"/>
    </w:rPr>
  </w:style>
  <w:style w:type="paragraph" w:customStyle="1" w:styleId="CM290">
    <w:name w:val="CM290"/>
    <w:basedOn w:val="Default"/>
    <w:next w:val="Default"/>
    <w:uiPriority w:val="99"/>
    <w:rsid w:val="00303731"/>
    <w:rPr>
      <w:rFonts w:ascii="Times New Roman" w:eastAsia="Calibri" w:hAnsi="Times New Roman" w:cs="Times New Roman"/>
      <w:color w:val="auto"/>
      <w:lang w:eastAsia="it-IT"/>
    </w:rPr>
  </w:style>
  <w:style w:type="character" w:customStyle="1" w:styleId="white-text">
    <w:name w:val="white-text"/>
    <w:rsid w:val="00303731"/>
  </w:style>
  <w:style w:type="character" w:customStyle="1" w:styleId="selected">
    <w:name w:val="selected"/>
    <w:rsid w:val="00303731"/>
  </w:style>
  <w:style w:type="paragraph" w:customStyle="1" w:styleId="CM253">
    <w:name w:val="CM253"/>
    <w:basedOn w:val="Default"/>
    <w:next w:val="Default"/>
    <w:uiPriority w:val="99"/>
    <w:rsid w:val="00303731"/>
    <w:rPr>
      <w:rFonts w:ascii="Times New Roman" w:eastAsia="Calibri" w:hAnsi="Times New Roman" w:cs="Times New Roman"/>
      <w:color w:val="auto"/>
      <w:lang w:eastAsia="it-IT"/>
    </w:rPr>
  </w:style>
  <w:style w:type="paragraph" w:customStyle="1" w:styleId="CM254">
    <w:name w:val="CM254"/>
    <w:basedOn w:val="Default"/>
    <w:next w:val="Default"/>
    <w:uiPriority w:val="99"/>
    <w:rsid w:val="00303731"/>
    <w:rPr>
      <w:rFonts w:ascii="Times New Roman" w:eastAsia="Calibri" w:hAnsi="Times New Roman" w:cs="Times New Roman"/>
      <w:color w:val="auto"/>
      <w:lang w:eastAsia="it-IT"/>
    </w:rPr>
  </w:style>
  <w:style w:type="paragraph" w:customStyle="1" w:styleId="CM249">
    <w:name w:val="CM249"/>
    <w:basedOn w:val="Default"/>
    <w:next w:val="Default"/>
    <w:uiPriority w:val="99"/>
    <w:rsid w:val="00303731"/>
    <w:rPr>
      <w:rFonts w:ascii="Times New Roman" w:eastAsia="Calibri" w:hAnsi="Times New Roman" w:cs="Times New Roman"/>
      <w:color w:val="auto"/>
      <w:lang w:eastAsia="it-IT"/>
    </w:rPr>
  </w:style>
  <w:style w:type="paragraph" w:customStyle="1" w:styleId="CM240">
    <w:name w:val="CM240"/>
    <w:basedOn w:val="Default"/>
    <w:next w:val="Default"/>
    <w:uiPriority w:val="99"/>
    <w:rsid w:val="00303731"/>
    <w:rPr>
      <w:rFonts w:ascii="Times New Roman" w:eastAsia="Calibri" w:hAnsi="Times New Roman" w:cs="Times New Roman"/>
      <w:color w:val="auto"/>
      <w:lang w:eastAsia="it-IT"/>
    </w:rPr>
  </w:style>
  <w:style w:type="character" w:customStyle="1" w:styleId="ilad">
    <w:name w:val="il_ad"/>
    <w:rsid w:val="00303731"/>
  </w:style>
  <w:style w:type="character" w:customStyle="1" w:styleId="nav-button-inner">
    <w:name w:val="nav-button-inner"/>
    <w:rsid w:val="00303731"/>
  </w:style>
  <w:style w:type="character" w:customStyle="1" w:styleId="nav-button-title">
    <w:name w:val="nav-button-title"/>
    <w:rsid w:val="00303731"/>
  </w:style>
  <w:style w:type="character" w:customStyle="1" w:styleId="nav-sprite">
    <w:name w:val="nav-sprite"/>
    <w:rsid w:val="00303731"/>
  </w:style>
  <w:style w:type="character" w:customStyle="1" w:styleId="nav-button-em">
    <w:name w:val="nav-button-em"/>
    <w:rsid w:val="00303731"/>
  </w:style>
  <w:style w:type="character" w:customStyle="1" w:styleId="nav-cart-0">
    <w:name w:val="nav-cart-0"/>
    <w:rsid w:val="00303731"/>
  </w:style>
  <w:style w:type="character" w:customStyle="1" w:styleId="plusshippingtext">
    <w:name w:val="plusshippingtext"/>
    <w:rsid w:val="00303731"/>
  </w:style>
  <w:style w:type="character" w:customStyle="1" w:styleId="price">
    <w:name w:val="price"/>
    <w:rsid w:val="00303731"/>
  </w:style>
  <w:style w:type="character" w:customStyle="1" w:styleId="tafsharetext">
    <w:name w:val="tafsharetext"/>
    <w:rsid w:val="00303731"/>
  </w:style>
  <w:style w:type="character" w:customStyle="1" w:styleId="testoisbd">
    <w:name w:val="testoisbd"/>
    <w:rsid w:val="00303731"/>
  </w:style>
  <w:style w:type="character" w:customStyle="1" w:styleId="lrg">
    <w:name w:val="lrg"/>
    <w:rsid w:val="00303731"/>
  </w:style>
  <w:style w:type="character" w:customStyle="1" w:styleId="med">
    <w:name w:val="med"/>
    <w:rsid w:val="00303731"/>
  </w:style>
  <w:style w:type="paragraph" w:customStyle="1" w:styleId="CM410">
    <w:name w:val="CM410"/>
    <w:basedOn w:val="Default"/>
    <w:next w:val="Default"/>
    <w:uiPriority w:val="99"/>
    <w:rsid w:val="00303731"/>
    <w:rPr>
      <w:rFonts w:ascii="Times New Roman" w:eastAsia="Calibri" w:hAnsi="Times New Roman" w:cs="Times New Roman"/>
      <w:color w:val="auto"/>
      <w:lang w:eastAsia="it-IT"/>
    </w:rPr>
  </w:style>
  <w:style w:type="paragraph" w:customStyle="1" w:styleId="CM8">
    <w:name w:val="CM8"/>
    <w:basedOn w:val="Default"/>
    <w:next w:val="Default"/>
    <w:uiPriority w:val="99"/>
    <w:rsid w:val="00303731"/>
    <w:pPr>
      <w:spacing w:line="243" w:lineRule="atLeast"/>
    </w:pPr>
    <w:rPr>
      <w:rFonts w:ascii="Times New Roman" w:eastAsia="Calibri" w:hAnsi="Times New Roman" w:cs="Times New Roman"/>
      <w:color w:val="auto"/>
      <w:lang w:eastAsia="it-IT"/>
    </w:rPr>
  </w:style>
  <w:style w:type="paragraph" w:customStyle="1" w:styleId="CM522">
    <w:name w:val="CM522"/>
    <w:basedOn w:val="Default"/>
    <w:next w:val="Default"/>
    <w:uiPriority w:val="99"/>
    <w:rsid w:val="00303731"/>
    <w:rPr>
      <w:rFonts w:ascii="Times New Roman" w:eastAsia="Calibri" w:hAnsi="Times New Roman" w:cs="Times New Roman"/>
      <w:color w:val="auto"/>
      <w:lang w:eastAsia="it-IT"/>
    </w:rPr>
  </w:style>
  <w:style w:type="paragraph" w:customStyle="1" w:styleId="CM161">
    <w:name w:val="CM161"/>
    <w:basedOn w:val="Default"/>
    <w:next w:val="Default"/>
    <w:uiPriority w:val="99"/>
    <w:rsid w:val="00303731"/>
    <w:pPr>
      <w:spacing w:line="243" w:lineRule="atLeast"/>
    </w:pPr>
    <w:rPr>
      <w:rFonts w:ascii="Times New Roman" w:eastAsia="Calibri" w:hAnsi="Times New Roman" w:cs="Times New Roman"/>
      <w:color w:val="auto"/>
      <w:lang w:eastAsia="it-IT"/>
    </w:rPr>
  </w:style>
  <w:style w:type="character" w:customStyle="1" w:styleId="tcorpotesto">
    <w:name w:val="tcorpotesto"/>
    <w:rsid w:val="00303731"/>
  </w:style>
  <w:style w:type="paragraph" w:customStyle="1" w:styleId="CM107">
    <w:name w:val="CM107"/>
    <w:basedOn w:val="Default"/>
    <w:next w:val="Default"/>
    <w:uiPriority w:val="99"/>
    <w:rsid w:val="00303731"/>
    <w:pPr>
      <w:spacing w:line="243" w:lineRule="atLeast"/>
    </w:pPr>
    <w:rPr>
      <w:rFonts w:ascii="Times New Roman" w:eastAsia="Calibri" w:hAnsi="Times New Roman" w:cs="Times New Roman"/>
      <w:color w:val="auto"/>
      <w:lang w:eastAsia="it-IT"/>
    </w:rPr>
  </w:style>
  <w:style w:type="character" w:customStyle="1" w:styleId="dctitle">
    <w:name w:val="dc_title"/>
    <w:rsid w:val="00303731"/>
  </w:style>
  <w:style w:type="paragraph" w:customStyle="1" w:styleId="CM115">
    <w:name w:val="CM115"/>
    <w:basedOn w:val="Default"/>
    <w:next w:val="Default"/>
    <w:uiPriority w:val="99"/>
    <w:rsid w:val="00303731"/>
    <w:pPr>
      <w:spacing w:line="246" w:lineRule="atLeast"/>
    </w:pPr>
    <w:rPr>
      <w:rFonts w:ascii="Times New Roman" w:eastAsia="Calibri" w:hAnsi="Times New Roman" w:cs="Times New Roman"/>
      <w:color w:val="auto"/>
      <w:lang w:eastAsia="it-IT"/>
    </w:rPr>
  </w:style>
  <w:style w:type="paragraph" w:customStyle="1" w:styleId="CM438">
    <w:name w:val="CM438"/>
    <w:basedOn w:val="Default"/>
    <w:next w:val="Default"/>
    <w:uiPriority w:val="99"/>
    <w:rsid w:val="00303731"/>
    <w:rPr>
      <w:rFonts w:ascii="Times New Roman" w:eastAsia="Calibri" w:hAnsi="Times New Roman" w:cs="Times New Roman"/>
      <w:color w:val="auto"/>
      <w:lang w:eastAsia="it-IT"/>
    </w:rPr>
  </w:style>
  <w:style w:type="paragraph" w:customStyle="1" w:styleId="CM15">
    <w:name w:val="CM15"/>
    <w:basedOn w:val="Default"/>
    <w:next w:val="Default"/>
    <w:uiPriority w:val="99"/>
    <w:rsid w:val="00303731"/>
    <w:pPr>
      <w:spacing w:line="220" w:lineRule="atLeast"/>
    </w:pPr>
    <w:rPr>
      <w:rFonts w:ascii="Times New Roman" w:eastAsia="Calibri" w:hAnsi="Times New Roman" w:cs="Times New Roman"/>
      <w:color w:val="auto"/>
      <w:lang w:eastAsia="it-IT"/>
    </w:rPr>
  </w:style>
  <w:style w:type="paragraph" w:customStyle="1" w:styleId="CM38">
    <w:name w:val="CM38"/>
    <w:basedOn w:val="Default"/>
    <w:next w:val="Default"/>
    <w:uiPriority w:val="99"/>
    <w:rsid w:val="00303731"/>
    <w:rPr>
      <w:rFonts w:ascii="Times New Roman" w:eastAsia="Calibri" w:hAnsi="Times New Roman" w:cs="Times New Roman"/>
      <w:color w:val="auto"/>
      <w:lang w:eastAsia="it-IT"/>
    </w:rPr>
  </w:style>
  <w:style w:type="paragraph" w:customStyle="1" w:styleId="CM565">
    <w:name w:val="CM565"/>
    <w:basedOn w:val="Default"/>
    <w:next w:val="Default"/>
    <w:uiPriority w:val="99"/>
    <w:rsid w:val="00303731"/>
    <w:rPr>
      <w:rFonts w:ascii="Times New Roman" w:eastAsia="Calibri" w:hAnsi="Times New Roman" w:cs="Times New Roman"/>
      <w:color w:val="auto"/>
      <w:lang w:eastAsia="it-IT"/>
    </w:rPr>
  </w:style>
  <w:style w:type="character" w:customStyle="1" w:styleId="xsptextlabel">
    <w:name w:val="xsptextlabel"/>
    <w:rsid w:val="00303731"/>
  </w:style>
  <w:style w:type="character" w:customStyle="1" w:styleId="style111">
    <w:name w:val="style111"/>
    <w:rsid w:val="00303731"/>
    <w:rPr>
      <w:rFonts w:ascii="Arial" w:hAnsi="Arial" w:cs="Arial" w:hint="default"/>
      <w:sz w:val="20"/>
      <w:szCs w:val="20"/>
    </w:rPr>
  </w:style>
  <w:style w:type="paragraph" w:customStyle="1" w:styleId="provvnota">
    <w:name w:val="provv_nota"/>
    <w:basedOn w:val="Normale"/>
    <w:uiPriority w:val="99"/>
    <w:rsid w:val="00303731"/>
    <w:pPr>
      <w:widowControl/>
      <w:autoSpaceDE/>
      <w:autoSpaceDN/>
      <w:adjustRightInd/>
      <w:spacing w:before="100" w:beforeAutospacing="1" w:after="100" w:afterAutospacing="1"/>
    </w:pPr>
  </w:style>
  <w:style w:type="character" w:customStyle="1" w:styleId="treatydate">
    <w:name w:val="treatydate"/>
    <w:rsid w:val="00303731"/>
  </w:style>
  <w:style w:type="character" w:customStyle="1" w:styleId="anchorantimarker">
    <w:name w:val="anchor_anti_marker"/>
    <w:rsid w:val="00303731"/>
  </w:style>
  <w:style w:type="character" w:customStyle="1" w:styleId="linkneltesto">
    <w:name w:val="link_nel_testo"/>
    <w:rsid w:val="00303731"/>
  </w:style>
  <w:style w:type="paragraph" w:customStyle="1" w:styleId="provvgiury">
    <w:name w:val="provv_giury"/>
    <w:basedOn w:val="Normale"/>
    <w:uiPriority w:val="99"/>
    <w:rsid w:val="00303731"/>
    <w:pPr>
      <w:widowControl/>
      <w:autoSpaceDE/>
      <w:autoSpaceDN/>
      <w:adjustRightInd/>
      <w:spacing w:before="100" w:beforeAutospacing="1" w:after="100" w:afterAutospacing="1"/>
    </w:pPr>
  </w:style>
  <w:style w:type="paragraph" w:styleId="Sommario1">
    <w:name w:val="toc 1"/>
    <w:basedOn w:val="Normale"/>
    <w:next w:val="Normale"/>
    <w:autoRedefine/>
    <w:uiPriority w:val="39"/>
    <w:unhideWhenUsed/>
    <w:rsid w:val="00303731"/>
    <w:pPr>
      <w:widowControl/>
      <w:tabs>
        <w:tab w:val="right" w:leader="dot" w:pos="7088"/>
      </w:tabs>
      <w:autoSpaceDE/>
      <w:autoSpaceDN/>
      <w:adjustRightInd/>
      <w:jc w:val="center"/>
    </w:pPr>
    <w:rPr>
      <w:rFonts w:eastAsia="Calibri"/>
      <w:noProof/>
      <w:sz w:val="21"/>
      <w:szCs w:val="21"/>
    </w:rPr>
  </w:style>
  <w:style w:type="paragraph" w:styleId="Sommario2">
    <w:name w:val="toc 2"/>
    <w:basedOn w:val="Normale"/>
    <w:next w:val="Normale"/>
    <w:autoRedefine/>
    <w:uiPriority w:val="99"/>
    <w:unhideWhenUsed/>
    <w:rsid w:val="00303731"/>
    <w:pPr>
      <w:widowControl/>
      <w:tabs>
        <w:tab w:val="right" w:leader="dot" w:pos="7088"/>
      </w:tabs>
      <w:autoSpaceDE/>
      <w:autoSpaceDN/>
      <w:adjustRightInd/>
      <w:ind w:left="240"/>
    </w:pPr>
    <w:rPr>
      <w:rFonts w:eastAsia="Calibri"/>
      <w:noProof/>
      <w:sz w:val="21"/>
      <w:szCs w:val="21"/>
    </w:rPr>
  </w:style>
  <w:style w:type="paragraph" w:styleId="Sommario3">
    <w:name w:val="toc 3"/>
    <w:basedOn w:val="Normale"/>
    <w:next w:val="Normale"/>
    <w:autoRedefine/>
    <w:uiPriority w:val="99"/>
    <w:unhideWhenUsed/>
    <w:rsid w:val="00303731"/>
    <w:pPr>
      <w:widowControl/>
      <w:tabs>
        <w:tab w:val="right" w:leader="dot" w:pos="7088"/>
      </w:tabs>
      <w:autoSpaceDE/>
      <w:autoSpaceDN/>
      <w:adjustRightInd/>
      <w:spacing w:after="200" w:line="276" w:lineRule="auto"/>
      <w:ind w:left="480"/>
    </w:pPr>
    <w:rPr>
      <w:rFonts w:eastAsia="Calibri"/>
      <w:szCs w:val="20"/>
    </w:rPr>
  </w:style>
  <w:style w:type="character" w:customStyle="1" w:styleId="A2">
    <w:name w:val="A2"/>
    <w:rsid w:val="00303731"/>
    <w:rPr>
      <w:rFonts w:cs="Adobe Garamond Pro"/>
      <w:color w:val="000000"/>
      <w:sz w:val="16"/>
      <w:szCs w:val="16"/>
    </w:rPr>
  </w:style>
  <w:style w:type="character" w:customStyle="1" w:styleId="cit-auth">
    <w:name w:val="cit-auth"/>
    <w:rsid w:val="00303731"/>
  </w:style>
  <w:style w:type="character" w:customStyle="1" w:styleId="cit-sep">
    <w:name w:val="cit-sep"/>
    <w:rsid w:val="00303731"/>
  </w:style>
  <w:style w:type="character" w:customStyle="1" w:styleId="cit-subtitle">
    <w:name w:val="cit-subtitle"/>
    <w:rsid w:val="00303731"/>
  </w:style>
  <w:style w:type="character" w:customStyle="1" w:styleId="search-result-highlight">
    <w:name w:val="search-result-highlight"/>
    <w:rsid w:val="00303731"/>
  </w:style>
  <w:style w:type="character" w:customStyle="1" w:styleId="cit-print-date">
    <w:name w:val="cit-print-date"/>
    <w:rsid w:val="00303731"/>
  </w:style>
  <w:style w:type="character" w:customStyle="1" w:styleId="cit-vol">
    <w:name w:val="cit-vol"/>
    <w:rsid w:val="00303731"/>
  </w:style>
  <w:style w:type="character" w:customStyle="1" w:styleId="cit-issue">
    <w:name w:val="cit-issue"/>
    <w:rsid w:val="00303731"/>
  </w:style>
  <w:style w:type="character" w:customStyle="1" w:styleId="cit-first-page">
    <w:name w:val="cit-first-page"/>
    <w:rsid w:val="00303731"/>
  </w:style>
  <w:style w:type="character" w:customStyle="1" w:styleId="cit-last-page">
    <w:name w:val="cit-last-page"/>
    <w:rsid w:val="00303731"/>
  </w:style>
  <w:style w:type="character" w:customStyle="1" w:styleId="collocazione">
    <w:name w:val="collocazione"/>
    <w:rsid w:val="00303731"/>
  </w:style>
  <w:style w:type="character" w:customStyle="1" w:styleId="collocazionedato">
    <w:name w:val="collocazionedato"/>
    <w:rsid w:val="00303731"/>
  </w:style>
  <w:style w:type="character" w:customStyle="1" w:styleId="nota1">
    <w:name w:val="nota1"/>
    <w:rsid w:val="00303731"/>
  </w:style>
  <w:style w:type="character" w:customStyle="1" w:styleId="title">
    <w:name w:val="title"/>
    <w:rsid w:val="00303731"/>
  </w:style>
  <w:style w:type="character" w:customStyle="1" w:styleId="shortdesc">
    <w:name w:val="short_desc"/>
    <w:rsid w:val="00303731"/>
  </w:style>
  <w:style w:type="paragraph" w:customStyle="1" w:styleId="testocommento0">
    <w:name w:val="testo commento"/>
    <w:uiPriority w:val="99"/>
    <w:qFormat/>
    <w:rsid w:val="00303731"/>
    <w:pPr>
      <w:spacing w:line="200" w:lineRule="exact"/>
      <w:contextualSpacing/>
    </w:pPr>
    <w:rPr>
      <w:rFonts w:ascii="Times New Roman" w:eastAsia="Times" w:hAnsi="Times New Roman" w:cs="Times"/>
      <w:sz w:val="19"/>
      <w:szCs w:val="24"/>
      <w:lang w:eastAsia="zh-CN"/>
    </w:rPr>
  </w:style>
  <w:style w:type="paragraph" w:customStyle="1" w:styleId="note">
    <w:name w:val="note"/>
    <w:basedOn w:val="Testonotaapidipagina"/>
    <w:uiPriority w:val="99"/>
    <w:rsid w:val="00303731"/>
    <w:pPr>
      <w:widowControl/>
      <w:autoSpaceDE/>
      <w:autoSpaceDN/>
      <w:adjustRightInd/>
    </w:pPr>
    <w:rPr>
      <w:rFonts w:ascii="Times New Roman" w:eastAsia="Times" w:hAnsi="Times New Roman" w:cs="Times"/>
      <w:sz w:val="16"/>
      <w:lang w:eastAsia="zh-CN"/>
    </w:rPr>
  </w:style>
  <w:style w:type="paragraph" w:styleId="Sommario4">
    <w:name w:val="toc 4"/>
    <w:basedOn w:val="Normale"/>
    <w:next w:val="Normale"/>
    <w:autoRedefine/>
    <w:uiPriority w:val="99"/>
    <w:unhideWhenUsed/>
    <w:rsid w:val="00303731"/>
    <w:pPr>
      <w:widowControl/>
      <w:autoSpaceDE/>
      <w:autoSpaceDN/>
      <w:adjustRightInd/>
      <w:spacing w:after="100" w:line="276" w:lineRule="auto"/>
      <w:ind w:left="660"/>
    </w:pPr>
    <w:rPr>
      <w:rFonts w:ascii="Calibri" w:hAnsi="Calibri"/>
      <w:sz w:val="22"/>
      <w:szCs w:val="22"/>
    </w:rPr>
  </w:style>
  <w:style w:type="paragraph" w:styleId="Sommario5">
    <w:name w:val="toc 5"/>
    <w:basedOn w:val="Normale"/>
    <w:next w:val="Normale"/>
    <w:autoRedefine/>
    <w:uiPriority w:val="99"/>
    <w:unhideWhenUsed/>
    <w:rsid w:val="00303731"/>
    <w:pPr>
      <w:widowControl/>
      <w:autoSpaceDE/>
      <w:autoSpaceDN/>
      <w:adjustRightInd/>
      <w:spacing w:after="100" w:line="276" w:lineRule="auto"/>
      <w:ind w:left="880"/>
    </w:pPr>
    <w:rPr>
      <w:rFonts w:ascii="Calibri" w:hAnsi="Calibri"/>
      <w:sz w:val="22"/>
      <w:szCs w:val="22"/>
    </w:rPr>
  </w:style>
  <w:style w:type="paragraph" w:styleId="Sommario6">
    <w:name w:val="toc 6"/>
    <w:basedOn w:val="Normale"/>
    <w:next w:val="Normale"/>
    <w:autoRedefine/>
    <w:uiPriority w:val="99"/>
    <w:unhideWhenUsed/>
    <w:rsid w:val="00303731"/>
    <w:pPr>
      <w:widowControl/>
      <w:autoSpaceDE/>
      <w:autoSpaceDN/>
      <w:adjustRightInd/>
      <w:spacing w:after="100" w:line="276" w:lineRule="auto"/>
      <w:ind w:left="1100"/>
    </w:pPr>
    <w:rPr>
      <w:rFonts w:ascii="Calibri" w:hAnsi="Calibri"/>
      <w:sz w:val="22"/>
      <w:szCs w:val="22"/>
    </w:rPr>
  </w:style>
  <w:style w:type="paragraph" w:styleId="Sommario7">
    <w:name w:val="toc 7"/>
    <w:basedOn w:val="Normale"/>
    <w:next w:val="Normale"/>
    <w:autoRedefine/>
    <w:uiPriority w:val="99"/>
    <w:unhideWhenUsed/>
    <w:rsid w:val="00303731"/>
    <w:pPr>
      <w:widowControl/>
      <w:autoSpaceDE/>
      <w:autoSpaceDN/>
      <w:adjustRightInd/>
      <w:spacing w:after="100" w:line="276" w:lineRule="auto"/>
      <w:ind w:left="1320"/>
    </w:pPr>
    <w:rPr>
      <w:rFonts w:ascii="Calibri" w:hAnsi="Calibri"/>
      <w:sz w:val="22"/>
      <w:szCs w:val="22"/>
    </w:rPr>
  </w:style>
  <w:style w:type="paragraph" w:styleId="Sommario8">
    <w:name w:val="toc 8"/>
    <w:basedOn w:val="Normale"/>
    <w:next w:val="Normale"/>
    <w:autoRedefine/>
    <w:uiPriority w:val="99"/>
    <w:unhideWhenUsed/>
    <w:rsid w:val="00303731"/>
    <w:pPr>
      <w:widowControl/>
      <w:autoSpaceDE/>
      <w:autoSpaceDN/>
      <w:adjustRightInd/>
      <w:spacing w:after="100" w:line="276" w:lineRule="auto"/>
      <w:ind w:left="1540"/>
    </w:pPr>
    <w:rPr>
      <w:rFonts w:ascii="Calibri" w:hAnsi="Calibri"/>
      <w:sz w:val="22"/>
      <w:szCs w:val="22"/>
    </w:rPr>
  </w:style>
  <w:style w:type="paragraph" w:styleId="Sommario9">
    <w:name w:val="toc 9"/>
    <w:basedOn w:val="Normale"/>
    <w:next w:val="Normale"/>
    <w:autoRedefine/>
    <w:uiPriority w:val="99"/>
    <w:unhideWhenUsed/>
    <w:rsid w:val="00303731"/>
    <w:pPr>
      <w:widowControl/>
      <w:autoSpaceDE/>
      <w:autoSpaceDN/>
      <w:adjustRightInd/>
      <w:spacing w:after="100" w:line="276" w:lineRule="auto"/>
      <w:ind w:left="1760"/>
    </w:pPr>
    <w:rPr>
      <w:rFonts w:ascii="Calibri" w:hAnsi="Calibri"/>
      <w:sz w:val="22"/>
      <w:szCs w:val="22"/>
    </w:rPr>
  </w:style>
  <w:style w:type="paragraph" w:customStyle="1" w:styleId="Grigliamedia2-Colore12">
    <w:name w:val="Griglia media 2 - Colore 12"/>
    <w:uiPriority w:val="1"/>
    <w:qFormat/>
    <w:rsid w:val="00303731"/>
    <w:pPr>
      <w:spacing w:before="60" w:line="210" w:lineRule="exact"/>
      <w:ind w:firstLine="284"/>
    </w:pPr>
    <w:rPr>
      <w:rFonts w:ascii="Calibri" w:hAnsi="Calibri"/>
      <w:sz w:val="22"/>
      <w:szCs w:val="22"/>
      <w:lang w:eastAsia="en-US"/>
    </w:rPr>
  </w:style>
  <w:style w:type="paragraph" w:customStyle="1" w:styleId="Stile1">
    <w:name w:val="Stile1"/>
    <w:basedOn w:val="Testonotaapidipagina"/>
    <w:uiPriority w:val="99"/>
    <w:qFormat/>
    <w:rsid w:val="00303731"/>
    <w:pPr>
      <w:widowControl/>
      <w:autoSpaceDE/>
      <w:autoSpaceDN/>
      <w:adjustRightInd/>
      <w:spacing w:before="60" w:after="200" w:line="210" w:lineRule="exact"/>
      <w:ind w:firstLine="284"/>
    </w:pPr>
    <w:rPr>
      <w:rFonts w:ascii="Book Antiqua" w:hAnsi="Book Antiqua"/>
      <w:sz w:val="22"/>
      <w:lang w:eastAsia="en-US"/>
    </w:rPr>
  </w:style>
  <w:style w:type="paragraph" w:customStyle="1" w:styleId="testojustify">
    <w:name w:val="testojustify"/>
    <w:basedOn w:val="Normale"/>
    <w:uiPriority w:val="99"/>
    <w:rsid w:val="00303731"/>
    <w:pPr>
      <w:widowControl/>
      <w:autoSpaceDE/>
      <w:autoSpaceDN/>
      <w:adjustRightInd/>
      <w:spacing w:before="100" w:beforeAutospacing="1" w:after="100" w:afterAutospacing="1" w:line="210" w:lineRule="exact"/>
      <w:ind w:firstLine="284"/>
    </w:pPr>
  </w:style>
  <w:style w:type="character" w:customStyle="1" w:styleId="sc">
    <w:name w:val="sc"/>
    <w:rsid w:val="00303731"/>
  </w:style>
  <w:style w:type="character" w:customStyle="1" w:styleId="spell1">
    <w:name w:val="spell1"/>
    <w:rsid w:val="00303731"/>
    <w:rPr>
      <w:sz w:val="24"/>
      <w:szCs w:val="24"/>
    </w:rPr>
  </w:style>
  <w:style w:type="paragraph" w:customStyle="1" w:styleId="ListParagraph1">
    <w:name w:val="List Paragraph1"/>
    <w:basedOn w:val="Normale"/>
    <w:uiPriority w:val="99"/>
    <w:rsid w:val="009F1B20"/>
    <w:pPr>
      <w:widowControl/>
      <w:autoSpaceDE/>
      <w:autoSpaceDN/>
      <w:adjustRightInd/>
      <w:spacing w:after="200" w:line="276" w:lineRule="auto"/>
      <w:ind w:left="720"/>
      <w:contextualSpacing/>
    </w:pPr>
    <w:rPr>
      <w:rFonts w:ascii="Calibri" w:hAnsi="Calibri"/>
      <w:sz w:val="22"/>
      <w:szCs w:val="22"/>
      <w:lang w:eastAsia="en-US"/>
    </w:rPr>
  </w:style>
  <w:style w:type="character" w:customStyle="1" w:styleId="st1">
    <w:name w:val="st1"/>
    <w:rsid w:val="00CE6E70"/>
  </w:style>
  <w:style w:type="paragraph" w:styleId="Nessunaspaziatura">
    <w:name w:val="No Spacing"/>
    <w:link w:val="NessunaspaziaturaCarattere"/>
    <w:uiPriority w:val="1"/>
    <w:qFormat/>
    <w:rsid w:val="00957ADC"/>
    <w:rPr>
      <w:rFonts w:ascii="Calibri" w:hAnsi="Calibri"/>
      <w:sz w:val="22"/>
      <w:szCs w:val="22"/>
      <w:lang w:eastAsia="en-US"/>
    </w:rPr>
  </w:style>
  <w:style w:type="paragraph" w:styleId="Paragrafoelenco">
    <w:name w:val="List Paragraph"/>
    <w:basedOn w:val="Normale"/>
    <w:uiPriority w:val="34"/>
    <w:qFormat/>
    <w:rsid w:val="009646C0"/>
    <w:pPr>
      <w:widowControl/>
      <w:autoSpaceDE/>
      <w:autoSpaceDN/>
      <w:adjustRightInd/>
      <w:spacing w:after="200" w:line="276" w:lineRule="auto"/>
      <w:ind w:left="720"/>
      <w:contextualSpacing/>
    </w:pPr>
    <w:rPr>
      <w:rFonts w:ascii="Calibri" w:eastAsia="Calibri" w:hAnsi="Calibri"/>
      <w:sz w:val="22"/>
      <w:szCs w:val="22"/>
      <w:lang w:eastAsia="en-US"/>
    </w:rPr>
  </w:style>
  <w:style w:type="character" w:customStyle="1" w:styleId="pourvoititle">
    <w:name w:val="pourvoi_title"/>
    <w:rsid w:val="009646C0"/>
  </w:style>
  <w:style w:type="paragraph" w:styleId="Titolosommario">
    <w:name w:val="TOC Heading"/>
    <w:basedOn w:val="Titolo1"/>
    <w:next w:val="Normale"/>
    <w:uiPriority w:val="39"/>
    <w:unhideWhenUsed/>
    <w:qFormat/>
    <w:rsid w:val="009646C0"/>
    <w:pPr>
      <w:keepLines/>
      <w:widowControl/>
      <w:autoSpaceDE/>
      <w:autoSpaceDN/>
      <w:adjustRightInd/>
      <w:spacing w:before="480" w:after="0" w:line="276" w:lineRule="auto"/>
      <w:outlineLvl w:val="9"/>
    </w:pPr>
    <w:rPr>
      <w:rFonts w:ascii="Cambria" w:eastAsia="Times New Roman" w:hAnsi="Cambria"/>
      <w:color w:val="365F91"/>
      <w:kern w:val="0"/>
      <w:sz w:val="28"/>
      <w:szCs w:val="28"/>
    </w:rPr>
  </w:style>
  <w:style w:type="table" w:customStyle="1" w:styleId="TableNormal">
    <w:name w:val="Table Normal"/>
    <w:rsid w:val="00763120"/>
    <w:pPr>
      <w:pBdr>
        <w:top w:val="nil"/>
        <w:left w:val="nil"/>
        <w:bottom w:val="nil"/>
        <w:right w:val="nil"/>
        <w:between w:val="nil"/>
        <w:bar w:val="nil"/>
      </w:pBdr>
    </w:pPr>
    <w:rPr>
      <w:rFonts w:ascii="Times New Roman" w:eastAsia="Arial Unicode MS" w:hAnsi="Times New Roman"/>
      <w:bdr w:val="nil"/>
    </w:rPr>
    <w:tblPr>
      <w:tblInd w:w="0" w:type="dxa"/>
      <w:tblCellMar>
        <w:top w:w="0" w:type="dxa"/>
        <w:left w:w="0" w:type="dxa"/>
        <w:bottom w:w="0" w:type="dxa"/>
        <w:right w:w="0" w:type="dxa"/>
      </w:tblCellMar>
    </w:tblPr>
  </w:style>
  <w:style w:type="paragraph" w:customStyle="1" w:styleId="Intestazioneepidipagina">
    <w:name w:val="Intestazione e piè di pagina"/>
    <w:uiPriority w:val="99"/>
    <w:rsid w:val="00763120"/>
    <w:pPr>
      <w:pBdr>
        <w:top w:val="nil"/>
        <w:left w:val="nil"/>
        <w:bottom w:val="nil"/>
        <w:right w:val="nil"/>
        <w:between w:val="nil"/>
        <w:bar w:val="nil"/>
      </w:pBdr>
      <w:tabs>
        <w:tab w:val="right" w:pos="9020"/>
      </w:tabs>
    </w:pPr>
    <w:rPr>
      <w:rFonts w:ascii="Helvetica" w:eastAsia="Arial Unicode MS" w:hAnsi="Arial Unicode MS" w:cs="Arial Unicode MS"/>
      <w:color w:val="000000"/>
      <w:sz w:val="24"/>
      <w:szCs w:val="24"/>
      <w:bdr w:val="nil"/>
    </w:rPr>
  </w:style>
  <w:style w:type="paragraph" w:customStyle="1" w:styleId="CorpoA">
    <w:name w:val="Corpo A"/>
    <w:uiPriority w:val="99"/>
    <w:rsid w:val="00763120"/>
    <w:pPr>
      <w:pBdr>
        <w:top w:val="nil"/>
        <w:left w:val="nil"/>
        <w:bottom w:val="nil"/>
        <w:right w:val="nil"/>
        <w:between w:val="nil"/>
        <w:bar w:val="nil"/>
      </w:pBdr>
    </w:pPr>
    <w:rPr>
      <w:rFonts w:ascii="Helvetica" w:eastAsia="Arial Unicode MS" w:hAnsi="Arial Unicode MS" w:cs="Arial Unicode MS"/>
      <w:color w:val="000000"/>
      <w:sz w:val="22"/>
      <w:szCs w:val="22"/>
      <w:u w:color="000000"/>
      <w:bdr w:val="nil"/>
    </w:rPr>
  </w:style>
  <w:style w:type="paragraph" w:styleId="Didascalia">
    <w:name w:val="caption"/>
    <w:uiPriority w:val="35"/>
    <w:qFormat/>
    <w:rsid w:val="00763120"/>
    <w:pPr>
      <w:pBdr>
        <w:top w:val="nil"/>
        <w:left w:val="nil"/>
        <w:bottom w:val="nil"/>
        <w:right w:val="nil"/>
        <w:between w:val="nil"/>
        <w:bar w:val="nil"/>
      </w:pBdr>
      <w:tabs>
        <w:tab w:val="left" w:pos="1150"/>
      </w:tabs>
    </w:pPr>
    <w:rPr>
      <w:rFonts w:ascii="Helvetica" w:eastAsia="Helvetica" w:hAnsi="Helvetica" w:cs="Helvetica"/>
      <w:b/>
      <w:bCs/>
      <w:caps/>
      <w:color w:val="000000"/>
      <w:bdr w:val="nil"/>
    </w:rPr>
  </w:style>
  <w:style w:type="paragraph" w:customStyle="1" w:styleId="Nessunaspaziatura2">
    <w:name w:val="Nessuna spaziatura2"/>
    <w:uiPriority w:val="99"/>
    <w:qFormat/>
    <w:rsid w:val="00365F19"/>
    <w:pPr>
      <w:widowControl w:val="0"/>
      <w:autoSpaceDE w:val="0"/>
      <w:autoSpaceDN w:val="0"/>
      <w:adjustRightInd w:val="0"/>
    </w:pPr>
    <w:rPr>
      <w:rFonts w:ascii="Times New Roman" w:eastAsia="Times New Roman" w:hAnsi="Times New Roman"/>
      <w:sz w:val="24"/>
      <w:szCs w:val="24"/>
    </w:rPr>
  </w:style>
  <w:style w:type="character" w:customStyle="1" w:styleId="clientsearchmatch">
    <w:name w:val="clientsearchmatch"/>
    <w:rsid w:val="00365F19"/>
  </w:style>
  <w:style w:type="character" w:customStyle="1" w:styleId="blackunder">
    <w:name w:val="blackunder"/>
    <w:rsid w:val="00365F19"/>
  </w:style>
  <w:style w:type="paragraph" w:styleId="Corpodeltesto3">
    <w:name w:val="Body Text 3"/>
    <w:basedOn w:val="Normale"/>
    <w:link w:val="Corpodeltesto3Carattere"/>
    <w:uiPriority w:val="99"/>
    <w:rsid w:val="00365F19"/>
    <w:pPr>
      <w:overflowPunct w:val="0"/>
      <w:autoSpaceDE/>
      <w:autoSpaceDN/>
      <w:spacing w:line="360" w:lineRule="auto"/>
    </w:pPr>
    <w:rPr>
      <w:b/>
      <w:bCs/>
      <w:i/>
      <w:iCs/>
      <w:kern w:val="28"/>
      <w:sz w:val="28"/>
      <w:szCs w:val="28"/>
    </w:rPr>
  </w:style>
  <w:style w:type="character" w:customStyle="1" w:styleId="Corpodeltesto3Carattere">
    <w:name w:val="Corpo del testo 3 Carattere"/>
    <w:link w:val="Corpodeltesto3"/>
    <w:uiPriority w:val="99"/>
    <w:rsid w:val="00365F19"/>
    <w:rPr>
      <w:rFonts w:ascii="Times New Roman" w:eastAsia="Times New Roman" w:hAnsi="Times New Roman"/>
      <w:b/>
      <w:bCs/>
      <w:i/>
      <w:iCs/>
      <w:kern w:val="28"/>
      <w:sz w:val="28"/>
      <w:szCs w:val="28"/>
    </w:rPr>
  </w:style>
  <w:style w:type="character" w:customStyle="1" w:styleId="resultlisthighlightterm">
    <w:name w:val="resultlisthighlightterm"/>
    <w:rsid w:val="00365F19"/>
  </w:style>
  <w:style w:type="character" w:customStyle="1" w:styleId="corsivo">
    <w:name w:val="corsivo"/>
    <w:rsid w:val="00365F19"/>
  </w:style>
  <w:style w:type="paragraph" w:customStyle="1" w:styleId="parar1">
    <w:name w:val="parar1"/>
    <w:basedOn w:val="Normale"/>
    <w:uiPriority w:val="99"/>
    <w:rsid w:val="00365F19"/>
    <w:pPr>
      <w:widowControl/>
      <w:autoSpaceDE/>
      <w:autoSpaceDN/>
      <w:adjustRightInd/>
      <w:spacing w:before="100" w:beforeAutospacing="1" w:after="100" w:afterAutospacing="1"/>
    </w:pPr>
  </w:style>
  <w:style w:type="paragraph" w:customStyle="1" w:styleId="testonota">
    <w:name w:val="testonota"/>
    <w:basedOn w:val="Normale"/>
    <w:uiPriority w:val="99"/>
    <w:rsid w:val="00365F19"/>
    <w:pPr>
      <w:widowControl/>
      <w:autoSpaceDE/>
      <w:autoSpaceDN/>
      <w:adjustRightInd/>
      <w:spacing w:before="100" w:beforeAutospacing="1" w:after="100" w:afterAutospacing="1"/>
    </w:pPr>
  </w:style>
  <w:style w:type="paragraph" w:customStyle="1" w:styleId="sentnormal1">
    <w:name w:val="sent_normal1"/>
    <w:basedOn w:val="Normale"/>
    <w:uiPriority w:val="99"/>
    <w:semiHidden/>
    <w:rsid w:val="00710C54"/>
    <w:pPr>
      <w:widowControl/>
      <w:autoSpaceDE/>
      <w:autoSpaceDN/>
      <w:adjustRightInd/>
      <w:spacing w:before="100" w:beforeAutospacing="1" w:after="45"/>
    </w:pPr>
  </w:style>
  <w:style w:type="character" w:customStyle="1" w:styleId="highlight2">
    <w:name w:val="highlight2"/>
    <w:uiPriority w:val="99"/>
    <w:rsid w:val="00710C54"/>
    <w:rPr>
      <w:b/>
      <w:bCs w:val="0"/>
      <w:i/>
      <w:iCs w:val="0"/>
      <w:color w:val="FF0000"/>
    </w:rPr>
  </w:style>
  <w:style w:type="character" w:customStyle="1" w:styleId="highlight1">
    <w:name w:val="highlight1"/>
    <w:uiPriority w:val="99"/>
    <w:rsid w:val="00710C54"/>
    <w:rPr>
      <w:rFonts w:ascii="Times New Roman" w:hAnsi="Times New Roman" w:cs="Times New Roman" w:hint="default"/>
      <w:b/>
      <w:bCs/>
      <w:i/>
      <w:iCs/>
      <w:color w:val="FF0000"/>
    </w:rPr>
  </w:style>
  <w:style w:type="character" w:customStyle="1" w:styleId="Titolo6Carattere">
    <w:name w:val="Titolo 6 Carattere"/>
    <w:link w:val="Titolo6"/>
    <w:uiPriority w:val="9"/>
    <w:semiHidden/>
    <w:rsid w:val="00813806"/>
    <w:rPr>
      <w:rFonts w:ascii="Cambria" w:eastAsia="Times New Roman" w:hAnsi="Cambria"/>
      <w:smallCaps/>
      <w:color w:val="938953"/>
      <w:spacing w:val="20"/>
      <w:lang w:eastAsia="en-US"/>
    </w:rPr>
  </w:style>
  <w:style w:type="character" w:customStyle="1" w:styleId="Titolo7Carattere">
    <w:name w:val="Titolo 7 Carattere"/>
    <w:link w:val="Titolo7"/>
    <w:uiPriority w:val="9"/>
    <w:semiHidden/>
    <w:rsid w:val="00813806"/>
    <w:rPr>
      <w:rFonts w:ascii="Cambria" w:eastAsia="Times New Roman" w:hAnsi="Cambria"/>
      <w:b/>
      <w:bCs/>
      <w:smallCaps/>
      <w:color w:val="938953"/>
      <w:spacing w:val="20"/>
      <w:sz w:val="16"/>
      <w:szCs w:val="16"/>
      <w:lang w:eastAsia="en-US"/>
    </w:rPr>
  </w:style>
  <w:style w:type="character" w:customStyle="1" w:styleId="Titolo8Carattere">
    <w:name w:val="Titolo 8 Carattere"/>
    <w:link w:val="Titolo8"/>
    <w:uiPriority w:val="9"/>
    <w:semiHidden/>
    <w:rsid w:val="00813806"/>
    <w:rPr>
      <w:rFonts w:ascii="Cambria" w:eastAsia="Times New Roman" w:hAnsi="Cambria"/>
      <w:b/>
      <w:smallCaps/>
      <w:color w:val="938953"/>
      <w:spacing w:val="20"/>
      <w:sz w:val="16"/>
      <w:szCs w:val="16"/>
      <w:lang w:eastAsia="en-US"/>
    </w:rPr>
  </w:style>
  <w:style w:type="character" w:customStyle="1" w:styleId="Titolo9Carattere">
    <w:name w:val="Titolo 9 Carattere"/>
    <w:link w:val="Titolo9"/>
    <w:uiPriority w:val="9"/>
    <w:semiHidden/>
    <w:rsid w:val="00813806"/>
    <w:rPr>
      <w:rFonts w:ascii="Cambria" w:eastAsia="Times New Roman" w:hAnsi="Cambria"/>
      <w:smallCaps/>
      <w:color w:val="938953"/>
      <w:spacing w:val="20"/>
      <w:sz w:val="16"/>
      <w:szCs w:val="16"/>
      <w:lang w:eastAsia="en-US"/>
    </w:rPr>
  </w:style>
  <w:style w:type="paragraph" w:styleId="Titolo">
    <w:name w:val="Title"/>
    <w:next w:val="Normale"/>
    <w:link w:val="TitoloCarattere"/>
    <w:uiPriority w:val="10"/>
    <w:qFormat/>
    <w:rsid w:val="00813806"/>
    <w:pPr>
      <w:contextualSpacing/>
    </w:pPr>
    <w:rPr>
      <w:rFonts w:ascii="Cambria" w:eastAsia="Times New Roman" w:hAnsi="Cambria"/>
      <w:smallCaps/>
      <w:color w:val="17365D"/>
      <w:spacing w:val="5"/>
      <w:sz w:val="72"/>
      <w:szCs w:val="72"/>
      <w:lang w:eastAsia="en-US"/>
    </w:rPr>
  </w:style>
  <w:style w:type="character" w:customStyle="1" w:styleId="TitoloCarattere">
    <w:name w:val="Titolo Carattere"/>
    <w:link w:val="Titolo"/>
    <w:uiPriority w:val="10"/>
    <w:rsid w:val="00813806"/>
    <w:rPr>
      <w:rFonts w:ascii="Cambria" w:eastAsia="Times New Roman" w:hAnsi="Cambria"/>
      <w:smallCaps/>
      <w:color w:val="17365D"/>
      <w:spacing w:val="5"/>
      <w:sz w:val="72"/>
      <w:szCs w:val="72"/>
      <w:lang w:eastAsia="en-US" w:bidi="ar-SA"/>
    </w:rPr>
  </w:style>
  <w:style w:type="character" w:customStyle="1" w:styleId="NessunaspaziaturaCarattere">
    <w:name w:val="Nessuna spaziatura Carattere"/>
    <w:link w:val="Nessunaspaziatura"/>
    <w:uiPriority w:val="1"/>
    <w:rsid w:val="00813806"/>
    <w:rPr>
      <w:rFonts w:ascii="Calibri" w:hAnsi="Calibri"/>
      <w:sz w:val="22"/>
      <w:szCs w:val="22"/>
      <w:lang w:eastAsia="en-US" w:bidi="ar-SA"/>
    </w:rPr>
  </w:style>
  <w:style w:type="paragraph" w:styleId="Citazione">
    <w:name w:val="Quote"/>
    <w:basedOn w:val="Normale"/>
    <w:next w:val="Normale"/>
    <w:link w:val="CitazioneCarattere"/>
    <w:uiPriority w:val="29"/>
    <w:qFormat/>
    <w:rsid w:val="00813806"/>
    <w:pPr>
      <w:widowControl/>
      <w:autoSpaceDE/>
      <w:autoSpaceDN/>
      <w:adjustRightInd/>
    </w:pPr>
    <w:rPr>
      <w:rFonts w:ascii="Simoncini Garamond Std" w:eastAsia="Calibri" w:hAnsi="Simoncini Garamond Std"/>
      <w:i/>
      <w:iCs/>
      <w:color w:val="5A5A5A"/>
      <w:sz w:val="20"/>
      <w:szCs w:val="20"/>
      <w:lang w:eastAsia="en-US"/>
    </w:rPr>
  </w:style>
  <w:style w:type="character" w:customStyle="1" w:styleId="CitazioneCarattere">
    <w:name w:val="Citazione Carattere"/>
    <w:link w:val="Citazione"/>
    <w:uiPriority w:val="29"/>
    <w:rsid w:val="00813806"/>
    <w:rPr>
      <w:rFonts w:ascii="Simoncini Garamond Std" w:hAnsi="Simoncini Garamond Std"/>
      <w:i/>
      <w:iCs/>
      <w:color w:val="5A5A5A"/>
      <w:lang w:eastAsia="en-US"/>
    </w:rPr>
  </w:style>
  <w:style w:type="paragraph" w:styleId="Citazioneintensa">
    <w:name w:val="Intense Quote"/>
    <w:basedOn w:val="Normale"/>
    <w:next w:val="Normale"/>
    <w:link w:val="CitazioneintensaCarattere"/>
    <w:uiPriority w:val="30"/>
    <w:qFormat/>
    <w:rsid w:val="00813806"/>
    <w:pPr>
      <w:widowControl/>
      <w:pBdr>
        <w:top w:val="single" w:sz="4" w:space="12" w:color="7BA0CD"/>
        <w:left w:val="single" w:sz="4" w:space="15" w:color="7BA0CD"/>
        <w:bottom w:val="single" w:sz="12" w:space="10" w:color="365F91"/>
        <w:right w:val="single" w:sz="12" w:space="15" w:color="365F91"/>
        <w:between w:val="single" w:sz="4" w:space="12" w:color="7BA0CD"/>
        <w:bar w:val="single" w:sz="4" w:color="7BA0CD"/>
      </w:pBdr>
      <w:autoSpaceDE/>
      <w:autoSpaceDN/>
      <w:adjustRightInd/>
      <w:spacing w:line="300" w:lineRule="auto"/>
      <w:ind w:left="2506" w:right="432"/>
    </w:pPr>
    <w:rPr>
      <w:rFonts w:ascii="Cambria" w:hAnsi="Cambria"/>
      <w:smallCaps/>
      <w:color w:val="365F91"/>
      <w:sz w:val="20"/>
      <w:szCs w:val="20"/>
      <w:lang w:eastAsia="en-US"/>
    </w:rPr>
  </w:style>
  <w:style w:type="character" w:customStyle="1" w:styleId="CitazioneintensaCarattere">
    <w:name w:val="Citazione intensa Carattere"/>
    <w:link w:val="Citazioneintensa"/>
    <w:uiPriority w:val="30"/>
    <w:rsid w:val="00813806"/>
    <w:rPr>
      <w:rFonts w:ascii="Cambria" w:eastAsia="Times New Roman" w:hAnsi="Cambria"/>
      <w:smallCaps/>
      <w:color w:val="365F91"/>
      <w:lang w:eastAsia="en-US"/>
    </w:rPr>
  </w:style>
  <w:style w:type="character" w:styleId="Enfasidelicata">
    <w:name w:val="Subtle Emphasis"/>
    <w:uiPriority w:val="19"/>
    <w:qFormat/>
    <w:rsid w:val="00813806"/>
    <w:rPr>
      <w:smallCaps/>
      <w:dstrike w:val="0"/>
      <w:color w:val="5A5A5A"/>
      <w:vertAlign w:val="baseline"/>
    </w:rPr>
  </w:style>
  <w:style w:type="character" w:styleId="Enfasiintensa">
    <w:name w:val="Intense Emphasis"/>
    <w:uiPriority w:val="21"/>
    <w:qFormat/>
    <w:rsid w:val="00813806"/>
    <w:rPr>
      <w:b/>
      <w:bCs/>
      <w:smallCaps/>
      <w:color w:val="4F81BD"/>
      <w:spacing w:val="40"/>
    </w:rPr>
  </w:style>
  <w:style w:type="character" w:styleId="Riferimentodelicato">
    <w:name w:val="Subtle Reference"/>
    <w:uiPriority w:val="31"/>
    <w:qFormat/>
    <w:rsid w:val="00813806"/>
    <w:rPr>
      <w:rFonts w:ascii="Cambria" w:eastAsia="Times New Roman" w:hAnsi="Cambria" w:cs="Times New Roman"/>
      <w:i/>
      <w:iCs/>
      <w:smallCaps/>
      <w:color w:val="5A5A5A"/>
      <w:spacing w:val="20"/>
    </w:rPr>
  </w:style>
  <w:style w:type="character" w:styleId="Riferimentointenso">
    <w:name w:val="Intense Reference"/>
    <w:uiPriority w:val="32"/>
    <w:qFormat/>
    <w:rsid w:val="00813806"/>
    <w:rPr>
      <w:rFonts w:ascii="Cambria" w:eastAsia="Times New Roman" w:hAnsi="Cambria" w:cs="Times New Roman"/>
      <w:b/>
      <w:bCs/>
      <w:i/>
      <w:iCs/>
      <w:smallCaps/>
      <w:color w:val="17365D"/>
      <w:spacing w:val="20"/>
    </w:rPr>
  </w:style>
  <w:style w:type="character" w:styleId="Titolodellibro">
    <w:name w:val="Book Title"/>
    <w:uiPriority w:val="33"/>
    <w:qFormat/>
    <w:rsid w:val="00813806"/>
    <w:rPr>
      <w:rFonts w:ascii="Cambria" w:eastAsia="Times New Roman" w:hAnsi="Cambria" w:cs="Times New Roman"/>
      <w:b/>
      <w:bCs/>
      <w:smallCaps/>
      <w:color w:val="17365D"/>
      <w:spacing w:val="10"/>
      <w:u w:val="single"/>
    </w:rPr>
  </w:style>
  <w:style w:type="character" w:customStyle="1" w:styleId="resultlisthighlightterm1">
    <w:name w:val="resultlisthighlightterm1"/>
    <w:rsid w:val="00727601"/>
    <w:rPr>
      <w:b/>
      <w:bCs/>
      <w:color w:val="FF0000"/>
      <w:sz w:val="18"/>
      <w:szCs w:val="18"/>
    </w:rPr>
  </w:style>
  <w:style w:type="paragraph" w:customStyle="1" w:styleId="popolo">
    <w:name w:val="popolo"/>
    <w:basedOn w:val="Normale"/>
    <w:rsid w:val="00727601"/>
    <w:pPr>
      <w:widowControl/>
      <w:autoSpaceDE/>
      <w:autoSpaceDN/>
      <w:adjustRightInd/>
      <w:spacing w:line="520" w:lineRule="atLeast"/>
    </w:pPr>
    <w:rPr>
      <w:rFonts w:ascii="Garamond" w:hAnsi="Garamond"/>
      <w:sz w:val="30"/>
      <w:szCs w:val="30"/>
    </w:rPr>
  </w:style>
  <w:style w:type="paragraph" w:customStyle="1" w:styleId="parar2">
    <w:name w:val="parar2"/>
    <w:basedOn w:val="Normale"/>
    <w:rsid w:val="00727601"/>
    <w:pPr>
      <w:widowControl/>
      <w:autoSpaceDE/>
      <w:autoSpaceDN/>
      <w:adjustRightInd/>
      <w:spacing w:line="270" w:lineRule="atLeast"/>
      <w:ind w:left="300"/>
    </w:pPr>
    <w:rPr>
      <w:rFonts w:ascii="Arial" w:hAnsi="Arial" w:cs="Arial"/>
      <w:color w:val="272B33"/>
      <w:sz w:val="18"/>
      <w:szCs w:val="18"/>
    </w:rPr>
  </w:style>
  <w:style w:type="character" w:customStyle="1" w:styleId="corsivo1">
    <w:name w:val="corsivo1"/>
    <w:rsid w:val="00727601"/>
    <w:rPr>
      <w:i/>
      <w:iCs/>
      <w:sz w:val="18"/>
      <w:szCs w:val="18"/>
    </w:rPr>
  </w:style>
  <w:style w:type="character" w:customStyle="1" w:styleId="maiuscoletto1">
    <w:name w:val="maiuscoletto1"/>
    <w:rsid w:val="00727601"/>
    <w:rPr>
      <w:b/>
      <w:bCs/>
      <w:smallCaps/>
      <w:sz w:val="18"/>
      <w:szCs w:val="18"/>
    </w:rPr>
  </w:style>
  <w:style w:type="character" w:styleId="Rimandocommento">
    <w:name w:val="annotation reference"/>
    <w:uiPriority w:val="99"/>
    <w:unhideWhenUsed/>
    <w:rsid w:val="00727601"/>
    <w:rPr>
      <w:sz w:val="16"/>
      <w:szCs w:val="16"/>
    </w:rPr>
  </w:style>
  <w:style w:type="character" w:customStyle="1" w:styleId="Menzione1">
    <w:name w:val="Menzione1"/>
    <w:uiPriority w:val="99"/>
    <w:semiHidden/>
    <w:unhideWhenUsed/>
    <w:rsid w:val="00727601"/>
    <w:rPr>
      <w:color w:val="2B579A"/>
      <w:shd w:val="clear" w:color="auto" w:fill="E6E6E6"/>
    </w:rPr>
  </w:style>
  <w:style w:type="character" w:customStyle="1" w:styleId="bold1">
    <w:name w:val="bold1"/>
    <w:rsid w:val="00727601"/>
    <w:rPr>
      <w:b/>
      <w:bCs/>
    </w:rPr>
  </w:style>
  <w:style w:type="character" w:customStyle="1" w:styleId="Menzione2">
    <w:name w:val="Menzione2"/>
    <w:uiPriority w:val="99"/>
    <w:semiHidden/>
    <w:unhideWhenUsed/>
    <w:rsid w:val="00727601"/>
    <w:rPr>
      <w:color w:val="2B579A"/>
      <w:shd w:val="clear" w:color="auto" w:fill="E6E6E6"/>
    </w:rPr>
  </w:style>
  <w:style w:type="character" w:customStyle="1" w:styleId="greybold1">
    <w:name w:val="greybold1"/>
    <w:rsid w:val="00727601"/>
    <w:rPr>
      <w:rFonts w:ascii="Verdana" w:hAnsi="Verdana" w:hint="default"/>
      <w:b/>
      <w:bCs/>
      <w:i w:val="0"/>
      <w:iCs w:val="0"/>
      <w:color w:val="666666"/>
      <w:sz w:val="20"/>
      <w:szCs w:val="20"/>
    </w:rPr>
  </w:style>
  <w:style w:type="character" w:customStyle="1" w:styleId="UnresolvedMention">
    <w:name w:val="Unresolved Mention"/>
    <w:uiPriority w:val="99"/>
    <w:semiHidden/>
    <w:unhideWhenUsed/>
    <w:rsid w:val="00727601"/>
    <w:rPr>
      <w:color w:val="808080"/>
      <w:shd w:val="clear" w:color="auto" w:fill="E6E6E6"/>
    </w:rPr>
  </w:style>
  <w:style w:type="character" w:customStyle="1" w:styleId="testoCarattere0">
    <w:name w:val="testo Carattere"/>
    <w:rsid w:val="004C4F4E"/>
    <w:rPr>
      <w:rFonts w:ascii="SimonciniGaramond LT" w:eastAsia="Times New Roman" w:hAnsi="SimonciniGaramond LT" w:cs="Times New Roman"/>
      <w:lang w:eastAsia="it-IT"/>
    </w:rPr>
  </w:style>
  <w:style w:type="character" w:styleId="Collegamentovisitato">
    <w:name w:val="FollowedHyperlink"/>
    <w:uiPriority w:val="99"/>
    <w:unhideWhenUsed/>
    <w:rsid w:val="00DC7486"/>
    <w:rPr>
      <w:color w:val="954F72"/>
      <w:u w:val="single"/>
    </w:rPr>
  </w:style>
  <w:style w:type="paragraph" w:styleId="Puntoelenco">
    <w:name w:val="List Bullet"/>
    <w:basedOn w:val="Normale"/>
    <w:uiPriority w:val="99"/>
    <w:unhideWhenUsed/>
    <w:rsid w:val="00DC7486"/>
    <w:pPr>
      <w:widowControl/>
      <w:numPr>
        <w:numId w:val="46"/>
      </w:numPr>
      <w:autoSpaceDE/>
      <w:adjustRightInd/>
      <w:spacing w:after="160" w:line="360" w:lineRule="auto"/>
      <w:contextualSpacing/>
    </w:pPr>
    <w:rPr>
      <w:rFonts w:eastAsia="Calibri"/>
      <w:szCs w:val="22"/>
      <w:lang w:val="de-DE" w:eastAsia="en-US"/>
    </w:rPr>
  </w:style>
  <w:style w:type="paragraph" w:styleId="Rientrocorpodeltesto">
    <w:name w:val="Body Text Indent"/>
    <w:basedOn w:val="Normale"/>
    <w:link w:val="RientrocorpodeltestoCarattere"/>
    <w:uiPriority w:val="99"/>
    <w:unhideWhenUsed/>
    <w:rsid w:val="00DC7486"/>
    <w:pPr>
      <w:widowControl/>
      <w:autoSpaceDE/>
      <w:adjustRightInd/>
      <w:spacing w:after="120"/>
      <w:ind w:left="283"/>
    </w:pPr>
    <w:rPr>
      <w:lang w:eastAsia="en-US"/>
    </w:rPr>
  </w:style>
  <w:style w:type="character" w:customStyle="1" w:styleId="RientrocorpodeltestoCarattere">
    <w:name w:val="Rientro corpo del testo Carattere"/>
    <w:link w:val="Rientrocorpodeltesto"/>
    <w:uiPriority w:val="99"/>
    <w:rsid w:val="00DC7486"/>
    <w:rPr>
      <w:rFonts w:ascii="Times New Roman" w:eastAsia="Times New Roman" w:hAnsi="Times New Roman"/>
      <w:sz w:val="24"/>
      <w:szCs w:val="24"/>
      <w:lang w:eastAsia="en-US"/>
    </w:rPr>
  </w:style>
  <w:style w:type="paragraph" w:styleId="Corpodeltesto2">
    <w:name w:val="Body Text 2"/>
    <w:basedOn w:val="Normale"/>
    <w:link w:val="Corpodeltesto2Carattere"/>
    <w:uiPriority w:val="99"/>
    <w:unhideWhenUsed/>
    <w:rsid w:val="00DC7486"/>
    <w:pPr>
      <w:tabs>
        <w:tab w:val="left" w:pos="8278"/>
      </w:tabs>
      <w:autoSpaceDE/>
      <w:adjustRightInd/>
      <w:spacing w:line="360" w:lineRule="auto"/>
      <w:ind w:right="57"/>
    </w:pPr>
    <w:rPr>
      <w:sz w:val="28"/>
      <w:lang w:eastAsia="en-US"/>
    </w:rPr>
  </w:style>
  <w:style w:type="character" w:customStyle="1" w:styleId="Corpodeltesto2Carattere">
    <w:name w:val="Corpo del testo 2 Carattere"/>
    <w:link w:val="Corpodeltesto2"/>
    <w:uiPriority w:val="99"/>
    <w:rsid w:val="00DC7486"/>
    <w:rPr>
      <w:rFonts w:ascii="Times New Roman" w:eastAsia="Times New Roman" w:hAnsi="Times New Roman"/>
      <w:sz w:val="28"/>
      <w:szCs w:val="24"/>
      <w:lang w:eastAsia="en-US"/>
    </w:rPr>
  </w:style>
  <w:style w:type="paragraph" w:styleId="Rientrocorpodeltesto2">
    <w:name w:val="Body Text Indent 2"/>
    <w:basedOn w:val="Normale"/>
    <w:link w:val="Rientrocorpodeltesto2Carattere"/>
    <w:uiPriority w:val="99"/>
    <w:unhideWhenUsed/>
    <w:rsid w:val="00DC7486"/>
    <w:pPr>
      <w:widowControl/>
      <w:autoSpaceDE/>
      <w:adjustRightInd/>
      <w:spacing w:after="120" w:line="480" w:lineRule="auto"/>
      <w:ind w:left="283"/>
    </w:pPr>
  </w:style>
  <w:style w:type="character" w:customStyle="1" w:styleId="Rientrocorpodeltesto2Carattere">
    <w:name w:val="Rientro corpo del testo 2 Carattere"/>
    <w:link w:val="Rientrocorpodeltesto2"/>
    <w:uiPriority w:val="99"/>
    <w:rsid w:val="00DC7486"/>
    <w:rPr>
      <w:rFonts w:ascii="Times New Roman" w:eastAsia="Times New Roman" w:hAnsi="Times New Roman"/>
      <w:sz w:val="24"/>
      <w:szCs w:val="24"/>
    </w:rPr>
  </w:style>
  <w:style w:type="paragraph" w:styleId="Rientrocorpodeltesto3">
    <w:name w:val="Body Text Indent 3"/>
    <w:basedOn w:val="Normale"/>
    <w:link w:val="Rientrocorpodeltesto3Carattere"/>
    <w:uiPriority w:val="99"/>
    <w:unhideWhenUsed/>
    <w:rsid w:val="00DC7486"/>
    <w:pPr>
      <w:widowControl/>
      <w:autoSpaceDE/>
      <w:adjustRightInd/>
      <w:spacing w:after="120"/>
      <w:ind w:left="283"/>
    </w:pPr>
    <w:rPr>
      <w:sz w:val="16"/>
      <w:szCs w:val="16"/>
    </w:rPr>
  </w:style>
  <w:style w:type="character" w:customStyle="1" w:styleId="Rientrocorpodeltesto3Carattere">
    <w:name w:val="Rientro corpo del testo 3 Carattere"/>
    <w:link w:val="Rientrocorpodeltesto3"/>
    <w:uiPriority w:val="99"/>
    <w:rsid w:val="00DC7486"/>
    <w:rPr>
      <w:rFonts w:ascii="Times New Roman" w:eastAsia="Times New Roman" w:hAnsi="Times New Roman"/>
      <w:sz w:val="16"/>
      <w:szCs w:val="16"/>
    </w:rPr>
  </w:style>
  <w:style w:type="paragraph" w:styleId="Testodelblocco">
    <w:name w:val="Block Text"/>
    <w:basedOn w:val="Normale"/>
    <w:uiPriority w:val="99"/>
    <w:unhideWhenUsed/>
    <w:rsid w:val="00DC7486"/>
    <w:pPr>
      <w:tabs>
        <w:tab w:val="left" w:pos="6307"/>
        <w:tab w:val="left" w:pos="8278"/>
        <w:tab w:val="left" w:pos="8646"/>
        <w:tab w:val="left" w:pos="8731"/>
      </w:tabs>
      <w:autoSpaceDE/>
      <w:adjustRightInd/>
      <w:spacing w:line="480" w:lineRule="atLeast"/>
      <w:ind w:left="453" w:right="499"/>
    </w:pPr>
    <w:rPr>
      <w:sz w:val="28"/>
    </w:rPr>
  </w:style>
  <w:style w:type="paragraph" w:styleId="Revisione">
    <w:name w:val="Revision"/>
    <w:uiPriority w:val="99"/>
    <w:semiHidden/>
    <w:rsid w:val="00DC7486"/>
    <w:pPr>
      <w:autoSpaceDN w:val="0"/>
    </w:pPr>
    <w:rPr>
      <w:rFonts w:ascii="Palatino Linotype" w:hAnsi="Palatino Linotype"/>
      <w:sz w:val="22"/>
      <w:szCs w:val="22"/>
      <w:lang w:eastAsia="en-US"/>
    </w:rPr>
  </w:style>
  <w:style w:type="paragraph" w:customStyle="1" w:styleId="ju-005fpara">
    <w:name w:val="ju-005fpara"/>
    <w:basedOn w:val="Normale"/>
    <w:uiPriority w:val="99"/>
    <w:rsid w:val="00DC7486"/>
    <w:pPr>
      <w:widowControl/>
      <w:autoSpaceDE/>
      <w:adjustRightInd/>
      <w:spacing w:before="100" w:beforeAutospacing="1" w:after="100" w:afterAutospacing="1"/>
    </w:pPr>
  </w:style>
  <w:style w:type="paragraph" w:customStyle="1" w:styleId="ju-005fh-005fhead">
    <w:name w:val="ju-005fh-005fhead"/>
    <w:basedOn w:val="Normale"/>
    <w:uiPriority w:val="99"/>
    <w:rsid w:val="00DC7486"/>
    <w:pPr>
      <w:widowControl/>
      <w:autoSpaceDE/>
      <w:adjustRightInd/>
      <w:spacing w:before="720" w:after="240"/>
    </w:pPr>
    <w:rPr>
      <w:sz w:val="28"/>
      <w:szCs w:val="28"/>
    </w:rPr>
  </w:style>
  <w:style w:type="paragraph" w:customStyle="1" w:styleId="Testonotaapidipagina1">
    <w:name w:val="Testo nota a piè di pagina1"/>
    <w:uiPriority w:val="99"/>
    <w:rsid w:val="00DC7486"/>
    <w:pPr>
      <w:autoSpaceDN w:val="0"/>
    </w:pPr>
    <w:rPr>
      <w:rFonts w:ascii="Cambria" w:eastAsia="ヒラギノ角ゴ Pro W3" w:hAnsi="Cambria"/>
      <w:color w:val="000000"/>
      <w:sz w:val="24"/>
    </w:rPr>
  </w:style>
  <w:style w:type="paragraph" w:customStyle="1" w:styleId="Corpo">
    <w:name w:val="Corpo"/>
    <w:uiPriority w:val="99"/>
    <w:rsid w:val="00DC7486"/>
    <w:pPr>
      <w:autoSpaceDN w:val="0"/>
    </w:pPr>
    <w:rPr>
      <w:rFonts w:ascii="Helvetica" w:eastAsia="ヒラギノ角ゴ Pro W3" w:hAnsi="Helvetica"/>
      <w:color w:val="000000"/>
      <w:sz w:val="24"/>
    </w:rPr>
  </w:style>
  <w:style w:type="paragraph" w:customStyle="1" w:styleId="Rastertabelle3-Akzent31">
    <w:name w:val="Rastertabelle 3 - Akzent 31"/>
    <w:basedOn w:val="Normale"/>
    <w:uiPriority w:val="34"/>
    <w:qFormat/>
    <w:rsid w:val="00DC7486"/>
    <w:pPr>
      <w:widowControl/>
      <w:autoSpaceDE/>
      <w:adjustRightInd/>
      <w:ind w:left="720"/>
      <w:contextualSpacing/>
    </w:pPr>
    <w:rPr>
      <w:rFonts w:eastAsia="Calibri"/>
      <w:lang w:val="de-DE" w:eastAsia="en-US"/>
    </w:rPr>
  </w:style>
  <w:style w:type="paragraph" w:customStyle="1" w:styleId="codartestremi">
    <w:name w:val="codart_estremi"/>
    <w:basedOn w:val="Normale"/>
    <w:uiPriority w:val="99"/>
    <w:rsid w:val="00DC7486"/>
    <w:pPr>
      <w:widowControl/>
      <w:autoSpaceDE/>
      <w:adjustRightInd/>
      <w:spacing w:before="100" w:beforeAutospacing="1" w:after="100" w:afterAutospacing="1"/>
    </w:pPr>
  </w:style>
  <w:style w:type="character" w:customStyle="1" w:styleId="TX1Char">
    <w:name w:val="TX1 Char"/>
    <w:link w:val="TX1"/>
    <w:uiPriority w:val="99"/>
    <w:locked/>
    <w:rsid w:val="00DC7486"/>
    <w:rPr>
      <w:rFonts w:ascii="Book Antiqua" w:eastAsia="Times New Roman" w:hAnsi="Book Antiqua"/>
      <w:color w:val="000000"/>
      <w:lang w:val="en-GB"/>
    </w:rPr>
  </w:style>
  <w:style w:type="paragraph" w:customStyle="1" w:styleId="TX1">
    <w:name w:val="TX1"/>
    <w:basedOn w:val="Normale"/>
    <w:next w:val="Normale"/>
    <w:link w:val="TX1Char"/>
    <w:uiPriority w:val="99"/>
    <w:rsid w:val="00DC7486"/>
    <w:pPr>
      <w:spacing w:line="240" w:lineRule="atLeast"/>
      <w:ind w:left="567"/>
    </w:pPr>
    <w:rPr>
      <w:rFonts w:ascii="Book Antiqua" w:hAnsi="Book Antiqua"/>
      <w:color w:val="000000"/>
      <w:sz w:val="20"/>
      <w:szCs w:val="20"/>
      <w:lang w:val="en-GB"/>
    </w:rPr>
  </w:style>
  <w:style w:type="paragraph" w:customStyle="1" w:styleId="Normal1">
    <w:name w:val="Normal1"/>
    <w:basedOn w:val="Normale"/>
    <w:uiPriority w:val="99"/>
    <w:rsid w:val="00DC7486"/>
    <w:pPr>
      <w:widowControl/>
      <w:autoSpaceDE/>
      <w:adjustRightInd/>
      <w:spacing w:before="100" w:beforeAutospacing="1" w:after="100" w:afterAutospacing="1"/>
    </w:pPr>
    <w:rPr>
      <w:lang w:val="es-ES" w:eastAsia="es-ES"/>
    </w:rPr>
  </w:style>
  <w:style w:type="paragraph" w:customStyle="1" w:styleId="NomeAutore">
    <w:name w:val="Nome Autore"/>
    <w:basedOn w:val="Normale"/>
    <w:autoRedefine/>
    <w:uiPriority w:val="99"/>
    <w:qFormat/>
    <w:rsid w:val="00DC7486"/>
    <w:pPr>
      <w:widowControl/>
      <w:autoSpaceDE/>
      <w:adjustRightInd/>
      <w:contextualSpacing/>
      <w:jc w:val="center"/>
    </w:pPr>
    <w:rPr>
      <w:rFonts w:ascii="Palatino Linotype" w:eastAsia="Calibri" w:hAnsi="Palatino Linotype"/>
      <w:szCs w:val="22"/>
      <w:lang w:eastAsia="en-US"/>
    </w:rPr>
  </w:style>
  <w:style w:type="paragraph" w:customStyle="1" w:styleId="Sottoparagrafo">
    <w:name w:val="Sottoparagrafo"/>
    <w:basedOn w:val="Paragrafo"/>
    <w:next w:val="Normale"/>
    <w:uiPriority w:val="99"/>
    <w:qFormat/>
    <w:rsid w:val="00DC7486"/>
    <w:pPr>
      <w:widowControl/>
      <w:autoSpaceDN w:val="0"/>
      <w:spacing w:before="0" w:after="0" w:line="240" w:lineRule="auto"/>
      <w:ind w:left="0" w:firstLine="0"/>
      <w:contextualSpacing/>
    </w:pPr>
    <w:rPr>
      <w:rFonts w:ascii="Palatino Linotype" w:eastAsia="Calibri" w:hAnsi="Palatino Linotype"/>
      <w:sz w:val="22"/>
      <w:szCs w:val="22"/>
      <w:lang w:eastAsia="en-US"/>
    </w:rPr>
  </w:style>
  <w:style w:type="character" w:customStyle="1" w:styleId="SottosottoparagrafoCarattere">
    <w:name w:val="Sottosottoparagrafo Carattere"/>
    <w:link w:val="Sottosottoparagrafo"/>
    <w:locked/>
    <w:rsid w:val="00DC7486"/>
    <w:rPr>
      <w:rFonts w:ascii="Palatino Linotype" w:hAnsi="Palatino Linotype"/>
      <w:sz w:val="22"/>
      <w:szCs w:val="22"/>
      <w:lang w:eastAsia="en-US"/>
    </w:rPr>
  </w:style>
  <w:style w:type="paragraph" w:customStyle="1" w:styleId="Sottosottoparagrafo">
    <w:name w:val="Sottosottoparagrafo"/>
    <w:basedOn w:val="Normale"/>
    <w:next w:val="Normale"/>
    <w:link w:val="SottosottoparagrafoCarattere"/>
    <w:qFormat/>
    <w:rsid w:val="00DC7486"/>
    <w:pPr>
      <w:widowControl/>
      <w:autoSpaceDE/>
      <w:adjustRightInd/>
    </w:pPr>
    <w:rPr>
      <w:rFonts w:ascii="Palatino Linotype" w:eastAsia="Calibri" w:hAnsi="Palatino Linotype"/>
      <w:sz w:val="22"/>
      <w:szCs w:val="22"/>
      <w:lang w:eastAsia="en-US"/>
    </w:rPr>
  </w:style>
  <w:style w:type="character" w:customStyle="1" w:styleId="AbstractCarattere">
    <w:name w:val="Abstract Carattere"/>
    <w:link w:val="Abstract"/>
    <w:locked/>
    <w:rsid w:val="00DC7486"/>
    <w:rPr>
      <w:rFonts w:ascii="Palatino Linotype" w:hAnsi="Palatino Linotype"/>
      <w:i/>
      <w:iCs/>
      <w:sz w:val="22"/>
      <w:szCs w:val="22"/>
      <w:lang w:eastAsia="en-US"/>
    </w:rPr>
  </w:style>
  <w:style w:type="paragraph" w:customStyle="1" w:styleId="Abstract">
    <w:name w:val="Abstract"/>
    <w:basedOn w:val="Normale"/>
    <w:link w:val="AbstractCarattere"/>
    <w:qFormat/>
    <w:rsid w:val="00DC7486"/>
    <w:pPr>
      <w:widowControl/>
      <w:autoSpaceDE/>
      <w:adjustRightInd/>
      <w:spacing w:line="280" w:lineRule="exact"/>
    </w:pPr>
    <w:rPr>
      <w:rFonts w:ascii="Palatino Linotype" w:eastAsia="Calibri" w:hAnsi="Palatino Linotype"/>
      <w:i/>
      <w:iCs/>
      <w:sz w:val="22"/>
      <w:szCs w:val="22"/>
      <w:lang w:eastAsia="en-US"/>
    </w:rPr>
  </w:style>
  <w:style w:type="character" w:customStyle="1" w:styleId="TestoconrientroCarattere">
    <w:name w:val="Testo con rientro Carattere"/>
    <w:link w:val="Testoconrientro"/>
    <w:locked/>
    <w:rsid w:val="00DC7486"/>
    <w:rPr>
      <w:rFonts w:ascii="Palatino Linotype" w:hAnsi="Palatino Linotype"/>
      <w:sz w:val="18"/>
      <w:szCs w:val="18"/>
      <w:lang w:eastAsia="en-US"/>
    </w:rPr>
  </w:style>
  <w:style w:type="paragraph" w:customStyle="1" w:styleId="Testoconrientro">
    <w:name w:val="Testo con rientro"/>
    <w:basedOn w:val="Normale"/>
    <w:next w:val="Normale"/>
    <w:link w:val="TestoconrientroCarattere"/>
    <w:qFormat/>
    <w:rsid w:val="00DC7486"/>
    <w:pPr>
      <w:widowControl/>
      <w:autoSpaceDE/>
      <w:adjustRightInd/>
      <w:ind w:left="709" w:right="709"/>
    </w:pPr>
    <w:rPr>
      <w:rFonts w:ascii="Palatino Linotype" w:eastAsia="Calibri" w:hAnsi="Palatino Linotype"/>
      <w:sz w:val="18"/>
      <w:szCs w:val="18"/>
      <w:lang w:eastAsia="en-US"/>
    </w:rPr>
  </w:style>
  <w:style w:type="paragraph" w:customStyle="1" w:styleId="grassetto">
    <w:name w:val="grassetto"/>
    <w:basedOn w:val="Normale"/>
    <w:uiPriority w:val="99"/>
    <w:rsid w:val="00DC7486"/>
    <w:pPr>
      <w:widowControl/>
      <w:autoSpaceDE/>
      <w:adjustRightInd/>
      <w:spacing w:before="100" w:beforeAutospacing="1" w:after="100" w:afterAutospacing="1"/>
    </w:pPr>
  </w:style>
  <w:style w:type="paragraph" w:customStyle="1" w:styleId="p1">
    <w:name w:val="p1"/>
    <w:basedOn w:val="Normale"/>
    <w:uiPriority w:val="99"/>
    <w:rsid w:val="00DC7486"/>
    <w:pPr>
      <w:widowControl/>
      <w:autoSpaceDE/>
      <w:adjustRightInd/>
    </w:pPr>
    <w:rPr>
      <w:rFonts w:ascii=".SF UI Text" w:eastAsia="Calibri" w:hAnsi=".SF UI Text"/>
      <w:color w:val="454545"/>
      <w:sz w:val="26"/>
      <w:szCs w:val="26"/>
    </w:rPr>
  </w:style>
  <w:style w:type="paragraph" w:customStyle="1" w:styleId="titolodocumentosingolo">
    <w:name w:val="titolo_documento_singolo"/>
    <w:basedOn w:val="Normale"/>
    <w:uiPriority w:val="99"/>
    <w:rsid w:val="00DC7486"/>
    <w:pPr>
      <w:widowControl/>
      <w:autoSpaceDE/>
      <w:adjustRightInd/>
      <w:spacing w:before="100" w:beforeAutospacing="1" w:after="100" w:afterAutospacing="1"/>
    </w:pPr>
  </w:style>
  <w:style w:type="paragraph" w:customStyle="1" w:styleId="nota">
    <w:name w:val="nota"/>
    <w:basedOn w:val="Normale"/>
    <w:uiPriority w:val="99"/>
    <w:rsid w:val="00DC7486"/>
    <w:pPr>
      <w:widowControl/>
      <w:autoSpaceDE/>
      <w:adjustRightInd/>
      <w:spacing w:before="100" w:beforeAutospacing="1" w:after="100" w:afterAutospacing="1"/>
    </w:pPr>
  </w:style>
  <w:style w:type="paragraph" w:customStyle="1" w:styleId="dataint">
    <w:name w:val="data_int"/>
    <w:basedOn w:val="Normale"/>
    <w:uiPriority w:val="99"/>
    <w:rsid w:val="00DC7486"/>
    <w:pPr>
      <w:widowControl/>
      <w:autoSpaceDE/>
      <w:adjustRightInd/>
      <w:spacing w:before="100" w:beforeAutospacing="1" w:after="100" w:afterAutospacing="1"/>
    </w:pPr>
  </w:style>
  <w:style w:type="character" w:styleId="Testosegnaposto">
    <w:name w:val="Placeholder Text"/>
    <w:uiPriority w:val="99"/>
    <w:semiHidden/>
    <w:rsid w:val="00DC7486"/>
    <w:rPr>
      <w:color w:val="808080"/>
    </w:rPr>
  </w:style>
  <w:style w:type="character" w:customStyle="1" w:styleId="CarattereCarattere100">
    <w:name w:val="Carattere Carattere10"/>
    <w:rsid w:val="00DC7486"/>
  </w:style>
  <w:style w:type="character" w:customStyle="1" w:styleId="CarattereCarattere90">
    <w:name w:val="Carattere Carattere9"/>
    <w:rsid w:val="00DC7486"/>
  </w:style>
  <w:style w:type="character" w:customStyle="1" w:styleId="CarattereCarattere150">
    <w:name w:val="Carattere Carattere15"/>
    <w:rsid w:val="00DC7486"/>
    <w:rPr>
      <w:b/>
      <w:bCs w:val="0"/>
      <w:sz w:val="24"/>
    </w:rPr>
  </w:style>
  <w:style w:type="character" w:customStyle="1" w:styleId="stile1Carattere">
    <w:name w:val="stile 1 Carattere"/>
    <w:aliases w:val="Footnote Carattere,Footnote1 Carattere,Footnote2 Carattere,Footnote3 Carattere,Footnote4 Carattere,Footnote5 Carattere,Footnote6 Carattere,Footnote7 Carattere,Footnote8 Carattere,Footnote9 Carattere"/>
    <w:semiHidden/>
    <w:locked/>
    <w:rsid w:val="00DC7486"/>
  </w:style>
  <w:style w:type="character" w:customStyle="1" w:styleId="codartcodice">
    <w:name w:val="codart_codice"/>
    <w:rsid w:val="00DC7486"/>
  </w:style>
  <w:style w:type="character" w:customStyle="1" w:styleId="Funotenzeichen1">
    <w:name w:val="Fußnotenzeichen1"/>
    <w:rsid w:val="00DC7486"/>
  </w:style>
  <w:style w:type="character" w:customStyle="1" w:styleId="mw-headline">
    <w:name w:val="mw-headline"/>
    <w:rsid w:val="00DC7486"/>
  </w:style>
  <w:style w:type="character" w:customStyle="1" w:styleId="cosearchterm">
    <w:name w:val="co_searchterm"/>
    <w:rsid w:val="00DC7486"/>
  </w:style>
  <w:style w:type="character" w:customStyle="1" w:styleId="codartrubrica">
    <w:name w:val="codart_rubrica"/>
    <w:rsid w:val="00DC7486"/>
  </w:style>
  <w:style w:type="character" w:customStyle="1" w:styleId="ciperitalico">
    <w:name w:val="ciper_italico"/>
    <w:rsid w:val="00DC7486"/>
    <w:rPr>
      <w:i/>
      <w:iCs/>
    </w:rPr>
  </w:style>
  <w:style w:type="character" w:customStyle="1" w:styleId="cipermaiuscoletto">
    <w:name w:val="ciper_maiuscoletto"/>
    <w:rsid w:val="00DC7486"/>
    <w:rPr>
      <w:smallCaps/>
    </w:rPr>
  </w:style>
  <w:style w:type="character" w:customStyle="1" w:styleId="bold">
    <w:name w:val="bold"/>
    <w:rsid w:val="00DC7486"/>
  </w:style>
  <w:style w:type="character" w:customStyle="1" w:styleId="titulo">
    <w:name w:val="titulo"/>
    <w:rsid w:val="00DC7486"/>
  </w:style>
  <w:style w:type="character" w:customStyle="1" w:styleId="Nessuno">
    <w:name w:val="Nessuno"/>
    <w:rsid w:val="00DC7486"/>
    <w:rPr>
      <w:lang w:val="it-IT"/>
    </w:rPr>
  </w:style>
  <w:style w:type="character" w:customStyle="1" w:styleId="Hyperlink0">
    <w:name w:val="Hyperlink.0"/>
    <w:rsid w:val="00DC7486"/>
    <w:rPr>
      <w:rFonts w:ascii="Times New Roman" w:eastAsia="Times New Roman" w:hAnsi="Times New Roman" w:cs="Times New Roman" w:hint="default"/>
      <w:b w:val="0"/>
      <w:bCs w:val="0"/>
      <w:i/>
      <w:iCs/>
      <w:color w:val="0000FF"/>
      <w:kern w:val="20"/>
      <w:u w:val="single" w:color="0000FF"/>
    </w:rPr>
  </w:style>
  <w:style w:type="character" w:customStyle="1" w:styleId="CorpodeltestoCarattere">
    <w:name w:val="Corpo del testo Carattere"/>
    <w:uiPriority w:val="99"/>
    <w:rsid w:val="00DC7486"/>
    <w:rPr>
      <w:rFonts w:ascii="Times New Roman" w:eastAsia="Arial Unicode MS" w:hAnsi="Times New Roman" w:cs="Arial Unicode MS" w:hint="default"/>
      <w:kern w:val="2"/>
      <w:sz w:val="24"/>
      <w:szCs w:val="24"/>
      <w:lang w:eastAsia="hi-IN" w:bidi="hi-IN"/>
    </w:rPr>
  </w:style>
  <w:style w:type="character" w:customStyle="1" w:styleId="Rientrocorpodeltesto2Carattere1">
    <w:name w:val="Rientro corpo del testo 2 Carattere1"/>
    <w:rsid w:val="00DC7486"/>
    <w:rPr>
      <w:rFonts w:ascii="Times New Roman" w:eastAsia="Times New Roman" w:hAnsi="Times New Roman" w:cs="Times New Roman" w:hint="default"/>
      <w:sz w:val="24"/>
      <w:szCs w:val="24"/>
    </w:rPr>
  </w:style>
  <w:style w:type="character" w:customStyle="1" w:styleId="Rientrocorpodeltesto3Carattere1">
    <w:name w:val="Rientro corpo del testo 3 Carattere1"/>
    <w:rsid w:val="00DC7486"/>
    <w:rPr>
      <w:rFonts w:ascii="Times New Roman" w:eastAsia="Times New Roman" w:hAnsi="Times New Roman" w:cs="Times New Roman" w:hint="default"/>
      <w:sz w:val="16"/>
      <w:szCs w:val="16"/>
    </w:rPr>
  </w:style>
  <w:style w:type="character" w:customStyle="1" w:styleId="citestorientrato">
    <w:name w:val="ci_testorientrato"/>
    <w:rsid w:val="00DC7486"/>
  </w:style>
  <w:style w:type="character" w:customStyle="1" w:styleId="lemma1">
    <w:name w:val="lemma1"/>
    <w:rsid w:val="00DC7486"/>
    <w:rPr>
      <w:rFonts w:ascii="HelveticaNeueBoldCond" w:hAnsi="HelveticaNeueBoldCond" w:hint="default"/>
      <w:color w:val="6BA7E0"/>
      <w:sz w:val="23"/>
      <w:szCs w:val="23"/>
    </w:rPr>
  </w:style>
  <w:style w:type="character" w:customStyle="1" w:styleId="s1">
    <w:name w:val="s1"/>
    <w:rsid w:val="00DC7486"/>
    <w:rPr>
      <w:rFonts w:ascii=".SFUIText-Regular" w:hAnsi=".SFUIText-Regular" w:hint="default"/>
      <w:b w:val="0"/>
      <w:bCs w:val="0"/>
      <w:i w:val="0"/>
      <w:iCs w:val="0"/>
      <w:sz w:val="34"/>
      <w:szCs w:val="34"/>
    </w:rPr>
  </w:style>
  <w:style w:type="character" w:customStyle="1" w:styleId="author">
    <w:name w:val="author"/>
    <w:rsid w:val="00DC7486"/>
  </w:style>
</w:styles>
</file>

<file path=word/webSettings.xml><?xml version="1.0" encoding="utf-8"?>
<w:webSettings xmlns:r="http://schemas.openxmlformats.org/officeDocument/2006/relationships" xmlns:w="http://schemas.openxmlformats.org/wordprocessingml/2006/main">
  <w:divs>
    <w:div w:id="196352176">
      <w:bodyDiv w:val="1"/>
      <w:marLeft w:val="0"/>
      <w:marRight w:val="0"/>
      <w:marTop w:val="0"/>
      <w:marBottom w:val="0"/>
      <w:divBdr>
        <w:top w:val="none" w:sz="0" w:space="0" w:color="auto"/>
        <w:left w:val="none" w:sz="0" w:space="0" w:color="auto"/>
        <w:bottom w:val="none" w:sz="0" w:space="0" w:color="auto"/>
        <w:right w:val="none" w:sz="0" w:space="0" w:color="auto"/>
      </w:divBdr>
    </w:div>
    <w:div w:id="372657360">
      <w:bodyDiv w:val="1"/>
      <w:marLeft w:val="0"/>
      <w:marRight w:val="0"/>
      <w:marTop w:val="0"/>
      <w:marBottom w:val="0"/>
      <w:divBdr>
        <w:top w:val="none" w:sz="0" w:space="0" w:color="auto"/>
        <w:left w:val="none" w:sz="0" w:space="0" w:color="auto"/>
        <w:bottom w:val="none" w:sz="0" w:space="0" w:color="auto"/>
        <w:right w:val="none" w:sz="0" w:space="0" w:color="auto"/>
      </w:divBdr>
    </w:div>
    <w:div w:id="503016311">
      <w:bodyDiv w:val="1"/>
      <w:marLeft w:val="0"/>
      <w:marRight w:val="0"/>
      <w:marTop w:val="0"/>
      <w:marBottom w:val="0"/>
      <w:divBdr>
        <w:top w:val="none" w:sz="0" w:space="0" w:color="auto"/>
        <w:left w:val="none" w:sz="0" w:space="0" w:color="auto"/>
        <w:bottom w:val="none" w:sz="0" w:space="0" w:color="auto"/>
        <w:right w:val="none" w:sz="0" w:space="0" w:color="auto"/>
      </w:divBdr>
    </w:div>
    <w:div w:id="654142506">
      <w:bodyDiv w:val="1"/>
      <w:marLeft w:val="0"/>
      <w:marRight w:val="0"/>
      <w:marTop w:val="0"/>
      <w:marBottom w:val="0"/>
      <w:divBdr>
        <w:top w:val="none" w:sz="0" w:space="0" w:color="auto"/>
        <w:left w:val="none" w:sz="0" w:space="0" w:color="auto"/>
        <w:bottom w:val="none" w:sz="0" w:space="0" w:color="auto"/>
        <w:right w:val="none" w:sz="0" w:space="0" w:color="auto"/>
      </w:divBdr>
    </w:div>
    <w:div w:id="846364046">
      <w:bodyDiv w:val="1"/>
      <w:marLeft w:val="0"/>
      <w:marRight w:val="0"/>
      <w:marTop w:val="0"/>
      <w:marBottom w:val="0"/>
      <w:divBdr>
        <w:top w:val="none" w:sz="0" w:space="0" w:color="auto"/>
        <w:left w:val="none" w:sz="0" w:space="0" w:color="auto"/>
        <w:bottom w:val="none" w:sz="0" w:space="0" w:color="auto"/>
        <w:right w:val="none" w:sz="0" w:space="0" w:color="auto"/>
      </w:divBdr>
    </w:div>
    <w:div w:id="905847152">
      <w:bodyDiv w:val="1"/>
      <w:marLeft w:val="0"/>
      <w:marRight w:val="0"/>
      <w:marTop w:val="0"/>
      <w:marBottom w:val="0"/>
      <w:divBdr>
        <w:top w:val="none" w:sz="0" w:space="0" w:color="auto"/>
        <w:left w:val="none" w:sz="0" w:space="0" w:color="auto"/>
        <w:bottom w:val="none" w:sz="0" w:space="0" w:color="auto"/>
        <w:right w:val="none" w:sz="0" w:space="0" w:color="auto"/>
      </w:divBdr>
    </w:div>
    <w:div w:id="1156798017">
      <w:bodyDiv w:val="1"/>
      <w:marLeft w:val="0"/>
      <w:marRight w:val="0"/>
      <w:marTop w:val="0"/>
      <w:marBottom w:val="0"/>
      <w:divBdr>
        <w:top w:val="none" w:sz="0" w:space="0" w:color="auto"/>
        <w:left w:val="none" w:sz="0" w:space="0" w:color="auto"/>
        <w:bottom w:val="none" w:sz="0" w:space="0" w:color="auto"/>
        <w:right w:val="none" w:sz="0" w:space="0" w:color="auto"/>
      </w:divBdr>
    </w:div>
    <w:div w:id="1260068894">
      <w:bodyDiv w:val="1"/>
      <w:marLeft w:val="0"/>
      <w:marRight w:val="0"/>
      <w:marTop w:val="0"/>
      <w:marBottom w:val="0"/>
      <w:divBdr>
        <w:top w:val="none" w:sz="0" w:space="0" w:color="auto"/>
        <w:left w:val="none" w:sz="0" w:space="0" w:color="auto"/>
        <w:bottom w:val="none" w:sz="0" w:space="0" w:color="auto"/>
        <w:right w:val="none" w:sz="0" w:space="0" w:color="auto"/>
      </w:divBdr>
    </w:div>
    <w:div w:id="1276795137">
      <w:bodyDiv w:val="1"/>
      <w:marLeft w:val="0"/>
      <w:marRight w:val="0"/>
      <w:marTop w:val="0"/>
      <w:marBottom w:val="0"/>
      <w:divBdr>
        <w:top w:val="none" w:sz="0" w:space="0" w:color="auto"/>
        <w:left w:val="none" w:sz="0" w:space="0" w:color="auto"/>
        <w:bottom w:val="none" w:sz="0" w:space="0" w:color="auto"/>
        <w:right w:val="none" w:sz="0" w:space="0" w:color="auto"/>
      </w:divBdr>
    </w:div>
    <w:div w:id="1462305738">
      <w:bodyDiv w:val="1"/>
      <w:marLeft w:val="0"/>
      <w:marRight w:val="0"/>
      <w:marTop w:val="0"/>
      <w:marBottom w:val="0"/>
      <w:divBdr>
        <w:top w:val="none" w:sz="0" w:space="0" w:color="auto"/>
        <w:left w:val="none" w:sz="0" w:space="0" w:color="auto"/>
        <w:bottom w:val="none" w:sz="0" w:space="0" w:color="auto"/>
        <w:right w:val="none" w:sz="0" w:space="0" w:color="auto"/>
      </w:divBdr>
    </w:div>
    <w:div w:id="1476799886">
      <w:bodyDiv w:val="1"/>
      <w:marLeft w:val="0"/>
      <w:marRight w:val="0"/>
      <w:marTop w:val="0"/>
      <w:marBottom w:val="0"/>
      <w:divBdr>
        <w:top w:val="none" w:sz="0" w:space="0" w:color="auto"/>
        <w:left w:val="none" w:sz="0" w:space="0" w:color="auto"/>
        <w:bottom w:val="none" w:sz="0" w:space="0" w:color="auto"/>
        <w:right w:val="none" w:sz="0" w:space="0" w:color="auto"/>
      </w:divBdr>
    </w:div>
    <w:div w:id="1749233284">
      <w:bodyDiv w:val="1"/>
      <w:marLeft w:val="0"/>
      <w:marRight w:val="0"/>
      <w:marTop w:val="0"/>
      <w:marBottom w:val="0"/>
      <w:divBdr>
        <w:top w:val="none" w:sz="0" w:space="0" w:color="auto"/>
        <w:left w:val="none" w:sz="0" w:space="0" w:color="auto"/>
        <w:bottom w:val="none" w:sz="0" w:space="0" w:color="auto"/>
        <w:right w:val="none" w:sz="0" w:space="0" w:color="auto"/>
      </w:divBdr>
    </w:div>
    <w:div w:id="1761216588">
      <w:bodyDiv w:val="1"/>
      <w:marLeft w:val="0"/>
      <w:marRight w:val="0"/>
      <w:marTop w:val="0"/>
      <w:marBottom w:val="0"/>
      <w:divBdr>
        <w:top w:val="none" w:sz="0" w:space="0" w:color="auto"/>
        <w:left w:val="none" w:sz="0" w:space="0" w:color="auto"/>
        <w:bottom w:val="none" w:sz="0" w:space="0" w:color="auto"/>
        <w:right w:val="none" w:sz="0" w:space="0" w:color="auto"/>
      </w:divBdr>
    </w:div>
    <w:div w:id="1888837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treccani.it" TargetMode="External"/><Relationship Id="rId2" Type="http://schemas.openxmlformats.org/officeDocument/2006/relationships/hyperlink" Target="http://www.treccani.it" TargetMode="External"/><Relationship Id="rId1" Type="http://schemas.openxmlformats.org/officeDocument/2006/relationships/hyperlink" Target="http://www.penalecontemporaneo.it"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coletta\Desktop\modello%20archivio%20penale.dotx"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25B7EF-FAE5-4E5C-94E5-6C893FA9F0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modello archivio penale</Template>
  <TotalTime>16</TotalTime>
  <Pages>50</Pages>
  <Words>10969</Words>
  <Characters>62525</Characters>
  <Application>Microsoft Office Word</Application>
  <DocSecurity>0</DocSecurity>
  <Lines>521</Lines>
  <Paragraphs>146</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Simple</vt:lpstr>
      <vt:lpstr>Simple</vt:lpstr>
    </vt:vector>
  </TitlesOfParts>
  <Company>Santoriello Home</Company>
  <LinksUpToDate>false</LinksUpToDate>
  <CharactersWithSpaces>73348</CharactersWithSpaces>
  <SharedDoc>false</SharedDoc>
  <HLinks>
    <vt:vector size="18" baseType="variant">
      <vt:variant>
        <vt:i4>7143456</vt:i4>
      </vt:variant>
      <vt:variant>
        <vt:i4>6</vt:i4>
      </vt:variant>
      <vt:variant>
        <vt:i4>0</vt:i4>
      </vt:variant>
      <vt:variant>
        <vt:i4>5</vt:i4>
      </vt:variant>
      <vt:variant>
        <vt:lpwstr>http://www.treccani.it/</vt:lpwstr>
      </vt:variant>
      <vt:variant>
        <vt:lpwstr/>
      </vt:variant>
      <vt:variant>
        <vt:i4>7143456</vt:i4>
      </vt:variant>
      <vt:variant>
        <vt:i4>3</vt:i4>
      </vt:variant>
      <vt:variant>
        <vt:i4>0</vt:i4>
      </vt:variant>
      <vt:variant>
        <vt:i4>5</vt:i4>
      </vt:variant>
      <vt:variant>
        <vt:lpwstr>http://www.treccani.it/</vt:lpwstr>
      </vt:variant>
      <vt:variant>
        <vt:lpwstr/>
      </vt:variant>
      <vt:variant>
        <vt:i4>7602294</vt:i4>
      </vt:variant>
      <vt:variant>
        <vt:i4>0</vt:i4>
      </vt:variant>
      <vt:variant>
        <vt:i4>0</vt:i4>
      </vt:variant>
      <vt:variant>
        <vt:i4>5</vt:i4>
      </vt:variant>
      <vt:variant>
        <vt:lpwstr>http://www.penalecontemporaneo.it/</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Simple</dc:title>
  <dc:creator>Nicoletta</dc:creator>
  <cp:lastModifiedBy> </cp:lastModifiedBy>
  <cp:revision>13</cp:revision>
  <cp:lastPrinted>2018-12-31T13:26:00Z</cp:lastPrinted>
  <dcterms:created xsi:type="dcterms:W3CDTF">2018-12-31T13:32:00Z</dcterms:created>
  <dcterms:modified xsi:type="dcterms:W3CDTF">2018-12-31T13:51:00Z</dcterms:modified>
</cp:coreProperties>
</file>