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07E4" w:rsidRPr="005B7C2C" w:rsidRDefault="00F207E4" w:rsidP="0001187E">
      <w:pPr>
        <w:pStyle w:val="CorpoA"/>
        <w:spacing w:after="0" w:line="240" w:lineRule="auto"/>
        <w:jc w:val="center"/>
        <w:rPr>
          <w:rFonts w:ascii="Palatino Linotype" w:hAnsi="Palatino Linotype" w:cs="Times New Roman"/>
          <w:b/>
          <w:smallCaps/>
          <w:color w:val="2F759E"/>
          <w:w w:val="150"/>
          <w:sz w:val="48"/>
          <w:szCs w:val="40"/>
        </w:rPr>
      </w:pPr>
      <w:r w:rsidRPr="005B7C2C">
        <w:rPr>
          <w:rFonts w:ascii="Palatino Linotype" w:hAnsi="Palatino Linotype"/>
          <w:b/>
          <w:smallCaps/>
          <w:color w:val="2F759E"/>
          <w:w w:val="150"/>
          <w:sz w:val="48"/>
          <w:szCs w:val="40"/>
        </w:rPr>
        <w:t>Università degli Studi di Napoli Federico II</w:t>
      </w:r>
    </w:p>
    <w:p w:rsidR="00F207E4" w:rsidRPr="005B7C2C" w:rsidRDefault="00F207E4" w:rsidP="0001187E">
      <w:pPr>
        <w:pStyle w:val="CorpoA"/>
        <w:spacing w:after="0" w:line="240" w:lineRule="auto"/>
        <w:jc w:val="center"/>
        <w:rPr>
          <w:b/>
          <w:color w:val="2F759E"/>
          <w:w w:val="130"/>
          <w:sz w:val="28"/>
        </w:rPr>
      </w:pPr>
      <w:r w:rsidRPr="005B7C2C">
        <w:rPr>
          <w:rFonts w:ascii="Palatino Linotype" w:hAnsi="Palatino Linotype"/>
          <w:b/>
          <w:smallCaps/>
          <w:color w:val="2F759E"/>
          <w:w w:val="130"/>
          <w:sz w:val="40"/>
          <w:szCs w:val="32"/>
        </w:rPr>
        <w:t>Dipartimento di Giurisprudenza</w:t>
      </w:r>
    </w:p>
    <w:p w:rsidR="00200E37" w:rsidRPr="005B7C2C" w:rsidRDefault="00200E37" w:rsidP="00200E37">
      <w:pPr>
        <w:spacing w:line="390" w:lineRule="exact"/>
        <w:jc w:val="center"/>
        <w:rPr>
          <w:rFonts w:ascii="Palatino Linotype" w:hAnsi="Palatino Linotype"/>
          <w:b/>
          <w:color w:val="3077A2"/>
          <w:sz w:val="32"/>
          <w:szCs w:val="32"/>
          <w:lang w:val="it-IT"/>
        </w:rPr>
      </w:pPr>
      <w:r w:rsidRPr="005B7C2C">
        <w:rPr>
          <w:rFonts w:ascii="Palatino Linotype" w:hAnsi="Palatino Linotype"/>
          <w:b/>
          <w:color w:val="3077A2"/>
          <w:sz w:val="32"/>
          <w:szCs w:val="32"/>
          <w:lang w:val="it-IT"/>
        </w:rPr>
        <w:t>Cattedre di Diritto commerciale, Diritto dell’impresa e Diritto del mercato finanziario</w:t>
      </w:r>
    </w:p>
    <w:p w:rsidR="00200E37" w:rsidRPr="005B7C2C" w:rsidRDefault="00200E37" w:rsidP="00A256FA">
      <w:pPr>
        <w:spacing w:line="390" w:lineRule="exact"/>
        <w:jc w:val="center"/>
        <w:rPr>
          <w:rFonts w:ascii="Palatino Linotype" w:hAnsi="Palatino Linotype"/>
          <w:b/>
          <w:color w:val="3077A2"/>
          <w:sz w:val="32"/>
          <w:szCs w:val="32"/>
          <w:lang w:val="it-IT"/>
        </w:rPr>
      </w:pPr>
    </w:p>
    <w:p w:rsidR="00F207E4" w:rsidRPr="005B7C2C" w:rsidRDefault="0073439B" w:rsidP="00A256FA">
      <w:pPr>
        <w:spacing w:line="390" w:lineRule="exact"/>
        <w:jc w:val="center"/>
        <w:rPr>
          <w:rFonts w:ascii="Palatino Linotype" w:hAnsi="Palatino Linotype"/>
          <w:b/>
          <w:color w:val="3077A2"/>
          <w:sz w:val="32"/>
          <w:szCs w:val="32"/>
          <w:lang w:val="it-IT"/>
        </w:rPr>
      </w:pPr>
      <w:r w:rsidRPr="005B7C2C">
        <w:rPr>
          <w:rFonts w:ascii="Palatino Linotype" w:hAnsi="Palatino Linotype"/>
          <w:b/>
          <w:color w:val="3077A2"/>
          <w:sz w:val="32"/>
          <w:szCs w:val="32"/>
          <w:lang w:val="it-IT"/>
        </w:rPr>
        <w:t xml:space="preserve">con la collaborazione di </w:t>
      </w:r>
      <w:r w:rsidRPr="005B7C2C">
        <w:rPr>
          <w:rFonts w:ascii="Palatino Linotype" w:hAnsi="Palatino Linotype"/>
          <w:b/>
          <w:i/>
          <w:color w:val="3077A2"/>
          <w:sz w:val="32"/>
          <w:szCs w:val="32"/>
          <w:lang w:val="it-IT"/>
        </w:rPr>
        <w:t>Jus in itinere</w:t>
      </w:r>
    </w:p>
    <w:p w:rsidR="00F207E4" w:rsidRPr="003645C1" w:rsidRDefault="00F207E4" w:rsidP="00A256FA">
      <w:pPr>
        <w:spacing w:line="390" w:lineRule="exact"/>
        <w:jc w:val="center"/>
        <w:rPr>
          <w:rFonts w:ascii="Palatino Linotype" w:hAnsi="Palatino Linotype"/>
          <w:color w:val="3077A2"/>
          <w:sz w:val="28"/>
          <w:szCs w:val="28"/>
          <w:lang w:val="it-IT"/>
        </w:rPr>
      </w:pPr>
    </w:p>
    <w:p w:rsidR="00F207E4" w:rsidRPr="005B7C2C" w:rsidRDefault="0073439B" w:rsidP="00A256FA">
      <w:pPr>
        <w:spacing w:line="390" w:lineRule="exact"/>
        <w:jc w:val="center"/>
        <w:rPr>
          <w:rFonts w:ascii="Palatino Linotype" w:hAnsi="Palatino Linotype"/>
          <w:b/>
          <w:color w:val="3077A2"/>
          <w:sz w:val="36"/>
          <w:szCs w:val="36"/>
          <w:lang w:val="it-IT"/>
        </w:rPr>
      </w:pPr>
      <w:r w:rsidRPr="005B7C2C">
        <w:rPr>
          <w:rFonts w:ascii="Palatino Linotype" w:hAnsi="Palatino Linotype"/>
          <w:b/>
          <w:color w:val="3077A2"/>
          <w:sz w:val="36"/>
          <w:szCs w:val="36"/>
          <w:lang w:val="it-IT"/>
        </w:rPr>
        <w:t>Mercoledì 9 maggio 2018</w:t>
      </w:r>
      <w:r w:rsidR="00992F81" w:rsidRPr="005B7C2C">
        <w:rPr>
          <w:rFonts w:ascii="Palatino Linotype" w:hAnsi="Palatino Linotype"/>
          <w:b/>
          <w:color w:val="3077A2"/>
          <w:sz w:val="36"/>
          <w:szCs w:val="36"/>
          <w:lang w:val="it-IT"/>
        </w:rPr>
        <w:t xml:space="preserve"> ore 10,15</w:t>
      </w:r>
      <w:r w:rsidRPr="005B7C2C">
        <w:rPr>
          <w:rFonts w:ascii="Palatino Linotype" w:hAnsi="Palatino Linotype"/>
          <w:b/>
          <w:color w:val="3077A2"/>
          <w:sz w:val="36"/>
          <w:szCs w:val="36"/>
          <w:lang w:val="it-IT"/>
        </w:rPr>
        <w:t xml:space="preserve"> </w:t>
      </w:r>
    </w:p>
    <w:p w:rsidR="00F207E4" w:rsidRPr="005B7C2C" w:rsidRDefault="0073439B" w:rsidP="00992F81">
      <w:pPr>
        <w:spacing w:line="390" w:lineRule="exact"/>
        <w:jc w:val="center"/>
        <w:rPr>
          <w:rFonts w:ascii="Palatino Linotype" w:hAnsi="Palatino Linotype"/>
          <w:b/>
          <w:color w:val="3077A2"/>
          <w:sz w:val="28"/>
          <w:szCs w:val="28"/>
          <w:lang w:val="it-IT"/>
        </w:rPr>
      </w:pPr>
      <w:r w:rsidRPr="005B7C2C">
        <w:rPr>
          <w:rFonts w:ascii="Palatino Linotype" w:hAnsi="Palatino Linotype"/>
          <w:b/>
          <w:color w:val="3077A2"/>
          <w:sz w:val="28"/>
          <w:szCs w:val="28"/>
          <w:lang w:val="it-IT"/>
        </w:rPr>
        <w:t>Aula Amirante Palazzo Pecoraro-Albani via Porta di Massa 32</w:t>
      </w:r>
    </w:p>
    <w:p w:rsidR="00F207E4" w:rsidRPr="003645C1" w:rsidRDefault="00F207E4" w:rsidP="00A256FA">
      <w:pPr>
        <w:spacing w:line="390" w:lineRule="exact"/>
        <w:jc w:val="both"/>
        <w:rPr>
          <w:rFonts w:ascii="Palatino Linotype" w:hAnsi="Palatino Linotype"/>
          <w:color w:val="3077A2"/>
          <w:sz w:val="28"/>
          <w:szCs w:val="28"/>
          <w:lang w:val="it-IT"/>
        </w:rPr>
      </w:pPr>
    </w:p>
    <w:p w:rsidR="00F207E4" w:rsidRPr="005B7C2C" w:rsidRDefault="0073439B" w:rsidP="00A256FA">
      <w:pPr>
        <w:spacing w:line="390" w:lineRule="exact"/>
        <w:jc w:val="center"/>
        <w:rPr>
          <w:rFonts w:ascii="Palatino Linotype" w:hAnsi="Palatino Linotype"/>
          <w:color w:val="3077A2"/>
          <w:sz w:val="32"/>
          <w:szCs w:val="32"/>
          <w:lang w:val="it-IT"/>
        </w:rPr>
      </w:pPr>
      <w:r w:rsidRPr="005B7C2C">
        <w:rPr>
          <w:rFonts w:ascii="Palatino Linotype" w:hAnsi="Palatino Linotype"/>
          <w:color w:val="3077A2"/>
          <w:sz w:val="32"/>
          <w:szCs w:val="32"/>
          <w:lang w:val="it-IT"/>
        </w:rPr>
        <w:t>Seminario di studi</w:t>
      </w:r>
    </w:p>
    <w:p w:rsidR="00F207E4" w:rsidRPr="003645C1" w:rsidRDefault="00F207E4" w:rsidP="00A256FA">
      <w:pPr>
        <w:spacing w:line="390" w:lineRule="exact"/>
        <w:jc w:val="both"/>
        <w:rPr>
          <w:rFonts w:ascii="Palatino Linotype" w:hAnsi="Palatino Linotype"/>
          <w:color w:val="3077A2"/>
          <w:sz w:val="28"/>
          <w:szCs w:val="28"/>
          <w:lang w:val="it-IT"/>
        </w:rPr>
      </w:pPr>
    </w:p>
    <w:p w:rsidR="00992F81" w:rsidRPr="005B7C2C" w:rsidRDefault="00365761" w:rsidP="00992F81">
      <w:pPr>
        <w:spacing w:line="390" w:lineRule="exact"/>
        <w:jc w:val="center"/>
        <w:rPr>
          <w:rFonts w:ascii="Palatino Linotype" w:hAnsi="Palatino Linotype"/>
          <w:b/>
          <w:color w:val="3077A2"/>
          <w:sz w:val="48"/>
          <w:szCs w:val="48"/>
          <w:lang w:val="it-IT"/>
        </w:rPr>
      </w:pPr>
      <w:bookmarkStart w:id="0" w:name="_GoBack"/>
      <w:r w:rsidRPr="005B7C2C">
        <w:rPr>
          <w:rFonts w:ascii="Palatino Linotype" w:hAnsi="Palatino Linotype"/>
          <w:b/>
          <w:color w:val="3077A2"/>
          <w:sz w:val="48"/>
          <w:szCs w:val="48"/>
          <w:lang w:val="it-IT"/>
        </w:rPr>
        <w:t>L’attuazione della Direttiva MiFID II in Italia</w:t>
      </w:r>
    </w:p>
    <w:bookmarkEnd w:id="0"/>
    <w:p w:rsidR="00365761" w:rsidRDefault="00365761" w:rsidP="00A256FA">
      <w:pPr>
        <w:spacing w:line="390" w:lineRule="exact"/>
        <w:jc w:val="center"/>
        <w:rPr>
          <w:rFonts w:ascii="Palatino Linotype" w:hAnsi="Palatino Linotype"/>
          <w:i/>
          <w:color w:val="3077A2"/>
          <w:sz w:val="28"/>
          <w:szCs w:val="28"/>
          <w:lang w:val="it-IT"/>
        </w:rPr>
      </w:pPr>
    </w:p>
    <w:p w:rsidR="00F207E4" w:rsidRPr="00A256FA" w:rsidRDefault="00F207E4" w:rsidP="00A256FA">
      <w:pPr>
        <w:spacing w:line="390" w:lineRule="exact"/>
        <w:jc w:val="center"/>
        <w:rPr>
          <w:rFonts w:ascii="Palatino Linotype" w:hAnsi="Palatino Linotype"/>
          <w:i/>
          <w:color w:val="3077A2"/>
          <w:sz w:val="28"/>
          <w:szCs w:val="28"/>
          <w:lang w:val="it-IT"/>
        </w:rPr>
      </w:pPr>
      <w:r w:rsidRPr="00A256FA">
        <w:rPr>
          <w:rFonts w:ascii="Palatino Linotype" w:hAnsi="Palatino Linotype"/>
          <w:i/>
          <w:color w:val="3077A2"/>
          <w:sz w:val="28"/>
          <w:szCs w:val="28"/>
          <w:lang w:val="it-IT"/>
        </w:rPr>
        <w:t>Indirizzi di saluto</w:t>
      </w:r>
    </w:p>
    <w:p w:rsidR="00F207E4" w:rsidRPr="005B7C2C" w:rsidRDefault="00F207E4" w:rsidP="00A256FA">
      <w:pPr>
        <w:spacing w:line="390" w:lineRule="exact"/>
        <w:jc w:val="center"/>
        <w:rPr>
          <w:rFonts w:ascii="Palatino Linotype" w:hAnsi="Palatino Linotype"/>
          <w:b/>
          <w:color w:val="3077A2"/>
          <w:sz w:val="28"/>
          <w:szCs w:val="28"/>
          <w:lang w:val="it-IT"/>
        </w:rPr>
      </w:pPr>
      <w:r w:rsidRPr="005B7C2C">
        <w:rPr>
          <w:rFonts w:ascii="Palatino Linotype" w:hAnsi="Palatino Linotype"/>
          <w:b/>
          <w:color w:val="3077A2"/>
          <w:sz w:val="28"/>
          <w:szCs w:val="28"/>
          <w:lang w:val="it-IT"/>
        </w:rPr>
        <w:t>Prof. Lucio De Giovanni</w:t>
      </w:r>
    </w:p>
    <w:p w:rsidR="00F207E4" w:rsidRDefault="00F207E4" w:rsidP="00A256FA">
      <w:pPr>
        <w:spacing w:line="390" w:lineRule="exact"/>
        <w:jc w:val="center"/>
        <w:rPr>
          <w:rFonts w:ascii="Palatino Linotype" w:hAnsi="Palatino Linotype"/>
          <w:color w:val="3077A2"/>
          <w:sz w:val="28"/>
          <w:szCs w:val="28"/>
          <w:lang w:val="it-IT"/>
        </w:rPr>
      </w:pPr>
      <w:r w:rsidRPr="00A256FA">
        <w:rPr>
          <w:rFonts w:ascii="Palatino Linotype" w:hAnsi="Palatino Linotype"/>
          <w:color w:val="3077A2"/>
          <w:sz w:val="28"/>
          <w:szCs w:val="28"/>
          <w:lang w:val="it-IT"/>
        </w:rPr>
        <w:t>Direttore del Dipartimento di Giurisprudenza</w:t>
      </w:r>
    </w:p>
    <w:p w:rsidR="00365761" w:rsidRPr="00CE3D93" w:rsidRDefault="00365761" w:rsidP="00A256FA">
      <w:pPr>
        <w:spacing w:line="390" w:lineRule="exact"/>
        <w:jc w:val="center"/>
        <w:rPr>
          <w:rFonts w:ascii="Palatino Linotype" w:hAnsi="Palatino Linotype"/>
          <w:color w:val="3077A2"/>
          <w:lang w:val="it-IT"/>
        </w:rPr>
      </w:pPr>
    </w:p>
    <w:p w:rsidR="00365761" w:rsidRPr="003645C1" w:rsidRDefault="00365761" w:rsidP="00A256FA">
      <w:pPr>
        <w:spacing w:line="390" w:lineRule="exact"/>
        <w:jc w:val="center"/>
        <w:rPr>
          <w:rFonts w:ascii="Palatino Linotype" w:hAnsi="Palatino Linotype"/>
          <w:i/>
          <w:color w:val="3077A2"/>
          <w:sz w:val="28"/>
          <w:szCs w:val="28"/>
          <w:lang w:val="it-IT"/>
        </w:rPr>
      </w:pPr>
      <w:r w:rsidRPr="003645C1">
        <w:rPr>
          <w:rFonts w:ascii="Palatino Linotype" w:hAnsi="Palatino Linotype"/>
          <w:i/>
          <w:color w:val="3077A2"/>
          <w:sz w:val="28"/>
          <w:szCs w:val="28"/>
          <w:lang w:val="it-IT"/>
        </w:rPr>
        <w:t>Coordina</w:t>
      </w:r>
    </w:p>
    <w:p w:rsidR="00365761" w:rsidRPr="005B7C2C" w:rsidRDefault="00365761" w:rsidP="00A256FA">
      <w:pPr>
        <w:spacing w:line="390" w:lineRule="exact"/>
        <w:jc w:val="center"/>
        <w:rPr>
          <w:rFonts w:ascii="Palatino Linotype" w:hAnsi="Palatino Linotype"/>
          <w:b/>
          <w:color w:val="3077A2"/>
          <w:sz w:val="28"/>
          <w:szCs w:val="28"/>
          <w:lang w:val="it-IT"/>
        </w:rPr>
      </w:pPr>
      <w:r w:rsidRPr="005B7C2C">
        <w:rPr>
          <w:rFonts w:ascii="Palatino Linotype" w:hAnsi="Palatino Linotype"/>
          <w:b/>
          <w:color w:val="3077A2"/>
          <w:sz w:val="28"/>
          <w:szCs w:val="28"/>
          <w:lang w:val="it-IT"/>
        </w:rPr>
        <w:t>Prof. Massimo Miola</w:t>
      </w:r>
    </w:p>
    <w:p w:rsidR="00365761" w:rsidRPr="00A256FA" w:rsidRDefault="00365761" w:rsidP="00A256FA">
      <w:pPr>
        <w:spacing w:line="390" w:lineRule="exact"/>
        <w:jc w:val="center"/>
        <w:rPr>
          <w:rFonts w:ascii="Palatino Linotype" w:hAnsi="Palatino Linotype"/>
          <w:color w:val="3077A2"/>
          <w:sz w:val="28"/>
          <w:szCs w:val="28"/>
          <w:lang w:val="it-IT"/>
        </w:rPr>
      </w:pPr>
      <w:r>
        <w:rPr>
          <w:rFonts w:ascii="Palatino Linotype" w:hAnsi="Palatino Linotype"/>
          <w:color w:val="3077A2"/>
          <w:sz w:val="28"/>
          <w:szCs w:val="28"/>
          <w:lang w:val="it-IT"/>
        </w:rPr>
        <w:t>Un</w:t>
      </w:r>
      <w:r w:rsidR="003645C1">
        <w:rPr>
          <w:rFonts w:ascii="Palatino Linotype" w:hAnsi="Palatino Linotype"/>
          <w:color w:val="3077A2"/>
          <w:sz w:val="28"/>
          <w:szCs w:val="28"/>
          <w:lang w:val="it-IT"/>
        </w:rPr>
        <w:t>iversità degli Studi di Napoli Federico II</w:t>
      </w:r>
    </w:p>
    <w:p w:rsidR="00F207E4" w:rsidRPr="00CE3D93" w:rsidRDefault="00F207E4" w:rsidP="00365761">
      <w:pPr>
        <w:spacing w:line="390" w:lineRule="exact"/>
        <w:rPr>
          <w:rFonts w:ascii="Palatino Linotype" w:hAnsi="Palatino Linotype"/>
          <w:color w:val="3077A2"/>
          <w:lang w:val="it-IT"/>
        </w:rPr>
      </w:pPr>
    </w:p>
    <w:p w:rsidR="00200E37" w:rsidRDefault="00E65ABC" w:rsidP="00365761">
      <w:pPr>
        <w:spacing w:line="390" w:lineRule="exact"/>
        <w:jc w:val="center"/>
        <w:rPr>
          <w:rFonts w:ascii="Palatino Linotype" w:hAnsi="Palatino Linotype"/>
          <w:i/>
          <w:color w:val="3077A2"/>
          <w:sz w:val="28"/>
          <w:szCs w:val="28"/>
          <w:lang w:val="it-IT"/>
        </w:rPr>
      </w:pPr>
      <w:r>
        <w:rPr>
          <w:rFonts w:ascii="Palatino Linotype" w:hAnsi="Palatino Linotype"/>
          <w:i/>
          <w:color w:val="3077A2"/>
          <w:sz w:val="28"/>
          <w:szCs w:val="28"/>
          <w:lang w:val="it-IT"/>
        </w:rPr>
        <w:t>Introduce</w:t>
      </w:r>
    </w:p>
    <w:p w:rsidR="00F207E4" w:rsidRPr="005B7C2C" w:rsidRDefault="00365761" w:rsidP="00365761">
      <w:pPr>
        <w:spacing w:line="390" w:lineRule="exact"/>
        <w:jc w:val="center"/>
        <w:rPr>
          <w:rFonts w:ascii="Palatino Linotype" w:hAnsi="Palatino Linotype"/>
          <w:b/>
          <w:color w:val="3077A2"/>
          <w:sz w:val="28"/>
          <w:szCs w:val="28"/>
          <w:lang w:val="it-IT"/>
        </w:rPr>
      </w:pPr>
      <w:r w:rsidRPr="005B7C2C">
        <w:rPr>
          <w:rFonts w:ascii="Palatino Linotype" w:hAnsi="Palatino Linotype"/>
          <w:b/>
          <w:color w:val="3077A2"/>
          <w:sz w:val="28"/>
          <w:szCs w:val="28"/>
          <w:lang w:val="it-IT"/>
        </w:rPr>
        <w:t>Prof. Lucia Picardi</w:t>
      </w:r>
    </w:p>
    <w:p w:rsidR="003645C1" w:rsidRPr="00A256FA" w:rsidRDefault="003645C1" w:rsidP="00365761">
      <w:pPr>
        <w:spacing w:line="390" w:lineRule="exact"/>
        <w:jc w:val="center"/>
        <w:rPr>
          <w:rFonts w:ascii="Palatino Linotype" w:hAnsi="Palatino Linotype"/>
          <w:color w:val="3077A2"/>
          <w:sz w:val="28"/>
          <w:szCs w:val="28"/>
          <w:lang w:val="it-IT"/>
        </w:rPr>
      </w:pPr>
      <w:r>
        <w:rPr>
          <w:rFonts w:ascii="Palatino Linotype" w:hAnsi="Palatino Linotype"/>
          <w:color w:val="3077A2"/>
          <w:sz w:val="28"/>
          <w:szCs w:val="28"/>
          <w:lang w:val="it-IT"/>
        </w:rPr>
        <w:t>Università degli Studi di Napoli Federico II</w:t>
      </w:r>
    </w:p>
    <w:p w:rsidR="00F207E4" w:rsidRPr="00CE3D93" w:rsidRDefault="00F207E4" w:rsidP="00A256FA">
      <w:pPr>
        <w:spacing w:line="390" w:lineRule="exact"/>
        <w:jc w:val="center"/>
        <w:rPr>
          <w:rFonts w:ascii="Palatino Linotype" w:hAnsi="Palatino Linotype"/>
          <w:color w:val="3077A2"/>
          <w:lang w:val="it-IT"/>
        </w:rPr>
      </w:pPr>
    </w:p>
    <w:p w:rsidR="00F207E4" w:rsidRPr="00A256FA" w:rsidRDefault="003645C1" w:rsidP="00A256FA">
      <w:pPr>
        <w:spacing w:line="390" w:lineRule="exact"/>
        <w:jc w:val="center"/>
        <w:rPr>
          <w:rFonts w:ascii="Palatino Linotype" w:hAnsi="Palatino Linotype"/>
          <w:i/>
          <w:color w:val="3077A2"/>
          <w:sz w:val="28"/>
          <w:szCs w:val="28"/>
          <w:lang w:val="it-IT"/>
        </w:rPr>
      </w:pPr>
      <w:r>
        <w:rPr>
          <w:rFonts w:ascii="Palatino Linotype" w:hAnsi="Palatino Linotype"/>
          <w:i/>
          <w:color w:val="3077A2"/>
          <w:sz w:val="28"/>
          <w:szCs w:val="28"/>
          <w:lang w:val="it-IT"/>
        </w:rPr>
        <w:t>Relazioni</w:t>
      </w:r>
    </w:p>
    <w:p w:rsidR="00F207E4" w:rsidRPr="00992F81" w:rsidRDefault="00F207E4" w:rsidP="00C36C45">
      <w:pPr>
        <w:spacing w:line="390" w:lineRule="exact"/>
        <w:jc w:val="center"/>
        <w:rPr>
          <w:rFonts w:ascii="Palatino Linotype" w:hAnsi="Palatino Linotype"/>
          <w:i/>
          <w:color w:val="3077A2"/>
          <w:lang w:val="it-IT"/>
        </w:rPr>
      </w:pPr>
    </w:p>
    <w:p w:rsidR="003645C1" w:rsidRPr="005B7C2C" w:rsidRDefault="003645C1" w:rsidP="00A256FA">
      <w:pPr>
        <w:spacing w:line="390" w:lineRule="exact"/>
        <w:jc w:val="center"/>
        <w:rPr>
          <w:rFonts w:ascii="Palatino Linotype" w:hAnsi="Palatino Linotype"/>
          <w:b/>
          <w:color w:val="3077A2"/>
          <w:sz w:val="28"/>
          <w:szCs w:val="28"/>
          <w:lang w:val="it-IT"/>
        </w:rPr>
      </w:pPr>
      <w:r w:rsidRPr="005B7C2C">
        <w:rPr>
          <w:rFonts w:ascii="Palatino Linotype" w:hAnsi="Palatino Linotype"/>
          <w:b/>
          <w:color w:val="3077A2"/>
          <w:sz w:val="28"/>
          <w:szCs w:val="28"/>
          <w:lang w:val="it-IT"/>
        </w:rPr>
        <w:t>Prof. Filippo Annunziata</w:t>
      </w:r>
    </w:p>
    <w:p w:rsidR="003645C1" w:rsidRDefault="003645C1" w:rsidP="003645C1">
      <w:pPr>
        <w:spacing w:line="390" w:lineRule="exact"/>
        <w:jc w:val="center"/>
        <w:rPr>
          <w:rFonts w:ascii="Palatino Linotype" w:hAnsi="Palatino Linotype"/>
          <w:color w:val="3077A2"/>
          <w:sz w:val="28"/>
          <w:szCs w:val="28"/>
          <w:lang w:val="it-IT"/>
        </w:rPr>
      </w:pPr>
      <w:r>
        <w:rPr>
          <w:rFonts w:ascii="Palatino Linotype" w:hAnsi="Palatino Linotype"/>
          <w:color w:val="3077A2"/>
          <w:sz w:val="28"/>
          <w:szCs w:val="28"/>
          <w:lang w:val="it-IT"/>
        </w:rPr>
        <w:t xml:space="preserve">Università </w:t>
      </w:r>
      <w:r w:rsidR="0069106D">
        <w:rPr>
          <w:rFonts w:ascii="Palatino Linotype" w:hAnsi="Palatino Linotype"/>
          <w:color w:val="3077A2"/>
          <w:sz w:val="28"/>
          <w:szCs w:val="28"/>
          <w:lang w:val="it-IT"/>
        </w:rPr>
        <w:t xml:space="preserve">Commerciale Luigi </w:t>
      </w:r>
      <w:r>
        <w:rPr>
          <w:rFonts w:ascii="Palatino Linotype" w:hAnsi="Palatino Linotype"/>
          <w:color w:val="3077A2"/>
          <w:sz w:val="28"/>
          <w:szCs w:val="28"/>
          <w:lang w:val="it-IT"/>
        </w:rPr>
        <w:t>Bocconi di Milano</w:t>
      </w:r>
    </w:p>
    <w:p w:rsidR="003645C1" w:rsidRPr="003645C1" w:rsidRDefault="003645C1" w:rsidP="003645C1">
      <w:pPr>
        <w:spacing w:line="390" w:lineRule="exact"/>
        <w:jc w:val="center"/>
        <w:rPr>
          <w:rFonts w:ascii="Palatino Linotype" w:hAnsi="Palatino Linotype"/>
          <w:i/>
          <w:color w:val="3077A2"/>
          <w:sz w:val="28"/>
          <w:szCs w:val="28"/>
          <w:lang w:val="it-IT"/>
        </w:rPr>
      </w:pPr>
      <w:r w:rsidRPr="003645C1">
        <w:rPr>
          <w:rFonts w:ascii="Palatino Linotype" w:hAnsi="Palatino Linotype"/>
          <w:i/>
          <w:color w:val="3077A2"/>
          <w:sz w:val="28"/>
          <w:szCs w:val="28"/>
          <w:lang w:val="it-IT"/>
        </w:rPr>
        <w:t>Il recepimento di MiFID II tra continuità e discontinuità</w:t>
      </w:r>
    </w:p>
    <w:p w:rsidR="003645C1" w:rsidRPr="00992F81" w:rsidRDefault="003645C1" w:rsidP="00A256FA">
      <w:pPr>
        <w:spacing w:line="390" w:lineRule="exact"/>
        <w:jc w:val="center"/>
        <w:rPr>
          <w:rFonts w:ascii="Palatino Linotype" w:hAnsi="Palatino Linotype"/>
          <w:color w:val="3077A2"/>
          <w:lang w:val="it-IT"/>
        </w:rPr>
      </w:pPr>
    </w:p>
    <w:p w:rsidR="00F207E4" w:rsidRPr="005B7C2C" w:rsidRDefault="00F207E4" w:rsidP="00A256FA">
      <w:pPr>
        <w:spacing w:line="390" w:lineRule="exact"/>
        <w:jc w:val="center"/>
        <w:rPr>
          <w:rFonts w:ascii="Palatino Linotype" w:hAnsi="Palatino Linotype"/>
          <w:b/>
          <w:color w:val="3077A2"/>
          <w:sz w:val="28"/>
          <w:szCs w:val="28"/>
          <w:lang w:val="it-IT"/>
        </w:rPr>
      </w:pPr>
      <w:r w:rsidRPr="005B7C2C">
        <w:rPr>
          <w:rFonts w:ascii="Palatino Linotype" w:hAnsi="Palatino Linotype"/>
          <w:b/>
          <w:color w:val="3077A2"/>
          <w:sz w:val="28"/>
          <w:szCs w:val="28"/>
          <w:lang w:val="it-IT"/>
        </w:rPr>
        <w:t>Prof.</w:t>
      </w:r>
      <w:r w:rsidR="003645C1" w:rsidRPr="005B7C2C">
        <w:rPr>
          <w:rFonts w:ascii="Palatino Linotype" w:hAnsi="Palatino Linotype"/>
          <w:b/>
          <w:color w:val="3077A2"/>
          <w:sz w:val="28"/>
          <w:szCs w:val="28"/>
          <w:lang w:val="it-IT"/>
        </w:rPr>
        <w:t xml:space="preserve"> Giuseppe Guizzi</w:t>
      </w:r>
    </w:p>
    <w:p w:rsidR="00F207E4" w:rsidRDefault="003645C1" w:rsidP="00A256FA">
      <w:pPr>
        <w:spacing w:line="390" w:lineRule="exact"/>
        <w:jc w:val="center"/>
        <w:rPr>
          <w:rFonts w:ascii="Palatino Linotype" w:hAnsi="Palatino Linotype"/>
          <w:color w:val="3077A2"/>
          <w:sz w:val="28"/>
          <w:szCs w:val="28"/>
          <w:lang w:val="it-IT"/>
        </w:rPr>
      </w:pPr>
      <w:r>
        <w:rPr>
          <w:rFonts w:ascii="Palatino Linotype" w:hAnsi="Palatino Linotype"/>
          <w:color w:val="3077A2"/>
          <w:sz w:val="28"/>
          <w:szCs w:val="28"/>
          <w:lang w:val="it-IT"/>
        </w:rPr>
        <w:t>Università degli Studi di Napoli Federico II</w:t>
      </w:r>
    </w:p>
    <w:p w:rsidR="003645C1" w:rsidRPr="003645C1" w:rsidRDefault="003645C1" w:rsidP="00A256FA">
      <w:pPr>
        <w:spacing w:line="390" w:lineRule="exact"/>
        <w:jc w:val="center"/>
        <w:rPr>
          <w:rFonts w:ascii="Palatino Linotype" w:hAnsi="Palatino Linotype"/>
          <w:i/>
          <w:color w:val="3077A2"/>
          <w:sz w:val="28"/>
          <w:szCs w:val="28"/>
          <w:lang w:val="it-IT"/>
        </w:rPr>
      </w:pPr>
      <w:r w:rsidRPr="003645C1">
        <w:rPr>
          <w:rFonts w:ascii="Palatino Linotype" w:hAnsi="Palatino Linotype"/>
          <w:i/>
          <w:color w:val="3077A2"/>
          <w:sz w:val="28"/>
          <w:szCs w:val="28"/>
          <w:lang w:val="it-IT"/>
        </w:rPr>
        <w:t>MiFID II e prospettive di tutela dell’investitore</w:t>
      </w:r>
    </w:p>
    <w:p w:rsidR="003645C1" w:rsidRPr="00992F81" w:rsidRDefault="003645C1" w:rsidP="00A256FA">
      <w:pPr>
        <w:spacing w:line="390" w:lineRule="exact"/>
        <w:jc w:val="center"/>
        <w:rPr>
          <w:rFonts w:ascii="Palatino Linotype" w:hAnsi="Palatino Linotype"/>
          <w:color w:val="3077A2"/>
          <w:lang w:val="it-IT"/>
        </w:rPr>
      </w:pPr>
    </w:p>
    <w:p w:rsidR="00F207E4" w:rsidRPr="005B7C2C" w:rsidRDefault="00F207E4" w:rsidP="00A256FA">
      <w:pPr>
        <w:spacing w:line="390" w:lineRule="exact"/>
        <w:jc w:val="center"/>
        <w:rPr>
          <w:rFonts w:ascii="Palatino Linotype" w:hAnsi="Palatino Linotype"/>
          <w:b/>
          <w:color w:val="3077A2"/>
          <w:sz w:val="28"/>
          <w:szCs w:val="28"/>
          <w:lang w:val="it-IT"/>
        </w:rPr>
      </w:pPr>
      <w:r w:rsidRPr="005B7C2C">
        <w:rPr>
          <w:rFonts w:ascii="Palatino Linotype" w:hAnsi="Palatino Linotype"/>
          <w:b/>
          <w:color w:val="3077A2"/>
          <w:sz w:val="28"/>
          <w:szCs w:val="28"/>
          <w:lang w:val="it-IT"/>
        </w:rPr>
        <w:t xml:space="preserve">Prof. </w:t>
      </w:r>
      <w:r w:rsidR="003645C1" w:rsidRPr="005B7C2C">
        <w:rPr>
          <w:rFonts w:ascii="Palatino Linotype" w:hAnsi="Palatino Linotype"/>
          <w:b/>
          <w:color w:val="3077A2"/>
          <w:sz w:val="28"/>
          <w:szCs w:val="28"/>
          <w:lang w:val="it-IT"/>
        </w:rPr>
        <w:t>Marilena Rispoli</w:t>
      </w:r>
    </w:p>
    <w:p w:rsidR="00F207E4" w:rsidRDefault="003645C1" w:rsidP="00A256FA">
      <w:pPr>
        <w:spacing w:line="390" w:lineRule="exact"/>
        <w:jc w:val="center"/>
        <w:rPr>
          <w:rFonts w:ascii="Palatino Linotype" w:hAnsi="Palatino Linotype"/>
          <w:color w:val="3077A2"/>
          <w:sz w:val="28"/>
          <w:szCs w:val="28"/>
          <w:lang w:val="it-IT"/>
        </w:rPr>
      </w:pPr>
      <w:r w:rsidRPr="003645C1">
        <w:rPr>
          <w:rFonts w:ascii="Palatino Linotype" w:hAnsi="Palatino Linotype"/>
          <w:color w:val="3077A2"/>
          <w:sz w:val="28"/>
          <w:szCs w:val="28"/>
          <w:lang w:val="it-IT"/>
        </w:rPr>
        <w:t>Università degli Studi di Napoli Federico II</w:t>
      </w:r>
    </w:p>
    <w:p w:rsidR="008D2501" w:rsidRDefault="006C678B" w:rsidP="008D2501">
      <w:pPr>
        <w:spacing w:line="390" w:lineRule="exact"/>
        <w:jc w:val="center"/>
        <w:rPr>
          <w:rFonts w:ascii="Palatino Linotype" w:hAnsi="Palatino Linotype"/>
          <w:i/>
          <w:color w:val="3077A2"/>
          <w:sz w:val="28"/>
          <w:szCs w:val="28"/>
          <w:lang w:val="it-IT"/>
        </w:rPr>
      </w:pPr>
      <w:r>
        <w:rPr>
          <w:rFonts w:ascii="Palatino Linotype" w:hAnsi="Palatino Linotype"/>
          <w:i/>
          <w:color w:val="3077A2"/>
          <w:sz w:val="28"/>
          <w:szCs w:val="28"/>
          <w:lang w:val="it-IT"/>
        </w:rPr>
        <w:t>Tutela dell’investitore e servizio di consulenza fra passato e presente</w:t>
      </w:r>
    </w:p>
    <w:p w:rsidR="003645C1" w:rsidRPr="00BC2B1B" w:rsidRDefault="003645C1" w:rsidP="00A256FA">
      <w:pPr>
        <w:spacing w:line="390" w:lineRule="exact"/>
        <w:jc w:val="center"/>
        <w:rPr>
          <w:rFonts w:ascii="Palatino Linotype" w:hAnsi="Palatino Linotype"/>
          <w:i/>
          <w:color w:val="548DD4"/>
          <w:lang w:val="it-IT"/>
        </w:rPr>
      </w:pPr>
    </w:p>
    <w:p w:rsidR="003645C1" w:rsidRPr="005B7C2C" w:rsidRDefault="003645C1" w:rsidP="00A256FA">
      <w:pPr>
        <w:spacing w:line="390" w:lineRule="exact"/>
        <w:jc w:val="center"/>
        <w:rPr>
          <w:rFonts w:ascii="Palatino Linotype" w:hAnsi="Palatino Linotype"/>
          <w:b/>
          <w:color w:val="31849B"/>
          <w:sz w:val="28"/>
          <w:szCs w:val="28"/>
          <w:lang w:val="it-IT"/>
        </w:rPr>
      </w:pPr>
      <w:r w:rsidRPr="005B7C2C">
        <w:rPr>
          <w:rFonts w:ascii="Palatino Linotype" w:hAnsi="Palatino Linotype"/>
          <w:b/>
          <w:color w:val="31849B"/>
          <w:sz w:val="28"/>
          <w:szCs w:val="28"/>
          <w:lang w:val="it-IT"/>
        </w:rPr>
        <w:t>Avv. Roberta D’Apice</w:t>
      </w:r>
    </w:p>
    <w:p w:rsidR="003645C1" w:rsidRPr="00BC2B1B" w:rsidRDefault="003645C1" w:rsidP="00992F81">
      <w:pPr>
        <w:spacing w:line="390" w:lineRule="exact"/>
        <w:jc w:val="center"/>
        <w:rPr>
          <w:rFonts w:ascii="Palatino Linotype" w:hAnsi="Palatino Linotype"/>
          <w:color w:val="31849B"/>
          <w:sz w:val="28"/>
          <w:szCs w:val="28"/>
          <w:lang w:val="it-IT"/>
        </w:rPr>
      </w:pPr>
      <w:r w:rsidRPr="00BC2B1B">
        <w:rPr>
          <w:rFonts w:ascii="Palatino Linotype" w:hAnsi="Palatino Linotype"/>
          <w:color w:val="31849B"/>
          <w:sz w:val="28"/>
          <w:szCs w:val="28"/>
          <w:lang w:val="it-IT"/>
        </w:rPr>
        <w:t>Direttore del settore legale di Assogestioni</w:t>
      </w:r>
    </w:p>
    <w:p w:rsidR="003645C1" w:rsidRPr="00BC2B1B" w:rsidRDefault="003645C1" w:rsidP="00A256FA">
      <w:pPr>
        <w:spacing w:line="390" w:lineRule="exact"/>
        <w:jc w:val="center"/>
        <w:rPr>
          <w:rFonts w:ascii="Palatino Linotype" w:hAnsi="Palatino Linotype"/>
          <w:i/>
          <w:color w:val="31849B"/>
          <w:sz w:val="28"/>
          <w:szCs w:val="28"/>
          <w:lang w:val="it-IT"/>
        </w:rPr>
      </w:pPr>
      <w:r w:rsidRPr="00BC2B1B">
        <w:rPr>
          <w:rFonts w:ascii="Palatino Linotype" w:hAnsi="Palatino Linotype"/>
          <w:i/>
          <w:color w:val="31849B"/>
          <w:sz w:val="28"/>
          <w:szCs w:val="28"/>
          <w:lang w:val="it-IT"/>
        </w:rPr>
        <w:t>MiFID II e gestione collettiva del risparmio: questioni aperte</w:t>
      </w:r>
    </w:p>
    <w:p w:rsidR="003645C1" w:rsidRPr="00992F81" w:rsidRDefault="003645C1" w:rsidP="00A256FA">
      <w:pPr>
        <w:spacing w:line="390" w:lineRule="exact"/>
        <w:jc w:val="center"/>
        <w:rPr>
          <w:rFonts w:ascii="Palatino Linotype" w:hAnsi="Palatino Linotype"/>
          <w:i/>
          <w:color w:val="auto"/>
          <w:lang w:val="it-IT"/>
        </w:rPr>
      </w:pPr>
    </w:p>
    <w:p w:rsidR="003645C1" w:rsidRPr="005B7C2C" w:rsidRDefault="00992F81" w:rsidP="00A256FA">
      <w:pPr>
        <w:spacing w:line="390" w:lineRule="exact"/>
        <w:jc w:val="center"/>
        <w:rPr>
          <w:rFonts w:ascii="Palatino Linotype" w:hAnsi="Palatino Linotype"/>
          <w:b/>
          <w:color w:val="31849B"/>
          <w:sz w:val="28"/>
          <w:szCs w:val="28"/>
          <w:lang w:val="it-IT"/>
        </w:rPr>
      </w:pPr>
      <w:r w:rsidRPr="005B7C2C">
        <w:rPr>
          <w:rFonts w:ascii="Palatino Linotype" w:hAnsi="Palatino Linotype"/>
          <w:b/>
          <w:color w:val="31849B"/>
          <w:sz w:val="28"/>
          <w:szCs w:val="28"/>
          <w:lang w:val="it-IT"/>
        </w:rPr>
        <w:t>Dott. Paola Fico</w:t>
      </w:r>
    </w:p>
    <w:p w:rsidR="00992F81" w:rsidRPr="00BC2B1B" w:rsidRDefault="00992F81" w:rsidP="00A256FA">
      <w:pPr>
        <w:spacing w:line="390" w:lineRule="exact"/>
        <w:jc w:val="center"/>
        <w:rPr>
          <w:rFonts w:ascii="Palatino Linotype" w:hAnsi="Palatino Linotype"/>
          <w:color w:val="31849B"/>
          <w:sz w:val="28"/>
          <w:szCs w:val="28"/>
          <w:lang w:val="it-IT"/>
        </w:rPr>
      </w:pPr>
      <w:r w:rsidRPr="00BC2B1B">
        <w:rPr>
          <w:rFonts w:ascii="Palatino Linotype" w:hAnsi="Palatino Linotype"/>
          <w:color w:val="31849B"/>
          <w:sz w:val="28"/>
          <w:szCs w:val="28"/>
          <w:lang w:val="it-IT"/>
        </w:rPr>
        <w:t>Responsabile Regolamentazione emittenti quotati, Borsa Italiana –London Stock Exchange Group</w:t>
      </w:r>
    </w:p>
    <w:p w:rsidR="00992F81" w:rsidRPr="00BC2B1B" w:rsidRDefault="00992F81" w:rsidP="00A256FA">
      <w:pPr>
        <w:spacing w:line="390" w:lineRule="exact"/>
        <w:jc w:val="center"/>
        <w:rPr>
          <w:rFonts w:ascii="Palatino Linotype" w:hAnsi="Palatino Linotype"/>
          <w:i/>
          <w:color w:val="31849B"/>
          <w:sz w:val="28"/>
          <w:szCs w:val="28"/>
          <w:lang w:val="it-IT"/>
        </w:rPr>
      </w:pPr>
      <w:r w:rsidRPr="00BC2B1B">
        <w:rPr>
          <w:rFonts w:ascii="Palatino Linotype" w:hAnsi="Palatino Linotype"/>
          <w:i/>
          <w:color w:val="31849B"/>
          <w:sz w:val="28"/>
          <w:szCs w:val="28"/>
          <w:lang w:val="it-IT"/>
        </w:rPr>
        <w:t>I mercati</w:t>
      </w:r>
      <w:r w:rsidR="0095684E" w:rsidRPr="00BC2B1B">
        <w:rPr>
          <w:rFonts w:ascii="Palatino Linotype" w:hAnsi="Palatino Linotype"/>
          <w:i/>
          <w:color w:val="31849B"/>
          <w:sz w:val="28"/>
          <w:szCs w:val="28"/>
          <w:lang w:val="it-IT"/>
        </w:rPr>
        <w:t xml:space="preserve"> di crescita per le pmi: inquadramento</w:t>
      </w:r>
      <w:r w:rsidRPr="00BC2B1B">
        <w:rPr>
          <w:rFonts w:ascii="Palatino Linotype" w:hAnsi="Palatino Linotype"/>
          <w:i/>
          <w:color w:val="31849B"/>
          <w:sz w:val="28"/>
          <w:szCs w:val="28"/>
          <w:lang w:val="it-IT"/>
        </w:rPr>
        <w:t>, evoluzione ed esperienza italiana</w:t>
      </w:r>
    </w:p>
    <w:p w:rsidR="00992F81" w:rsidRPr="00CE3D93" w:rsidRDefault="00992F81" w:rsidP="00CE3D93">
      <w:pPr>
        <w:spacing w:line="390" w:lineRule="exact"/>
        <w:jc w:val="center"/>
        <w:rPr>
          <w:rFonts w:ascii="Palatino Linotype" w:hAnsi="Palatino Linotype"/>
          <w:i/>
          <w:color w:val="3077A2"/>
          <w:lang w:val="it-IT"/>
        </w:rPr>
      </w:pPr>
    </w:p>
    <w:p w:rsidR="00992F81" w:rsidRDefault="00992F81" w:rsidP="003645C1">
      <w:pPr>
        <w:spacing w:line="390" w:lineRule="exact"/>
        <w:jc w:val="center"/>
        <w:rPr>
          <w:rFonts w:ascii="Palatino Linotype" w:hAnsi="Palatino Linotype"/>
          <w:i/>
          <w:color w:val="3077A2"/>
          <w:sz w:val="28"/>
          <w:szCs w:val="28"/>
          <w:lang w:val="it-IT"/>
        </w:rPr>
      </w:pPr>
      <w:r>
        <w:rPr>
          <w:rFonts w:ascii="Palatino Linotype" w:hAnsi="Palatino Linotype"/>
          <w:i/>
          <w:color w:val="3077A2"/>
          <w:sz w:val="28"/>
          <w:szCs w:val="28"/>
          <w:lang w:val="it-IT"/>
        </w:rPr>
        <w:t xml:space="preserve">Interventi: </w:t>
      </w:r>
    </w:p>
    <w:p w:rsidR="00992F81" w:rsidRPr="0095684E" w:rsidRDefault="00992F81" w:rsidP="00CE3D93">
      <w:pPr>
        <w:spacing w:line="390" w:lineRule="exact"/>
        <w:jc w:val="center"/>
        <w:rPr>
          <w:rFonts w:ascii="Palatino Linotype" w:hAnsi="Palatino Linotype"/>
          <w:i/>
          <w:color w:val="3077A2"/>
          <w:lang w:val="it-IT"/>
        </w:rPr>
      </w:pPr>
    </w:p>
    <w:p w:rsidR="00992F81" w:rsidRPr="005B7C2C" w:rsidRDefault="00992F81" w:rsidP="003645C1">
      <w:pPr>
        <w:spacing w:line="390" w:lineRule="exact"/>
        <w:jc w:val="center"/>
        <w:rPr>
          <w:rFonts w:ascii="Palatino Linotype" w:hAnsi="Palatino Linotype"/>
          <w:b/>
          <w:color w:val="3077A2"/>
          <w:sz w:val="28"/>
          <w:szCs w:val="28"/>
          <w:lang w:val="it-IT"/>
        </w:rPr>
      </w:pPr>
      <w:r w:rsidRPr="005B7C2C">
        <w:rPr>
          <w:rFonts w:ascii="Palatino Linotype" w:hAnsi="Palatino Linotype"/>
          <w:b/>
          <w:color w:val="3077A2"/>
          <w:sz w:val="28"/>
          <w:szCs w:val="28"/>
          <w:lang w:val="it-IT"/>
        </w:rPr>
        <w:t>Avv. Francesco Sciaudone</w:t>
      </w:r>
    </w:p>
    <w:p w:rsidR="00992F81" w:rsidRDefault="00992F81" w:rsidP="003645C1">
      <w:pPr>
        <w:spacing w:line="390" w:lineRule="exact"/>
        <w:jc w:val="center"/>
        <w:rPr>
          <w:rFonts w:ascii="Palatino Linotype" w:hAnsi="Palatino Linotype"/>
          <w:color w:val="3077A2"/>
          <w:sz w:val="28"/>
          <w:szCs w:val="28"/>
          <w:lang w:val="it-IT"/>
        </w:rPr>
      </w:pPr>
      <w:r>
        <w:rPr>
          <w:rFonts w:ascii="Palatino Linotype" w:hAnsi="Palatino Linotype"/>
          <w:color w:val="3077A2"/>
          <w:sz w:val="28"/>
          <w:szCs w:val="28"/>
          <w:lang w:val="it-IT"/>
        </w:rPr>
        <w:t>Studio legale Grimaldi</w:t>
      </w:r>
    </w:p>
    <w:p w:rsidR="00BA03C0" w:rsidRPr="00BA03C0" w:rsidRDefault="00BA03C0" w:rsidP="003645C1">
      <w:pPr>
        <w:spacing w:line="390" w:lineRule="exact"/>
        <w:jc w:val="center"/>
        <w:rPr>
          <w:rFonts w:ascii="Palatino Linotype" w:hAnsi="Palatino Linotype"/>
          <w:color w:val="3077A2"/>
          <w:lang w:val="it-IT"/>
        </w:rPr>
      </w:pPr>
    </w:p>
    <w:p w:rsidR="00F207E4" w:rsidRPr="00C512DB" w:rsidRDefault="00C512DB" w:rsidP="00C512DB">
      <w:pPr>
        <w:spacing w:line="390" w:lineRule="exact"/>
        <w:jc w:val="center"/>
        <w:rPr>
          <w:rFonts w:ascii="Palatino Linotype" w:hAnsi="Palatino Linotype"/>
          <w:i/>
          <w:color w:val="3077A2"/>
          <w:sz w:val="28"/>
          <w:szCs w:val="28"/>
          <w:lang w:val="it-IT"/>
        </w:rPr>
      </w:pPr>
      <w:r>
        <w:rPr>
          <w:rFonts w:ascii="Palatino Linotype" w:hAnsi="Palatino Linotype"/>
          <w:i/>
          <w:color w:val="3077A2"/>
          <w:sz w:val="28"/>
          <w:szCs w:val="28"/>
          <w:lang w:val="it-IT"/>
        </w:rPr>
        <w:t>Dibattito</w:t>
      </w:r>
    </w:p>
    <w:sectPr w:rsidR="00F207E4" w:rsidRPr="00C512DB" w:rsidSect="003902A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6820" w:h="23800"/>
      <w:pgMar w:top="567" w:right="567" w:bottom="567" w:left="567" w:header="0" w:footer="284" w:gutter="0"/>
      <w:cols w:space="720"/>
      <w:formProt w:val="0"/>
      <w:docGrid w:linePitch="240" w:charSpace="-6145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77CD" w:rsidRDefault="000077CD">
      <w:r>
        <w:separator/>
      </w:r>
    </w:p>
  </w:endnote>
  <w:endnote w:type="continuationSeparator" w:id="0">
    <w:p w:rsidR="000077CD" w:rsidRDefault="000077C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Liberation San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106D" w:rsidRDefault="0069106D">
    <w:pPr>
      <w:pStyle w:val="Pidipa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2F81" w:rsidRPr="0069106D" w:rsidRDefault="00992F81" w:rsidP="002D5690">
    <w:pPr>
      <w:pStyle w:val="Intestazioneepidipagina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  <w:tab w:val="left" w:pos="12240"/>
        <w:tab w:val="left" w:pos="12960"/>
        <w:tab w:val="left" w:pos="13680"/>
        <w:tab w:val="left" w:pos="14072"/>
      </w:tabs>
      <w:jc w:val="center"/>
      <w:rPr>
        <w:b/>
        <w:color w:val="2F759E"/>
        <w:sz w:val="28"/>
        <w:szCs w:val="28"/>
      </w:rPr>
    </w:pPr>
    <w:r w:rsidRPr="0069106D">
      <w:rPr>
        <w:rFonts w:ascii="Times New Roman" w:hAnsi="Times New Roman"/>
        <w:b/>
        <w:color w:val="2F759E"/>
        <w:sz w:val="28"/>
        <w:szCs w:val="28"/>
      </w:rPr>
      <w:t xml:space="preserve">Segreteria organizzativa: </w:t>
    </w:r>
    <w:r w:rsidR="0069106D" w:rsidRPr="0069106D">
      <w:rPr>
        <w:rFonts w:ascii="Times New Roman" w:hAnsi="Times New Roman"/>
        <w:b/>
        <w:color w:val="2F759E"/>
        <w:sz w:val="28"/>
        <w:szCs w:val="28"/>
      </w:rPr>
      <w:t>dott.ssa Francesca Salvatore,</w:t>
    </w:r>
    <w:r w:rsidR="002D5690" w:rsidRPr="0069106D">
      <w:rPr>
        <w:rFonts w:ascii="Times New Roman" w:hAnsi="Times New Roman"/>
        <w:b/>
        <w:color w:val="2F759E"/>
        <w:sz w:val="28"/>
        <w:szCs w:val="28"/>
      </w:rPr>
      <w:t xml:space="preserve"> </w:t>
    </w:r>
    <w:r w:rsidR="0069106D" w:rsidRPr="0069106D">
      <w:rPr>
        <w:rFonts w:ascii="Times New Roman" w:hAnsi="Times New Roman"/>
        <w:b/>
        <w:color w:val="2F759E"/>
        <w:sz w:val="28"/>
        <w:szCs w:val="28"/>
      </w:rPr>
      <w:t>f</w:t>
    </w:r>
    <w:r w:rsidR="002D5690" w:rsidRPr="0069106D">
      <w:rPr>
        <w:rFonts w:ascii="Times New Roman" w:hAnsi="Times New Roman"/>
        <w:b/>
        <w:color w:val="2F759E"/>
        <w:sz w:val="28"/>
        <w:szCs w:val="28"/>
      </w:rPr>
      <w:t>rancesca.salvatore@outlook.it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106D" w:rsidRDefault="0069106D">
    <w:pPr>
      <w:pStyle w:val="Pidipa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77CD" w:rsidRDefault="000077CD">
      <w:r>
        <w:separator/>
      </w:r>
    </w:p>
  </w:footnote>
  <w:footnote w:type="continuationSeparator" w:id="0">
    <w:p w:rsidR="000077CD" w:rsidRDefault="000077C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2F81" w:rsidRDefault="00590D49">
    <w:pPr>
      <w:pStyle w:val="Intestazione"/>
    </w:pPr>
    <w:r>
      <w:rPr>
        <w:noProof/>
        <w:lang w:val="it-IT" w:eastAsia="it-IT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320969" o:spid="_x0000_s2049" type="#_x0000_t75" style="position:absolute;margin-left:0;margin-top:0;width:1112.6pt;height:1112.6pt;z-index:-251658752;mso-position-horizontal:center;mso-position-horizontal-relative:margin;mso-position-vertical:center;mso-position-vertical-relative:margin" o:allowincell="f">
          <v:imagedata r:id="rId1" o:title=""/>
          <w10:wrap anchorx="margin" anchory="margin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2F81" w:rsidRDefault="00590D49">
    <w:pPr>
      <w:pStyle w:val="Intestazione"/>
    </w:pPr>
    <w:r>
      <w:rPr>
        <w:noProof/>
        <w:lang w:val="it-IT" w:eastAsia="it-IT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320970" o:spid="_x0000_s2050" type="#_x0000_t75" style="position:absolute;margin-left:0;margin-top:0;width:1112.6pt;height:1112.6pt;z-index:-251657728;mso-position-horizontal:center;mso-position-horizontal-relative:margin;mso-position-vertical:center;mso-position-vertical-relative:margin" o:allowincell="f">
          <v:imagedata r:id="rId1" o:title=""/>
          <w10:wrap anchorx="margin" anchory="margin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2F81" w:rsidRDefault="00590D49">
    <w:pPr>
      <w:pStyle w:val="Intestazione"/>
    </w:pPr>
    <w:r>
      <w:rPr>
        <w:noProof/>
        <w:lang w:val="it-IT" w:eastAsia="it-IT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320968" o:spid="_x0000_s2051" type="#_x0000_t75" style="position:absolute;margin-left:0;margin-top:0;width:1112.6pt;height:1112.6pt;z-index:-251659776;mso-position-horizontal:center;mso-position-horizontal-relative:margin;mso-position-vertical:center;mso-position-vertical-relative:margin" o:allowincell="f">
          <v:imagedata r:id="rId1" o:title=""/>
          <w10:wrap anchorx="margin" anchory="margin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8"/>
  <w:displayBackgroundShape/>
  <w:defaultTabStop w:val="708"/>
  <w:hyphenationZone w:val="283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189D"/>
    <w:rsid w:val="000077CD"/>
    <w:rsid w:val="0001187E"/>
    <w:rsid w:val="00057EF2"/>
    <w:rsid w:val="0006117F"/>
    <w:rsid w:val="00062121"/>
    <w:rsid w:val="00065370"/>
    <w:rsid w:val="00074A81"/>
    <w:rsid w:val="000A72AD"/>
    <w:rsid w:val="000B32D8"/>
    <w:rsid w:val="00120C31"/>
    <w:rsid w:val="00146292"/>
    <w:rsid w:val="00155377"/>
    <w:rsid w:val="00186225"/>
    <w:rsid w:val="00187FF5"/>
    <w:rsid w:val="001B28F9"/>
    <w:rsid w:val="001B55C5"/>
    <w:rsid w:val="001D2906"/>
    <w:rsid w:val="001E1639"/>
    <w:rsid w:val="00200118"/>
    <w:rsid w:val="00200E37"/>
    <w:rsid w:val="00207068"/>
    <w:rsid w:val="00214DA5"/>
    <w:rsid w:val="00216AE1"/>
    <w:rsid w:val="00261C36"/>
    <w:rsid w:val="00267CB7"/>
    <w:rsid w:val="00274B4E"/>
    <w:rsid w:val="002803FC"/>
    <w:rsid w:val="0028398D"/>
    <w:rsid w:val="00292379"/>
    <w:rsid w:val="002B3751"/>
    <w:rsid w:val="002D5690"/>
    <w:rsid w:val="002E2A7A"/>
    <w:rsid w:val="0031181C"/>
    <w:rsid w:val="00311D55"/>
    <w:rsid w:val="00337DB3"/>
    <w:rsid w:val="003645C1"/>
    <w:rsid w:val="00365761"/>
    <w:rsid w:val="0038189D"/>
    <w:rsid w:val="003902A0"/>
    <w:rsid w:val="003909D7"/>
    <w:rsid w:val="00391B48"/>
    <w:rsid w:val="003974EB"/>
    <w:rsid w:val="003B14B3"/>
    <w:rsid w:val="003C305F"/>
    <w:rsid w:val="003E324A"/>
    <w:rsid w:val="00425AAF"/>
    <w:rsid w:val="00461AC4"/>
    <w:rsid w:val="00467AFB"/>
    <w:rsid w:val="0048508C"/>
    <w:rsid w:val="00495674"/>
    <w:rsid w:val="004B6CD7"/>
    <w:rsid w:val="004E08D1"/>
    <w:rsid w:val="004E3D90"/>
    <w:rsid w:val="004F17E9"/>
    <w:rsid w:val="004F23F4"/>
    <w:rsid w:val="00507765"/>
    <w:rsid w:val="00526E9C"/>
    <w:rsid w:val="00530E6E"/>
    <w:rsid w:val="00555922"/>
    <w:rsid w:val="00590D49"/>
    <w:rsid w:val="005A5C8C"/>
    <w:rsid w:val="005B1377"/>
    <w:rsid w:val="005B267A"/>
    <w:rsid w:val="005B7C2C"/>
    <w:rsid w:val="00614283"/>
    <w:rsid w:val="00633230"/>
    <w:rsid w:val="00647AD1"/>
    <w:rsid w:val="0069106D"/>
    <w:rsid w:val="006C678B"/>
    <w:rsid w:val="0073439B"/>
    <w:rsid w:val="0073484D"/>
    <w:rsid w:val="00745A2C"/>
    <w:rsid w:val="00751044"/>
    <w:rsid w:val="00760A9D"/>
    <w:rsid w:val="00791E41"/>
    <w:rsid w:val="007B580C"/>
    <w:rsid w:val="007F6926"/>
    <w:rsid w:val="008077EF"/>
    <w:rsid w:val="0082282B"/>
    <w:rsid w:val="008438D3"/>
    <w:rsid w:val="008D2501"/>
    <w:rsid w:val="008D6367"/>
    <w:rsid w:val="008F082D"/>
    <w:rsid w:val="008F59E6"/>
    <w:rsid w:val="009434AD"/>
    <w:rsid w:val="0095684E"/>
    <w:rsid w:val="00980C66"/>
    <w:rsid w:val="00992F81"/>
    <w:rsid w:val="009942E6"/>
    <w:rsid w:val="009C311B"/>
    <w:rsid w:val="009F0ABA"/>
    <w:rsid w:val="00A01109"/>
    <w:rsid w:val="00A24490"/>
    <w:rsid w:val="00A256FA"/>
    <w:rsid w:val="00AC393F"/>
    <w:rsid w:val="00AF2BA1"/>
    <w:rsid w:val="00B27E11"/>
    <w:rsid w:val="00B42FB0"/>
    <w:rsid w:val="00B72303"/>
    <w:rsid w:val="00B728E9"/>
    <w:rsid w:val="00BA03C0"/>
    <w:rsid w:val="00BA1825"/>
    <w:rsid w:val="00BA6C98"/>
    <w:rsid w:val="00BC2B1B"/>
    <w:rsid w:val="00BE09FA"/>
    <w:rsid w:val="00C00A31"/>
    <w:rsid w:val="00C17B1A"/>
    <w:rsid w:val="00C36C45"/>
    <w:rsid w:val="00C512DB"/>
    <w:rsid w:val="00C62531"/>
    <w:rsid w:val="00C65061"/>
    <w:rsid w:val="00C72A35"/>
    <w:rsid w:val="00C81579"/>
    <w:rsid w:val="00CA7499"/>
    <w:rsid w:val="00CC3BF0"/>
    <w:rsid w:val="00CC7448"/>
    <w:rsid w:val="00CD122B"/>
    <w:rsid w:val="00CE3D93"/>
    <w:rsid w:val="00D0529D"/>
    <w:rsid w:val="00D47CDE"/>
    <w:rsid w:val="00D84B49"/>
    <w:rsid w:val="00D87AC0"/>
    <w:rsid w:val="00D87D1C"/>
    <w:rsid w:val="00D91915"/>
    <w:rsid w:val="00DA4A71"/>
    <w:rsid w:val="00DB78AE"/>
    <w:rsid w:val="00DB7A7E"/>
    <w:rsid w:val="00DC4C6E"/>
    <w:rsid w:val="00DD0A3B"/>
    <w:rsid w:val="00DD4E95"/>
    <w:rsid w:val="00DF2DC5"/>
    <w:rsid w:val="00E07BFE"/>
    <w:rsid w:val="00E1221C"/>
    <w:rsid w:val="00E13422"/>
    <w:rsid w:val="00E65ABC"/>
    <w:rsid w:val="00E71F94"/>
    <w:rsid w:val="00E75FC9"/>
    <w:rsid w:val="00E77EE9"/>
    <w:rsid w:val="00EE5D6B"/>
    <w:rsid w:val="00EF019F"/>
    <w:rsid w:val="00EF0812"/>
    <w:rsid w:val="00F145FE"/>
    <w:rsid w:val="00F2030F"/>
    <w:rsid w:val="00F207E4"/>
    <w:rsid w:val="00F53E5F"/>
    <w:rsid w:val="00F76B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rial Unicode MS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077EF"/>
    <w:rPr>
      <w:color w:val="00000A"/>
      <w:sz w:val="24"/>
      <w:szCs w:val="24"/>
      <w:lang w:val="en-US"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8077EF"/>
    <w:rPr>
      <w:u w:val="single"/>
    </w:rPr>
  </w:style>
  <w:style w:type="character" w:customStyle="1" w:styleId="Nessuno">
    <w:name w:val="Nessuno"/>
    <w:uiPriority w:val="99"/>
    <w:rsid w:val="008077EF"/>
  </w:style>
  <w:style w:type="character" w:customStyle="1" w:styleId="Hyperlink0">
    <w:name w:val="Hyperlink.0"/>
    <w:uiPriority w:val="99"/>
    <w:rsid w:val="008077EF"/>
    <w:rPr>
      <w:rFonts w:cs="Times New Roman"/>
      <w:sz w:val="24"/>
      <w:szCs w:val="24"/>
      <w:u w:val="none"/>
      <w:lang w:val="en-US"/>
    </w:rPr>
  </w:style>
  <w:style w:type="character" w:customStyle="1" w:styleId="IntestazioneCarattere">
    <w:name w:val="Intestazione Carattere"/>
    <w:link w:val="Intestazione1"/>
    <w:uiPriority w:val="99"/>
    <w:locked/>
    <w:rsid w:val="008438D3"/>
    <w:rPr>
      <w:rFonts w:cs="Times New Roman"/>
      <w:sz w:val="24"/>
      <w:szCs w:val="24"/>
      <w:lang w:val="en-US" w:eastAsia="en-US"/>
    </w:rPr>
  </w:style>
  <w:style w:type="character" w:customStyle="1" w:styleId="PidipaginaCarattere">
    <w:name w:val="Piè di pagina Carattere"/>
    <w:link w:val="Pidipagina1"/>
    <w:uiPriority w:val="99"/>
    <w:locked/>
    <w:rsid w:val="008438D3"/>
    <w:rPr>
      <w:rFonts w:cs="Times New Roman"/>
      <w:sz w:val="24"/>
      <w:szCs w:val="24"/>
      <w:lang w:val="en-US" w:eastAsia="en-US"/>
    </w:rPr>
  </w:style>
  <w:style w:type="character" w:customStyle="1" w:styleId="HTMLPreformattedChar">
    <w:name w:val="HTML Preformatted Char"/>
    <w:uiPriority w:val="99"/>
    <w:semiHidden/>
    <w:locked/>
    <w:rsid w:val="008438D3"/>
    <w:rPr>
      <w:rFonts w:ascii="Courier" w:hAnsi="Courier" w:cs="Times New Roman"/>
      <w:lang w:val="en-US" w:eastAsia="en-US"/>
    </w:rPr>
  </w:style>
  <w:style w:type="paragraph" w:styleId="Titolo">
    <w:name w:val="Title"/>
    <w:basedOn w:val="Normale"/>
    <w:next w:val="Corpodeltesto"/>
    <w:link w:val="TitoloCarattere"/>
    <w:uiPriority w:val="99"/>
    <w:qFormat/>
    <w:rsid w:val="008077EF"/>
    <w:pPr>
      <w:keepNext/>
      <w:spacing w:before="240" w:after="120"/>
    </w:pPr>
    <w:rPr>
      <w:rFonts w:ascii="Liberation Sans" w:eastAsia="SimSun" w:hAnsi="Liberation Sans" w:cs="Lucida Sans"/>
      <w:sz w:val="28"/>
      <w:szCs w:val="28"/>
    </w:rPr>
  </w:style>
  <w:style w:type="character" w:customStyle="1" w:styleId="TitoloCarattere">
    <w:name w:val="Titolo Carattere"/>
    <w:link w:val="Titolo"/>
    <w:uiPriority w:val="99"/>
    <w:locked/>
    <w:rsid w:val="00590D49"/>
    <w:rPr>
      <w:rFonts w:ascii="Cambria" w:hAnsi="Cambria" w:cs="Times New Roman"/>
      <w:b/>
      <w:bCs/>
      <w:color w:val="00000A"/>
      <w:kern w:val="28"/>
      <w:sz w:val="32"/>
      <w:szCs w:val="32"/>
      <w:lang w:val="en-US" w:eastAsia="en-US"/>
    </w:rPr>
  </w:style>
  <w:style w:type="paragraph" w:styleId="Corpodeltesto">
    <w:name w:val="Body Text"/>
    <w:basedOn w:val="Normale"/>
    <w:link w:val="CorpodeltestoCarattere"/>
    <w:uiPriority w:val="99"/>
    <w:rsid w:val="008077EF"/>
    <w:pPr>
      <w:spacing w:after="140" w:line="288" w:lineRule="auto"/>
    </w:pPr>
  </w:style>
  <w:style w:type="character" w:customStyle="1" w:styleId="CorpodeltestoCarattere">
    <w:name w:val="Corpo del testo Carattere"/>
    <w:link w:val="Corpodeltesto"/>
    <w:uiPriority w:val="99"/>
    <w:semiHidden/>
    <w:locked/>
    <w:rsid w:val="00590D49"/>
    <w:rPr>
      <w:rFonts w:cs="Times New Roman"/>
      <w:color w:val="00000A"/>
      <w:sz w:val="24"/>
      <w:szCs w:val="24"/>
      <w:lang w:val="en-US" w:eastAsia="en-US"/>
    </w:rPr>
  </w:style>
  <w:style w:type="paragraph" w:styleId="Elenco">
    <w:name w:val="List"/>
    <w:basedOn w:val="Corpodeltesto"/>
    <w:uiPriority w:val="99"/>
    <w:rsid w:val="008077EF"/>
    <w:rPr>
      <w:rFonts w:cs="Lucida Sans"/>
    </w:rPr>
  </w:style>
  <w:style w:type="paragraph" w:customStyle="1" w:styleId="Didascalia1">
    <w:name w:val="Didascalia1"/>
    <w:basedOn w:val="Normale"/>
    <w:uiPriority w:val="99"/>
    <w:rsid w:val="008077EF"/>
    <w:pPr>
      <w:suppressLineNumbers/>
      <w:spacing w:before="120" w:after="120"/>
    </w:pPr>
    <w:rPr>
      <w:rFonts w:cs="Lucida Sans"/>
      <w:i/>
      <w:iCs/>
    </w:rPr>
  </w:style>
  <w:style w:type="paragraph" w:customStyle="1" w:styleId="Indice">
    <w:name w:val="Indice"/>
    <w:basedOn w:val="Normale"/>
    <w:uiPriority w:val="99"/>
    <w:rsid w:val="008077EF"/>
    <w:pPr>
      <w:suppressLineNumbers/>
    </w:pPr>
    <w:rPr>
      <w:rFonts w:cs="Lucida Sans"/>
    </w:rPr>
  </w:style>
  <w:style w:type="paragraph" w:customStyle="1" w:styleId="Intestazioneepidipagina">
    <w:name w:val="Intestazione e piè di pagina"/>
    <w:uiPriority w:val="99"/>
    <w:rsid w:val="008077EF"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  <w:u w:color="000000"/>
    </w:rPr>
  </w:style>
  <w:style w:type="paragraph" w:customStyle="1" w:styleId="CorpoA">
    <w:name w:val="Corpo A"/>
    <w:uiPriority w:val="99"/>
    <w:rsid w:val="008077EF"/>
    <w:pPr>
      <w:spacing w:after="200" w:line="276" w:lineRule="auto"/>
    </w:pPr>
    <w:rPr>
      <w:rFonts w:ascii="Calibri" w:hAnsi="Calibri" w:cs="Arial Unicode MS"/>
      <w:color w:val="000000"/>
      <w:sz w:val="22"/>
      <w:szCs w:val="22"/>
      <w:u w:color="000000"/>
    </w:rPr>
  </w:style>
  <w:style w:type="paragraph" w:customStyle="1" w:styleId="Intestazione1">
    <w:name w:val="Intestazione1"/>
    <w:basedOn w:val="Normale"/>
    <w:link w:val="IntestazioneCarattere"/>
    <w:uiPriority w:val="99"/>
    <w:rsid w:val="008438D3"/>
    <w:pPr>
      <w:tabs>
        <w:tab w:val="center" w:pos="4819"/>
        <w:tab w:val="right" w:pos="9638"/>
      </w:tabs>
    </w:pPr>
  </w:style>
  <w:style w:type="paragraph" w:customStyle="1" w:styleId="Pidipagina1">
    <w:name w:val="Piè di pagina1"/>
    <w:basedOn w:val="Normale"/>
    <w:link w:val="PidipaginaCarattere"/>
    <w:uiPriority w:val="99"/>
    <w:rsid w:val="008438D3"/>
    <w:pPr>
      <w:tabs>
        <w:tab w:val="center" w:pos="4819"/>
        <w:tab w:val="right" w:pos="9638"/>
      </w:tabs>
    </w:pPr>
  </w:style>
  <w:style w:type="paragraph" w:styleId="PreformattatoHTML">
    <w:name w:val="HTML Preformatted"/>
    <w:basedOn w:val="Normale"/>
    <w:link w:val="PreformattatoHTMLCarattere"/>
    <w:uiPriority w:val="99"/>
    <w:semiHidden/>
    <w:rsid w:val="008438D3"/>
    <w:rPr>
      <w:rFonts w:ascii="Courier" w:hAnsi="Courier"/>
      <w:sz w:val="20"/>
      <w:szCs w:val="20"/>
    </w:rPr>
  </w:style>
  <w:style w:type="character" w:customStyle="1" w:styleId="PreformattatoHTMLCarattere">
    <w:name w:val="Preformattato HTML Carattere"/>
    <w:link w:val="PreformattatoHTML"/>
    <w:uiPriority w:val="99"/>
    <w:semiHidden/>
    <w:locked/>
    <w:rsid w:val="00590D49"/>
    <w:rPr>
      <w:rFonts w:ascii="Courier New" w:hAnsi="Courier New" w:cs="Courier New"/>
      <w:color w:val="00000A"/>
      <w:sz w:val="20"/>
      <w:szCs w:val="20"/>
      <w:lang w:val="en-US" w:eastAsia="en-US"/>
    </w:rPr>
  </w:style>
  <w:style w:type="table" w:customStyle="1" w:styleId="TableNormal1">
    <w:name w:val="Table Normal1"/>
    <w:uiPriority w:val="99"/>
    <w:rsid w:val="008077E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Grigliatabella">
    <w:name w:val="Table Grid"/>
    <w:basedOn w:val="Tabellanormale"/>
    <w:uiPriority w:val="99"/>
    <w:rsid w:val="008438D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Intestazione">
    <w:name w:val="header"/>
    <w:basedOn w:val="Normale"/>
    <w:link w:val="IntestazioneCarattere1"/>
    <w:uiPriority w:val="99"/>
    <w:rsid w:val="001B28F9"/>
    <w:pPr>
      <w:tabs>
        <w:tab w:val="center" w:pos="4819"/>
        <w:tab w:val="right" w:pos="9638"/>
      </w:tabs>
    </w:pPr>
  </w:style>
  <w:style w:type="character" w:customStyle="1" w:styleId="IntestazioneCarattere1">
    <w:name w:val="Intestazione Carattere1"/>
    <w:link w:val="Intestazione"/>
    <w:uiPriority w:val="99"/>
    <w:locked/>
    <w:rsid w:val="001B28F9"/>
    <w:rPr>
      <w:rFonts w:cs="Times New Roman"/>
      <w:color w:val="00000A"/>
      <w:sz w:val="24"/>
      <w:szCs w:val="24"/>
      <w:lang w:val="en-US" w:eastAsia="en-US"/>
    </w:rPr>
  </w:style>
  <w:style w:type="paragraph" w:styleId="Pidipagina">
    <w:name w:val="footer"/>
    <w:basedOn w:val="Normale"/>
    <w:link w:val="PidipaginaCarattere1"/>
    <w:uiPriority w:val="99"/>
    <w:rsid w:val="001B28F9"/>
    <w:pPr>
      <w:tabs>
        <w:tab w:val="center" w:pos="4819"/>
        <w:tab w:val="right" w:pos="9638"/>
      </w:tabs>
    </w:pPr>
  </w:style>
  <w:style w:type="character" w:customStyle="1" w:styleId="PidipaginaCarattere1">
    <w:name w:val="Piè di pagina Carattere1"/>
    <w:link w:val="Pidipagina"/>
    <w:uiPriority w:val="99"/>
    <w:locked/>
    <w:rsid w:val="001B28F9"/>
    <w:rPr>
      <w:rFonts w:cs="Times New Roman"/>
      <w:color w:val="00000A"/>
      <w:sz w:val="24"/>
      <w:szCs w:val="24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077EF"/>
    <w:rPr>
      <w:color w:val="00000A"/>
      <w:sz w:val="24"/>
      <w:szCs w:val="24"/>
      <w:lang w:val="en-US"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8077EF"/>
    <w:rPr>
      <w:u w:val="single"/>
    </w:rPr>
  </w:style>
  <w:style w:type="character" w:customStyle="1" w:styleId="Nessuno">
    <w:name w:val="Nessuno"/>
    <w:uiPriority w:val="99"/>
    <w:rsid w:val="008077EF"/>
  </w:style>
  <w:style w:type="character" w:customStyle="1" w:styleId="Hyperlink0">
    <w:name w:val="Hyperlink.0"/>
    <w:uiPriority w:val="99"/>
    <w:rsid w:val="008077EF"/>
    <w:rPr>
      <w:rFonts w:cs="Times New Roman"/>
      <w:sz w:val="24"/>
      <w:szCs w:val="24"/>
      <w:u w:val="none"/>
      <w:lang w:val="en-US"/>
    </w:rPr>
  </w:style>
  <w:style w:type="character" w:customStyle="1" w:styleId="IntestazioneCarattere">
    <w:name w:val="Intestazione Carattere"/>
    <w:link w:val="Intestazione1"/>
    <w:uiPriority w:val="99"/>
    <w:locked/>
    <w:rsid w:val="008438D3"/>
    <w:rPr>
      <w:rFonts w:cs="Times New Roman"/>
      <w:sz w:val="24"/>
      <w:szCs w:val="24"/>
      <w:lang w:val="en-US" w:eastAsia="en-US"/>
    </w:rPr>
  </w:style>
  <w:style w:type="character" w:customStyle="1" w:styleId="PidipaginaCarattere">
    <w:name w:val="Piè di pagina Carattere"/>
    <w:link w:val="Pidipagina1"/>
    <w:uiPriority w:val="99"/>
    <w:locked/>
    <w:rsid w:val="008438D3"/>
    <w:rPr>
      <w:rFonts w:cs="Times New Roman"/>
      <w:sz w:val="24"/>
      <w:szCs w:val="24"/>
      <w:lang w:val="en-US" w:eastAsia="en-US"/>
    </w:rPr>
  </w:style>
  <w:style w:type="character" w:customStyle="1" w:styleId="HTMLPreformattedChar">
    <w:name w:val="HTML Preformatted Char"/>
    <w:uiPriority w:val="99"/>
    <w:semiHidden/>
    <w:locked/>
    <w:rsid w:val="008438D3"/>
    <w:rPr>
      <w:rFonts w:ascii="Courier" w:hAnsi="Courier" w:cs="Times New Roman"/>
      <w:lang w:val="en-US" w:eastAsia="en-US"/>
    </w:rPr>
  </w:style>
  <w:style w:type="paragraph" w:styleId="Titolo">
    <w:name w:val="Title"/>
    <w:basedOn w:val="Normale"/>
    <w:next w:val="Corpotesto"/>
    <w:link w:val="TitoloCarattere"/>
    <w:uiPriority w:val="99"/>
    <w:qFormat/>
    <w:rsid w:val="008077EF"/>
    <w:pPr>
      <w:keepNext/>
      <w:spacing w:before="240" w:after="120"/>
    </w:pPr>
    <w:rPr>
      <w:rFonts w:ascii="Liberation Sans" w:eastAsia="SimSun" w:hAnsi="Liberation Sans" w:cs="Lucida Sans"/>
      <w:sz w:val="28"/>
      <w:szCs w:val="28"/>
    </w:rPr>
  </w:style>
  <w:style w:type="character" w:customStyle="1" w:styleId="TitoloCarattere">
    <w:name w:val="Titolo Carattere"/>
    <w:link w:val="Titolo"/>
    <w:uiPriority w:val="99"/>
    <w:locked/>
    <w:rPr>
      <w:rFonts w:ascii="Cambria" w:hAnsi="Cambria" w:cs="Times New Roman"/>
      <w:b/>
      <w:bCs/>
      <w:color w:val="00000A"/>
      <w:kern w:val="28"/>
      <w:sz w:val="32"/>
      <w:szCs w:val="32"/>
      <w:lang w:val="en-US" w:eastAsia="en-US"/>
    </w:rPr>
  </w:style>
  <w:style w:type="paragraph" w:styleId="Corpotesto">
    <w:name w:val="Body Text"/>
    <w:basedOn w:val="Normale"/>
    <w:link w:val="CorpotestoCarattere"/>
    <w:uiPriority w:val="99"/>
    <w:rsid w:val="008077EF"/>
    <w:pPr>
      <w:spacing w:after="140" w:line="288" w:lineRule="auto"/>
    </w:pPr>
  </w:style>
  <w:style w:type="character" w:customStyle="1" w:styleId="CorpotestoCarattere">
    <w:name w:val="Corpo testo Carattere"/>
    <w:link w:val="Corpotesto"/>
    <w:uiPriority w:val="99"/>
    <w:semiHidden/>
    <w:locked/>
    <w:rPr>
      <w:rFonts w:cs="Times New Roman"/>
      <w:color w:val="00000A"/>
      <w:sz w:val="24"/>
      <w:szCs w:val="24"/>
      <w:lang w:val="en-US" w:eastAsia="en-US"/>
    </w:rPr>
  </w:style>
  <w:style w:type="paragraph" w:styleId="Elenco">
    <w:name w:val="List"/>
    <w:basedOn w:val="Corpotesto"/>
    <w:uiPriority w:val="99"/>
    <w:rsid w:val="008077EF"/>
    <w:rPr>
      <w:rFonts w:cs="Lucida Sans"/>
    </w:rPr>
  </w:style>
  <w:style w:type="paragraph" w:customStyle="1" w:styleId="Didascalia1">
    <w:name w:val="Didascalia1"/>
    <w:basedOn w:val="Normale"/>
    <w:uiPriority w:val="99"/>
    <w:rsid w:val="008077EF"/>
    <w:pPr>
      <w:suppressLineNumbers/>
      <w:spacing w:before="120" w:after="120"/>
    </w:pPr>
    <w:rPr>
      <w:rFonts w:cs="Lucida Sans"/>
      <w:i/>
      <w:iCs/>
    </w:rPr>
  </w:style>
  <w:style w:type="paragraph" w:customStyle="1" w:styleId="Indice">
    <w:name w:val="Indice"/>
    <w:basedOn w:val="Normale"/>
    <w:uiPriority w:val="99"/>
    <w:rsid w:val="008077EF"/>
    <w:pPr>
      <w:suppressLineNumbers/>
    </w:pPr>
    <w:rPr>
      <w:rFonts w:cs="Lucida Sans"/>
    </w:rPr>
  </w:style>
  <w:style w:type="paragraph" w:customStyle="1" w:styleId="Intestazioneepidipagina">
    <w:name w:val="Intestazione e piè di pagina"/>
    <w:uiPriority w:val="99"/>
    <w:rsid w:val="008077EF"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  <w:u w:color="000000"/>
    </w:rPr>
  </w:style>
  <w:style w:type="paragraph" w:customStyle="1" w:styleId="CorpoA">
    <w:name w:val="Corpo A"/>
    <w:uiPriority w:val="99"/>
    <w:rsid w:val="008077EF"/>
    <w:pPr>
      <w:spacing w:after="200" w:line="276" w:lineRule="auto"/>
    </w:pPr>
    <w:rPr>
      <w:rFonts w:ascii="Calibri" w:hAnsi="Calibri" w:cs="Arial Unicode MS"/>
      <w:color w:val="000000"/>
      <w:sz w:val="22"/>
      <w:szCs w:val="22"/>
      <w:u w:color="000000"/>
    </w:rPr>
  </w:style>
  <w:style w:type="paragraph" w:customStyle="1" w:styleId="Intestazione1">
    <w:name w:val="Intestazione1"/>
    <w:basedOn w:val="Normale"/>
    <w:link w:val="IntestazioneCarattere"/>
    <w:uiPriority w:val="99"/>
    <w:rsid w:val="008438D3"/>
    <w:pPr>
      <w:tabs>
        <w:tab w:val="center" w:pos="4819"/>
        <w:tab w:val="right" w:pos="9638"/>
      </w:tabs>
    </w:pPr>
  </w:style>
  <w:style w:type="paragraph" w:customStyle="1" w:styleId="Pidipagina1">
    <w:name w:val="Piè di pagina1"/>
    <w:basedOn w:val="Normale"/>
    <w:link w:val="PidipaginaCarattere"/>
    <w:uiPriority w:val="99"/>
    <w:rsid w:val="008438D3"/>
    <w:pPr>
      <w:tabs>
        <w:tab w:val="center" w:pos="4819"/>
        <w:tab w:val="right" w:pos="9638"/>
      </w:tabs>
    </w:pPr>
  </w:style>
  <w:style w:type="paragraph" w:styleId="PreformattatoHTML">
    <w:name w:val="HTML Preformatted"/>
    <w:basedOn w:val="Normale"/>
    <w:link w:val="PreformattatoHTMLCarattere"/>
    <w:uiPriority w:val="99"/>
    <w:semiHidden/>
    <w:rsid w:val="008438D3"/>
    <w:rPr>
      <w:rFonts w:ascii="Courier" w:hAnsi="Courier"/>
      <w:sz w:val="20"/>
      <w:szCs w:val="20"/>
    </w:rPr>
  </w:style>
  <w:style w:type="character" w:customStyle="1" w:styleId="PreformattatoHTMLCarattere">
    <w:name w:val="Preformattato HTML Carattere"/>
    <w:link w:val="PreformattatoHTML"/>
    <w:uiPriority w:val="99"/>
    <w:semiHidden/>
    <w:locked/>
    <w:rPr>
      <w:rFonts w:ascii="Courier New" w:hAnsi="Courier New" w:cs="Courier New"/>
      <w:color w:val="00000A"/>
      <w:sz w:val="20"/>
      <w:szCs w:val="20"/>
      <w:lang w:val="en-US" w:eastAsia="en-US"/>
    </w:rPr>
  </w:style>
  <w:style w:type="table" w:customStyle="1" w:styleId="TableNormal1">
    <w:name w:val="Table Normal1"/>
    <w:uiPriority w:val="99"/>
    <w:rsid w:val="008077E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Grigliatabella">
    <w:name w:val="Table Grid"/>
    <w:basedOn w:val="Tabellanormale"/>
    <w:uiPriority w:val="99"/>
    <w:rsid w:val="008438D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Intestazione">
    <w:name w:val="header"/>
    <w:basedOn w:val="Normale"/>
    <w:link w:val="IntestazioneCarattere1"/>
    <w:uiPriority w:val="99"/>
    <w:rsid w:val="001B28F9"/>
    <w:pPr>
      <w:tabs>
        <w:tab w:val="center" w:pos="4819"/>
        <w:tab w:val="right" w:pos="9638"/>
      </w:tabs>
    </w:pPr>
  </w:style>
  <w:style w:type="character" w:customStyle="1" w:styleId="IntestazioneCarattere1">
    <w:name w:val="Intestazione Carattere1"/>
    <w:link w:val="Intestazione"/>
    <w:uiPriority w:val="99"/>
    <w:locked/>
    <w:rsid w:val="001B28F9"/>
    <w:rPr>
      <w:rFonts w:cs="Times New Roman"/>
      <w:color w:val="00000A"/>
      <w:sz w:val="24"/>
      <w:szCs w:val="24"/>
      <w:lang w:val="en-US" w:eastAsia="en-US"/>
    </w:rPr>
  </w:style>
  <w:style w:type="paragraph" w:styleId="Pidipagina">
    <w:name w:val="footer"/>
    <w:basedOn w:val="Normale"/>
    <w:link w:val="PidipaginaCarattere1"/>
    <w:uiPriority w:val="99"/>
    <w:rsid w:val="001B28F9"/>
    <w:pPr>
      <w:tabs>
        <w:tab w:val="center" w:pos="4819"/>
        <w:tab w:val="right" w:pos="9638"/>
      </w:tabs>
    </w:pPr>
  </w:style>
  <w:style w:type="character" w:customStyle="1" w:styleId="PidipaginaCarattere1">
    <w:name w:val="Piè di pagina Carattere1"/>
    <w:link w:val="Pidipagina"/>
    <w:uiPriority w:val="99"/>
    <w:locked/>
    <w:rsid w:val="001B28F9"/>
    <w:rPr>
      <w:rFonts w:cs="Times New Roman"/>
      <w:color w:val="00000A"/>
      <w:sz w:val="24"/>
      <w:szCs w:val="24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4517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17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17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microsoft.com/office/2007/relationships/stylesWithEffects" Target="stylesWithEffect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210</Words>
  <Characters>1200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UNIVERSITÀ DEGLI STUDI DI NAPOLI FEDERICO II</vt:lpstr>
    </vt:vector>
  </TitlesOfParts>
  <Company>HP</Company>
  <LinksUpToDate>false</LinksUpToDate>
  <CharactersWithSpaces>1408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UNIVERSITÀ DEGLI STUDI DI NAPOLI FEDERICO II</dc:title>
  <dc:creator>Luigi Ferrara</dc:creator>
  <cp:lastModifiedBy>User</cp:lastModifiedBy>
  <cp:revision>2</cp:revision>
  <cp:lastPrinted>2018-05-02T14:02:00Z</cp:lastPrinted>
  <dcterms:created xsi:type="dcterms:W3CDTF">2018-05-09T05:42:00Z</dcterms:created>
  <dcterms:modified xsi:type="dcterms:W3CDTF">2018-05-09T05:42:00Z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