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Borders>
          <w:bottom w:val="single" w:sz="4" w:space="0" w:color="auto"/>
        </w:tblBorders>
        <w:tblLook w:val="01E0"/>
      </w:tblPr>
      <w:tblGrid>
        <w:gridCol w:w="6946"/>
        <w:gridCol w:w="1843"/>
      </w:tblGrid>
      <w:tr w:rsidR="000A03B2" w:rsidTr="00DE264A">
        <w:trPr>
          <w:trHeight w:val="852"/>
          <w:jc w:val="center"/>
        </w:trPr>
        <w:tc>
          <w:tcPr>
            <w:tcW w:w="6946" w:type="dxa"/>
            <w:vMerge w:val="restart"/>
            <w:tcBorders>
              <w:right w:val="single" w:sz="4" w:space="0" w:color="auto"/>
            </w:tcBorders>
          </w:tcPr>
          <w:p w:rsidR="000A03B2" w:rsidRPr="0030469C" w:rsidRDefault="000A03B2" w:rsidP="00DE264A">
            <w:pPr>
              <w:tabs>
                <w:tab w:val="left" w:pos="-108"/>
              </w:tabs>
              <w:ind w:left="-108"/>
              <w:jc w:val="left"/>
              <w:rPr>
                <w:rFonts w:cs="Arial"/>
                <w:b/>
                <w:bCs/>
                <w:i/>
                <w:iCs/>
                <w:color w:val="000066"/>
                <w:sz w:val="12"/>
                <w:szCs w:val="12"/>
                <w:lang w:eastAsia="it-IT"/>
              </w:rPr>
            </w:pPr>
            <w:r>
              <w:rPr>
                <w:rFonts w:ascii="AdvP6960" w:hAnsi="AdvP6960" w:cs="AdvP6960"/>
                <w:noProof/>
                <w:color w:val="241F20"/>
                <w:szCs w:val="18"/>
                <w:lang w:val="it-IT" w:eastAsia="it-IT"/>
              </w:rPr>
              <w:drawing>
                <wp:inline distT="0" distB="0" distL="0" distR="0">
                  <wp:extent cx="640080" cy="373380"/>
                  <wp:effectExtent l="0" t="0" r="7620" b="7620"/>
                  <wp:docPr id="5" name="Immagine 5" descr="ce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tlog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080" cy="373380"/>
                          </a:xfrm>
                          <a:prstGeom prst="rect">
                            <a:avLst/>
                          </a:prstGeom>
                          <a:noFill/>
                          <a:ln>
                            <a:noFill/>
                          </a:ln>
                        </pic:spPr>
                      </pic:pic>
                    </a:graphicData>
                  </a:graphic>
                </wp:inline>
              </w:drawing>
            </w:r>
            <w:r w:rsidRPr="00C0335A">
              <w:rPr>
                <w:rFonts w:ascii="AdvP6960" w:hAnsi="AdvP6960" w:cs="AdvP6960"/>
                <w:color w:val="241F20"/>
                <w:szCs w:val="18"/>
                <w:lang w:eastAsia="it-IT"/>
              </w:rPr>
              <w:t xml:space="preserve"> </w:t>
            </w:r>
            <w:r w:rsidRPr="000E414A">
              <w:rPr>
                <w:rFonts w:cs="Arial"/>
                <w:b/>
                <w:bCs/>
                <w:i/>
                <w:iCs/>
                <w:color w:val="000066"/>
                <w:sz w:val="24"/>
                <w:szCs w:val="24"/>
                <w:lang w:eastAsia="it-IT"/>
              </w:rPr>
              <w:t>CHEMICAL ENGINEERING</w:t>
            </w:r>
            <w:r w:rsidRPr="000E414A">
              <w:rPr>
                <w:rFonts w:cs="Arial"/>
                <w:b/>
                <w:bCs/>
                <w:i/>
                <w:iCs/>
                <w:color w:val="0033FF"/>
                <w:sz w:val="24"/>
                <w:szCs w:val="24"/>
                <w:lang w:eastAsia="it-IT"/>
              </w:rPr>
              <w:t xml:space="preserve"> </w:t>
            </w:r>
            <w:r w:rsidRPr="000E414A">
              <w:rPr>
                <w:rFonts w:cs="Arial"/>
                <w:b/>
                <w:bCs/>
                <w:i/>
                <w:iCs/>
                <w:color w:val="666666"/>
                <w:sz w:val="24"/>
                <w:szCs w:val="24"/>
                <w:lang w:eastAsia="it-IT"/>
              </w:rPr>
              <w:t>TRANSACTIONS</w:t>
            </w:r>
            <w:r w:rsidRPr="00C0335A">
              <w:rPr>
                <w:color w:val="333333"/>
                <w:sz w:val="24"/>
                <w:szCs w:val="24"/>
                <w:lang w:eastAsia="it-IT"/>
              </w:rPr>
              <w:t xml:space="preserve"> </w:t>
            </w:r>
            <w:r w:rsidRPr="00C0335A">
              <w:rPr>
                <w:rFonts w:cs="Arial"/>
                <w:b/>
                <w:bCs/>
                <w:i/>
                <w:iCs/>
                <w:color w:val="000066"/>
                <w:sz w:val="27"/>
                <w:szCs w:val="27"/>
                <w:lang w:eastAsia="it-IT"/>
              </w:rPr>
              <w:br/>
            </w:r>
          </w:p>
          <w:p w:rsidR="000A03B2" w:rsidRPr="000A03B2" w:rsidRDefault="00A76EFC" w:rsidP="008F370B">
            <w:pPr>
              <w:tabs>
                <w:tab w:val="left" w:pos="-108"/>
              </w:tabs>
              <w:ind w:left="-108"/>
              <w:rPr>
                <w:rFonts w:cs="Arial"/>
                <w:b/>
                <w:bCs/>
                <w:i/>
                <w:iCs/>
                <w:color w:val="000066"/>
                <w:sz w:val="22"/>
                <w:szCs w:val="22"/>
                <w:lang w:eastAsia="it-IT"/>
              </w:rPr>
            </w:pPr>
            <w:r>
              <w:rPr>
                <w:rFonts w:cs="Arial"/>
                <w:b/>
                <w:bCs/>
                <w:i/>
                <w:iCs/>
                <w:color w:val="000066"/>
                <w:sz w:val="22"/>
                <w:szCs w:val="22"/>
                <w:lang w:eastAsia="it-IT"/>
              </w:rPr>
              <w:t xml:space="preserve">VOL. </w:t>
            </w:r>
            <w:r w:rsidR="008F370B">
              <w:rPr>
                <w:rFonts w:cs="Arial"/>
                <w:b/>
                <w:bCs/>
                <w:i/>
                <w:iCs/>
                <w:color w:val="000066"/>
                <w:sz w:val="22"/>
                <w:szCs w:val="22"/>
                <w:lang w:eastAsia="it-IT"/>
              </w:rPr>
              <w:t>58</w:t>
            </w:r>
            <w:r w:rsidR="00300E56">
              <w:rPr>
                <w:rFonts w:cs="Arial"/>
                <w:b/>
                <w:bCs/>
                <w:i/>
                <w:iCs/>
                <w:color w:val="000066"/>
                <w:sz w:val="22"/>
                <w:szCs w:val="22"/>
                <w:lang w:eastAsia="it-IT"/>
              </w:rPr>
              <w:t>, 2017</w:t>
            </w:r>
          </w:p>
        </w:tc>
        <w:tc>
          <w:tcPr>
            <w:tcW w:w="1843" w:type="dxa"/>
            <w:tcBorders>
              <w:left w:val="single" w:sz="4" w:space="0" w:color="auto"/>
              <w:bottom w:val="nil"/>
              <w:right w:val="single" w:sz="4" w:space="0" w:color="auto"/>
            </w:tcBorders>
          </w:tcPr>
          <w:p w:rsidR="000A03B2" w:rsidRDefault="000A03B2" w:rsidP="00CD5FE2">
            <w:pPr>
              <w:spacing w:line="140" w:lineRule="atLeast"/>
              <w:jc w:val="right"/>
              <w:rPr>
                <w:rFonts w:cs="Arial"/>
                <w:sz w:val="14"/>
                <w:szCs w:val="14"/>
              </w:rPr>
            </w:pPr>
            <w:r w:rsidRPr="00C0335A">
              <w:rPr>
                <w:rFonts w:cs="Arial"/>
                <w:sz w:val="14"/>
                <w:szCs w:val="14"/>
              </w:rPr>
              <w:t>A publication of</w:t>
            </w:r>
          </w:p>
          <w:p w:rsidR="000A03B2" w:rsidRDefault="000A03B2" w:rsidP="00CD5FE2">
            <w:pPr>
              <w:jc w:val="right"/>
            </w:pPr>
            <w:r>
              <w:rPr>
                <w:noProof/>
                <w:lang w:val="it-IT" w:eastAsia="it-IT"/>
              </w:rPr>
              <w:drawing>
                <wp:inline distT="0" distB="0" distL="0" distR="0">
                  <wp:extent cx="670560" cy="358140"/>
                  <wp:effectExtent l="0" t="0" r="0" b="3810"/>
                  <wp:docPr id="6" name="Immagine 6" descr="aidiclogo_gr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idiclogo_grande"/>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0560" cy="358140"/>
                          </a:xfrm>
                          <a:prstGeom prst="rect">
                            <a:avLst/>
                          </a:prstGeom>
                          <a:noFill/>
                          <a:ln>
                            <a:noFill/>
                          </a:ln>
                        </pic:spPr>
                      </pic:pic>
                    </a:graphicData>
                  </a:graphic>
                </wp:inline>
              </w:drawing>
            </w:r>
          </w:p>
        </w:tc>
      </w:tr>
      <w:tr w:rsidR="000A03B2" w:rsidRPr="005F2014" w:rsidTr="00DE264A">
        <w:trPr>
          <w:trHeight w:val="567"/>
          <w:jc w:val="center"/>
        </w:trPr>
        <w:tc>
          <w:tcPr>
            <w:tcW w:w="6946" w:type="dxa"/>
            <w:vMerge/>
            <w:tcBorders>
              <w:right w:val="single" w:sz="4" w:space="0" w:color="auto"/>
            </w:tcBorders>
          </w:tcPr>
          <w:p w:rsidR="000A03B2" w:rsidRDefault="000A03B2" w:rsidP="00CD5FE2">
            <w:pPr>
              <w:tabs>
                <w:tab w:val="left" w:pos="-108"/>
              </w:tabs>
            </w:pPr>
          </w:p>
        </w:tc>
        <w:tc>
          <w:tcPr>
            <w:tcW w:w="1843" w:type="dxa"/>
            <w:tcBorders>
              <w:left w:val="single" w:sz="4" w:space="0" w:color="auto"/>
              <w:bottom w:val="nil"/>
              <w:right w:val="single" w:sz="4" w:space="0" w:color="auto"/>
            </w:tcBorders>
          </w:tcPr>
          <w:p w:rsidR="000A03B2" w:rsidRPr="000E414A" w:rsidRDefault="000A03B2" w:rsidP="00CD5FE2">
            <w:pPr>
              <w:spacing w:line="140" w:lineRule="atLeast"/>
              <w:jc w:val="right"/>
              <w:rPr>
                <w:rFonts w:cs="Arial"/>
                <w:sz w:val="14"/>
                <w:szCs w:val="14"/>
                <w:lang w:val="en-US"/>
              </w:rPr>
            </w:pPr>
            <w:r w:rsidRPr="000E414A">
              <w:rPr>
                <w:rFonts w:cs="Arial"/>
                <w:sz w:val="14"/>
                <w:szCs w:val="14"/>
                <w:lang w:val="en-US"/>
              </w:rPr>
              <w:t>The Italian Association</w:t>
            </w:r>
          </w:p>
          <w:p w:rsidR="000A03B2" w:rsidRPr="000E414A" w:rsidRDefault="000A03B2" w:rsidP="00CD5FE2">
            <w:pPr>
              <w:spacing w:line="140" w:lineRule="atLeast"/>
              <w:jc w:val="right"/>
              <w:rPr>
                <w:rFonts w:cs="Arial"/>
                <w:sz w:val="14"/>
                <w:szCs w:val="14"/>
                <w:lang w:val="en-US"/>
              </w:rPr>
            </w:pPr>
            <w:r w:rsidRPr="000E414A">
              <w:rPr>
                <w:rFonts w:cs="Arial"/>
                <w:sz w:val="14"/>
                <w:szCs w:val="14"/>
                <w:lang w:val="en-US"/>
              </w:rPr>
              <w:t>of Chemical Engineering</w:t>
            </w:r>
          </w:p>
          <w:p w:rsidR="000A03B2" w:rsidRPr="00996483" w:rsidRDefault="000A03B2" w:rsidP="00CD5FE2">
            <w:pPr>
              <w:spacing w:line="140" w:lineRule="atLeast"/>
              <w:jc w:val="right"/>
              <w:rPr>
                <w:rFonts w:cs="Arial"/>
                <w:sz w:val="14"/>
                <w:szCs w:val="14"/>
                <w:lang w:val="en-US"/>
              </w:rPr>
            </w:pPr>
            <w:r w:rsidRPr="0064184D">
              <w:rPr>
                <w:rFonts w:cs="Arial"/>
                <w:sz w:val="14"/>
                <w:szCs w:val="14"/>
                <w:lang w:val="en-US"/>
              </w:rPr>
              <w:t xml:space="preserve">Online at </w:t>
            </w:r>
            <w:r>
              <w:rPr>
                <w:rFonts w:cs="Arial"/>
                <w:sz w:val="14"/>
                <w:szCs w:val="14"/>
                <w:lang w:val="en-US"/>
              </w:rPr>
              <w:t>www.aidic.it/cet</w:t>
            </w:r>
          </w:p>
        </w:tc>
      </w:tr>
      <w:tr w:rsidR="000A03B2" w:rsidRPr="00EC0E49" w:rsidTr="00DE264A">
        <w:trPr>
          <w:trHeight w:val="68"/>
          <w:jc w:val="center"/>
        </w:trPr>
        <w:tc>
          <w:tcPr>
            <w:tcW w:w="8789" w:type="dxa"/>
            <w:gridSpan w:val="2"/>
          </w:tcPr>
          <w:p w:rsidR="00300E56" w:rsidRPr="008F370B" w:rsidRDefault="00300E56" w:rsidP="00EC0E49">
            <w:pPr>
              <w:tabs>
                <w:tab w:val="left" w:pos="-108"/>
              </w:tabs>
              <w:spacing w:line="140" w:lineRule="atLeast"/>
              <w:ind w:left="-108"/>
              <w:jc w:val="left"/>
              <w:rPr>
                <w:rFonts w:ascii="Tahoma" w:hAnsi="Tahoma" w:cs="Tahoma"/>
                <w:iCs/>
                <w:color w:val="333333"/>
                <w:sz w:val="14"/>
                <w:szCs w:val="14"/>
                <w:lang w:val="it-IT" w:eastAsia="it-IT"/>
              </w:rPr>
            </w:pPr>
            <w:r w:rsidRPr="008F370B">
              <w:rPr>
                <w:rFonts w:ascii="Tahoma" w:hAnsi="Tahoma" w:cs="Tahoma"/>
                <w:iCs/>
                <w:color w:val="333333"/>
                <w:sz w:val="14"/>
                <w:szCs w:val="14"/>
                <w:lang w:val="it-IT" w:eastAsia="it-IT"/>
              </w:rPr>
              <w:t>Guest Editors:</w:t>
            </w:r>
            <w:r w:rsidR="00904C62" w:rsidRPr="008F370B">
              <w:rPr>
                <w:rFonts w:ascii="Tahoma" w:hAnsi="Tahoma" w:cs="Tahoma"/>
                <w:iCs/>
                <w:color w:val="333333"/>
                <w:sz w:val="14"/>
                <w:szCs w:val="14"/>
                <w:lang w:val="it-IT" w:eastAsia="it-IT"/>
              </w:rPr>
              <w:t xml:space="preserve"> </w:t>
            </w:r>
            <w:r w:rsidR="006E41ED">
              <w:rPr>
                <w:rFonts w:ascii="Tahoma" w:hAnsi="Tahoma" w:cs="Tahoma"/>
                <w:iCs/>
                <w:color w:val="333333"/>
                <w:sz w:val="14"/>
                <w:szCs w:val="14"/>
                <w:lang w:val="it-IT" w:eastAsia="it-IT"/>
              </w:rPr>
              <w:t xml:space="preserve">Remigio Berruto, </w:t>
            </w:r>
            <w:r w:rsidR="0090161A" w:rsidRPr="008F370B">
              <w:rPr>
                <w:rFonts w:ascii="Tahoma" w:hAnsi="Tahoma" w:cs="Tahoma"/>
                <w:iCs/>
                <w:color w:val="333333"/>
                <w:sz w:val="14"/>
                <w:szCs w:val="14"/>
                <w:lang w:val="it-IT" w:eastAsia="it-IT"/>
              </w:rPr>
              <w:t>P</w:t>
            </w:r>
            <w:r w:rsidR="008F370B" w:rsidRPr="008F370B">
              <w:rPr>
                <w:rFonts w:ascii="Tahoma" w:hAnsi="Tahoma" w:cs="Tahoma"/>
                <w:iCs/>
                <w:color w:val="333333"/>
                <w:sz w:val="14"/>
                <w:szCs w:val="14"/>
                <w:lang w:val="it-IT" w:eastAsia="it-IT"/>
              </w:rPr>
              <w:t>ie</w:t>
            </w:r>
            <w:r w:rsidR="008F370B">
              <w:rPr>
                <w:rFonts w:ascii="Tahoma" w:hAnsi="Tahoma" w:cs="Tahoma"/>
                <w:iCs/>
                <w:color w:val="333333"/>
                <w:sz w:val="14"/>
                <w:szCs w:val="14"/>
                <w:lang w:val="it-IT" w:eastAsia="it-IT"/>
              </w:rPr>
              <w:t>t</w:t>
            </w:r>
            <w:r w:rsidR="008F370B" w:rsidRPr="008F370B">
              <w:rPr>
                <w:rFonts w:ascii="Tahoma" w:hAnsi="Tahoma" w:cs="Tahoma"/>
                <w:iCs/>
                <w:color w:val="333333"/>
                <w:sz w:val="14"/>
                <w:szCs w:val="14"/>
                <w:lang w:val="it-IT" w:eastAsia="it-IT"/>
              </w:rPr>
              <w:t>ro Catania, Mariangela Vallone</w:t>
            </w:r>
          </w:p>
          <w:p w:rsidR="000A03B2" w:rsidRPr="00300E56" w:rsidRDefault="00300E56" w:rsidP="00EC0E49">
            <w:pPr>
              <w:tabs>
                <w:tab w:val="left" w:pos="-108"/>
              </w:tabs>
              <w:spacing w:line="140" w:lineRule="atLeast"/>
              <w:ind w:left="-108"/>
              <w:jc w:val="left"/>
              <w:rPr>
                <w:lang w:val="en-US"/>
              </w:rPr>
            </w:pPr>
            <w:r>
              <w:rPr>
                <w:rFonts w:ascii="Tahoma" w:hAnsi="Tahoma" w:cs="Tahoma"/>
                <w:iCs/>
                <w:color w:val="333333"/>
                <w:sz w:val="14"/>
                <w:szCs w:val="14"/>
                <w:lang w:eastAsia="it-IT"/>
              </w:rPr>
              <w:t>Copyright © 2017</w:t>
            </w:r>
            <w:r w:rsidR="00904C62">
              <w:rPr>
                <w:rFonts w:ascii="Tahoma" w:hAnsi="Tahoma" w:cs="Tahoma"/>
                <w:iCs/>
                <w:color w:val="333333"/>
                <w:sz w:val="14"/>
                <w:szCs w:val="14"/>
                <w:lang w:eastAsia="it-IT"/>
              </w:rPr>
              <w:t>, AIDIC Servizi S.r.l.</w:t>
            </w:r>
            <w:r w:rsidRPr="009378F0">
              <w:rPr>
                <w:rFonts w:ascii="Tahoma" w:hAnsi="Tahoma" w:cs="Tahoma"/>
                <w:iCs/>
                <w:color w:val="333333"/>
                <w:sz w:val="14"/>
                <w:szCs w:val="14"/>
                <w:lang w:eastAsia="it-IT"/>
              </w:rPr>
              <w:br/>
            </w:r>
            <w:r w:rsidRPr="009378F0">
              <w:rPr>
                <w:rFonts w:ascii="Tahoma" w:hAnsi="Tahoma" w:cs="Tahoma"/>
                <w:b/>
                <w:iCs/>
                <w:color w:val="000000"/>
                <w:sz w:val="14"/>
                <w:szCs w:val="14"/>
                <w:lang w:eastAsia="it-IT"/>
              </w:rPr>
              <w:t>ISBN</w:t>
            </w:r>
            <w:r w:rsidRPr="009378F0">
              <w:rPr>
                <w:rFonts w:ascii="Tahoma" w:hAnsi="Tahoma" w:cs="Tahoma"/>
                <w:iCs/>
                <w:color w:val="000000"/>
                <w:sz w:val="14"/>
                <w:szCs w:val="14"/>
                <w:lang w:eastAsia="it-IT"/>
              </w:rPr>
              <w:t xml:space="preserve"> </w:t>
            </w:r>
            <w:r w:rsidR="0090161A">
              <w:rPr>
                <w:rFonts w:ascii="Tahoma" w:hAnsi="Tahoma" w:cs="Tahoma"/>
                <w:sz w:val="14"/>
                <w:szCs w:val="14"/>
              </w:rPr>
              <w:t>978-88-</w:t>
            </w:r>
            <w:r w:rsidR="0090161A" w:rsidRPr="00FD1038">
              <w:rPr>
                <w:rFonts w:ascii="Tahoma" w:hAnsi="Tahoma" w:cs="Tahoma"/>
                <w:sz w:val="14"/>
                <w:szCs w:val="14"/>
              </w:rPr>
              <w:t>95608-</w:t>
            </w:r>
            <w:r w:rsidR="00FD1038" w:rsidRPr="00FD1038">
              <w:rPr>
                <w:rFonts w:ascii="Tahoma" w:hAnsi="Tahoma" w:cs="Tahoma"/>
                <w:sz w:val="14"/>
                <w:szCs w:val="14"/>
              </w:rPr>
              <w:t>52-</w:t>
            </w:r>
            <w:r w:rsidR="00FD1038">
              <w:rPr>
                <w:rFonts w:ascii="Tahoma" w:hAnsi="Tahoma" w:cs="Tahoma"/>
                <w:sz w:val="14"/>
                <w:szCs w:val="14"/>
              </w:rPr>
              <w:t>5</w:t>
            </w:r>
            <w:r w:rsidRPr="009378F0">
              <w:rPr>
                <w:rFonts w:ascii="Tahoma" w:hAnsi="Tahoma" w:cs="Tahoma"/>
                <w:iCs/>
                <w:color w:val="333333"/>
                <w:sz w:val="14"/>
                <w:szCs w:val="14"/>
                <w:lang w:eastAsia="it-IT"/>
              </w:rPr>
              <w:t xml:space="preserve">; </w:t>
            </w:r>
            <w:r w:rsidRPr="009378F0">
              <w:rPr>
                <w:rFonts w:ascii="Tahoma" w:hAnsi="Tahoma" w:cs="Tahoma"/>
                <w:b/>
                <w:iCs/>
                <w:color w:val="333333"/>
                <w:sz w:val="14"/>
                <w:szCs w:val="14"/>
                <w:lang w:eastAsia="it-IT"/>
              </w:rPr>
              <w:t>ISSN</w:t>
            </w:r>
            <w:r w:rsidRPr="009378F0">
              <w:rPr>
                <w:rFonts w:ascii="Tahoma" w:hAnsi="Tahoma" w:cs="Tahoma"/>
                <w:iCs/>
                <w:color w:val="333333"/>
                <w:sz w:val="14"/>
                <w:szCs w:val="14"/>
                <w:lang w:eastAsia="it-IT"/>
              </w:rPr>
              <w:t xml:space="preserve"> 2283-9216</w:t>
            </w:r>
          </w:p>
        </w:tc>
      </w:tr>
    </w:tbl>
    <w:p w:rsidR="000A03B2" w:rsidRPr="00300E56" w:rsidRDefault="000A03B2" w:rsidP="000A03B2">
      <w:pPr>
        <w:pStyle w:val="CETAuthors"/>
        <w:rPr>
          <w:lang w:val="en-US"/>
        </w:rPr>
        <w:sectPr w:rsidR="000A03B2" w:rsidRPr="00300E56" w:rsidSect="00CD5FE2">
          <w:type w:val="continuous"/>
          <w:pgSz w:w="11906" w:h="16838" w:code="9"/>
          <w:pgMar w:top="1701" w:right="1418" w:bottom="1701" w:left="1701" w:header="1701" w:footer="0" w:gutter="0"/>
          <w:cols w:space="708"/>
          <w:titlePg/>
          <w:docGrid w:linePitch="360"/>
        </w:sectPr>
      </w:pPr>
    </w:p>
    <w:p w:rsidR="007E26CA" w:rsidRPr="00EC2060" w:rsidRDefault="007E26CA" w:rsidP="00E978D0">
      <w:pPr>
        <w:pStyle w:val="CETAuthors"/>
        <w:rPr>
          <w:noProof w:val="0"/>
          <w:sz w:val="32"/>
          <w:lang w:val="en-US"/>
        </w:rPr>
      </w:pPr>
      <w:r w:rsidRPr="00EC2060">
        <w:rPr>
          <w:noProof w:val="0"/>
          <w:sz w:val="32"/>
          <w:lang w:val="en-US"/>
        </w:rPr>
        <w:lastRenderedPageBreak/>
        <w:t>Automatic Milking System occupation rate analysis and optimization applied to Mediterranean Buffaloes</w:t>
      </w:r>
    </w:p>
    <w:p w:rsidR="007E26CA" w:rsidRPr="009326A8" w:rsidRDefault="007E26CA" w:rsidP="00E978D0">
      <w:pPr>
        <w:pStyle w:val="CETAddress"/>
        <w:rPr>
          <w:sz w:val="24"/>
          <w:vertAlign w:val="superscript"/>
          <w:lang w:val="it-IT"/>
        </w:rPr>
      </w:pPr>
      <w:r w:rsidRPr="009326A8">
        <w:rPr>
          <w:sz w:val="24"/>
          <w:lang w:val="it-IT"/>
        </w:rPr>
        <w:t>M. Sannino</w:t>
      </w:r>
      <w:r w:rsidR="005A74A0" w:rsidRPr="009326A8">
        <w:rPr>
          <w:sz w:val="24"/>
          <w:lang w:val="it-IT"/>
        </w:rPr>
        <w:t>*</w:t>
      </w:r>
      <w:r w:rsidRPr="009326A8">
        <w:rPr>
          <w:sz w:val="24"/>
          <w:vertAlign w:val="superscript"/>
          <w:lang w:val="it-IT"/>
        </w:rPr>
        <w:t>a,b,c</w:t>
      </w:r>
      <w:r w:rsidRPr="009326A8">
        <w:rPr>
          <w:sz w:val="24"/>
          <w:lang w:val="it-IT"/>
        </w:rPr>
        <w:t>, S. Faugno</w:t>
      </w:r>
      <w:r w:rsidRPr="009326A8">
        <w:rPr>
          <w:sz w:val="24"/>
          <w:vertAlign w:val="superscript"/>
          <w:lang w:val="it-IT"/>
        </w:rPr>
        <w:t>a</w:t>
      </w:r>
      <w:r w:rsidRPr="009326A8">
        <w:rPr>
          <w:sz w:val="24"/>
          <w:lang w:val="it-IT"/>
        </w:rPr>
        <w:t>, M. Crimaldi</w:t>
      </w:r>
      <w:r w:rsidRPr="009326A8">
        <w:rPr>
          <w:sz w:val="24"/>
          <w:vertAlign w:val="superscript"/>
          <w:lang w:val="it-IT"/>
        </w:rPr>
        <w:t>c</w:t>
      </w:r>
      <w:r w:rsidRPr="009326A8">
        <w:rPr>
          <w:sz w:val="24"/>
          <w:lang w:val="it-IT"/>
        </w:rPr>
        <w:t>, L. Ardito</w:t>
      </w:r>
      <w:r w:rsidRPr="009326A8">
        <w:rPr>
          <w:sz w:val="24"/>
          <w:vertAlign w:val="superscript"/>
          <w:lang w:val="it-IT"/>
        </w:rPr>
        <w:t>c</w:t>
      </w:r>
      <w:r w:rsidRPr="009326A8">
        <w:rPr>
          <w:sz w:val="24"/>
          <w:lang w:val="it-IT"/>
        </w:rPr>
        <w:t>, A. Di Francia</w:t>
      </w:r>
      <w:r w:rsidRPr="009326A8">
        <w:rPr>
          <w:sz w:val="24"/>
          <w:vertAlign w:val="superscript"/>
          <w:lang w:val="it-IT"/>
        </w:rPr>
        <w:t>a</w:t>
      </w:r>
      <w:r w:rsidRPr="009326A8">
        <w:rPr>
          <w:sz w:val="24"/>
          <w:lang w:val="it-IT"/>
        </w:rPr>
        <w:t>, F. Masucci</w:t>
      </w:r>
      <w:r w:rsidRPr="009326A8">
        <w:rPr>
          <w:sz w:val="24"/>
          <w:vertAlign w:val="superscript"/>
          <w:lang w:val="it-IT"/>
        </w:rPr>
        <w:t>a</w:t>
      </w:r>
    </w:p>
    <w:p w:rsidR="007E26CA" w:rsidRPr="00EC2060" w:rsidRDefault="007E26CA" w:rsidP="007E26CA">
      <w:pPr>
        <w:pStyle w:val="CETemail"/>
        <w:spacing w:after="0"/>
        <w:rPr>
          <w:rFonts w:cs="Arial"/>
          <w:szCs w:val="16"/>
          <w:lang w:val="en-US"/>
        </w:rPr>
      </w:pPr>
      <w:r w:rsidRPr="00EC2060">
        <w:rPr>
          <w:rFonts w:cs="Arial"/>
          <w:szCs w:val="16"/>
          <w:vertAlign w:val="superscript"/>
          <w:lang w:val="en-US"/>
        </w:rPr>
        <w:t>a</w:t>
      </w:r>
      <w:r w:rsidRPr="00EC2060">
        <w:rPr>
          <w:rFonts w:cs="Arial"/>
          <w:szCs w:val="16"/>
          <w:lang w:val="en-US"/>
        </w:rPr>
        <w:t xml:space="preserve"> Department of agriculture, University of Naples “Federico II”</w:t>
      </w:r>
    </w:p>
    <w:p w:rsidR="007E26CA" w:rsidRPr="00EC2060" w:rsidRDefault="007E26CA" w:rsidP="007E26CA">
      <w:pPr>
        <w:pStyle w:val="CETemail"/>
        <w:spacing w:after="0"/>
        <w:rPr>
          <w:rFonts w:cs="Arial"/>
          <w:szCs w:val="16"/>
          <w:lang w:val="en-US"/>
        </w:rPr>
      </w:pPr>
      <w:r w:rsidRPr="00EC2060">
        <w:rPr>
          <w:rFonts w:cs="Arial"/>
          <w:szCs w:val="16"/>
          <w:vertAlign w:val="superscript"/>
          <w:lang w:val="en-US"/>
        </w:rPr>
        <w:t xml:space="preserve">b </w:t>
      </w:r>
      <w:r w:rsidRPr="00EC2060">
        <w:rPr>
          <w:rFonts w:cs="Arial"/>
          <w:szCs w:val="16"/>
          <w:lang w:val="en-US"/>
        </w:rPr>
        <w:t>Department of agriculture, forest, nature and energy (DAFNE) Tuscia University, Viterbo, Italy</w:t>
      </w:r>
    </w:p>
    <w:p w:rsidR="007E26CA" w:rsidRPr="009326A8" w:rsidRDefault="007E26CA" w:rsidP="007E26CA">
      <w:pPr>
        <w:pStyle w:val="CETemail"/>
        <w:spacing w:after="0"/>
        <w:rPr>
          <w:rFonts w:cs="Arial"/>
          <w:szCs w:val="16"/>
          <w:lang w:val="it-IT"/>
        </w:rPr>
      </w:pPr>
      <w:r w:rsidRPr="009326A8">
        <w:rPr>
          <w:rFonts w:cs="Arial"/>
          <w:szCs w:val="16"/>
          <w:vertAlign w:val="superscript"/>
          <w:lang w:val="it-IT"/>
        </w:rPr>
        <w:t xml:space="preserve">c </w:t>
      </w:r>
      <w:r w:rsidRPr="009326A8">
        <w:rPr>
          <w:rFonts w:cs="Arial"/>
          <w:szCs w:val="16"/>
          <w:lang w:val="it-IT"/>
        </w:rPr>
        <w:t>Centro Interdipartimentale di Ricerca «Ambiente» - C.I.R.A.M., University of Naples “Federico II”</w:t>
      </w:r>
    </w:p>
    <w:p w:rsidR="00E978D0" w:rsidRPr="00EC2060" w:rsidRDefault="007E26CA" w:rsidP="007E26CA">
      <w:pPr>
        <w:pStyle w:val="CETemail"/>
        <w:rPr>
          <w:lang w:val="en-US"/>
        </w:rPr>
      </w:pPr>
      <w:r w:rsidRPr="00EC2060">
        <w:rPr>
          <w:lang w:val="en-US"/>
        </w:rPr>
        <w:t>maura.sannino@unina.it</w:t>
      </w:r>
      <w:r w:rsidR="00904C62" w:rsidRPr="00EC2060">
        <w:rPr>
          <w:lang w:val="en-US"/>
        </w:rPr>
        <w:t xml:space="preserve">   </w:t>
      </w:r>
      <w:r w:rsidR="00E978D0" w:rsidRPr="00EC2060">
        <w:rPr>
          <w:lang w:val="en-US"/>
        </w:rPr>
        <w:t xml:space="preserve"> </w:t>
      </w:r>
      <w:r w:rsidR="00904C62" w:rsidRPr="00EC2060">
        <w:rPr>
          <w:lang w:val="en-US"/>
        </w:rPr>
        <w:t xml:space="preserve"> </w:t>
      </w:r>
    </w:p>
    <w:p w:rsidR="001759E1" w:rsidRPr="00EC2060" w:rsidRDefault="001759E1" w:rsidP="001759E1">
      <w:pPr>
        <w:pStyle w:val="CETHeading1"/>
        <w:numPr>
          <w:ilvl w:val="0"/>
          <w:numId w:val="0"/>
        </w:numPr>
        <w:jc w:val="both"/>
        <w:rPr>
          <w:b w:val="0"/>
          <w:sz w:val="18"/>
        </w:rPr>
      </w:pPr>
      <w:r w:rsidRPr="00EC2060">
        <w:rPr>
          <w:b w:val="0"/>
          <w:sz w:val="18"/>
        </w:rPr>
        <w:t>The Automatic Milking Systems (AMS) are well studied in dairy cows applications, but not on Buffaloes (</w:t>
      </w:r>
      <w:proofErr w:type="spellStart"/>
      <w:r w:rsidRPr="00EC2060">
        <w:rPr>
          <w:b w:val="0"/>
          <w:sz w:val="18"/>
        </w:rPr>
        <w:t>Bubalus</w:t>
      </w:r>
      <w:proofErr w:type="spellEnd"/>
      <w:r w:rsidRPr="00EC2060">
        <w:rPr>
          <w:b w:val="0"/>
          <w:sz w:val="18"/>
        </w:rPr>
        <w:t xml:space="preserve"> </w:t>
      </w:r>
      <w:proofErr w:type="spellStart"/>
      <w:r w:rsidRPr="00EC2060">
        <w:rPr>
          <w:b w:val="0"/>
          <w:sz w:val="18"/>
        </w:rPr>
        <w:t>bubalis</w:t>
      </w:r>
      <w:proofErr w:type="spellEnd"/>
      <w:r w:rsidRPr="00EC2060">
        <w:rPr>
          <w:b w:val="0"/>
          <w:sz w:val="18"/>
        </w:rPr>
        <w:t xml:space="preserve">). Though, a few applications to the species can be found in literature. This study was carried out in a farm located in Paestum (SA), Southern Italy. It has about 230 lactation animals and to the best of our knowledge it is the first farm in the world that introduced the AMS in the case of buffaloes. The objective of this study was to optimize the AMS occupation rate in order to use it with Buffaloes. The experimental trial has been two years long. During the first year, a functional screening of barn with 4 AMS has been done. During this year, operational and functional aspects, such as number of buffaloes, </w:t>
      </w:r>
      <w:proofErr w:type="spellStart"/>
      <w:r w:rsidRPr="00EC2060">
        <w:rPr>
          <w:b w:val="0"/>
          <w:sz w:val="18"/>
        </w:rPr>
        <w:t>milkings</w:t>
      </w:r>
      <w:proofErr w:type="spellEnd"/>
      <w:r w:rsidRPr="00EC2060">
        <w:rPr>
          <w:b w:val="0"/>
          <w:sz w:val="18"/>
        </w:rPr>
        <w:t xml:space="preserve"> and rejections per AMS/year have been </w:t>
      </w:r>
      <w:proofErr w:type="spellStart"/>
      <w:r w:rsidRPr="00EC2060">
        <w:rPr>
          <w:b w:val="0"/>
          <w:sz w:val="18"/>
        </w:rPr>
        <w:t>analysed</w:t>
      </w:r>
      <w:proofErr w:type="spellEnd"/>
      <w:r w:rsidRPr="00EC2060">
        <w:rPr>
          <w:b w:val="0"/>
          <w:sz w:val="18"/>
        </w:rPr>
        <w:t>. The working time and milking downtime per AMS/year have been calculated and additional number of buffaloes per AMS/year has been evaluated. It has been estimated the number of buffaloes that could be added and could be milked during the year per AMS (19</w:t>
      </w:r>
      <w:r w:rsidR="008B3408" w:rsidRPr="00EC2060">
        <w:rPr>
          <w:b w:val="0"/>
          <w:sz w:val="18"/>
        </w:rPr>
        <w:t xml:space="preserve"> </w:t>
      </w:r>
      <w:r w:rsidRPr="00EC2060">
        <w:rPr>
          <w:b w:val="0"/>
          <w:sz w:val="18"/>
        </w:rPr>
        <w:t>±</w:t>
      </w:r>
      <w:r w:rsidR="008B3408" w:rsidRPr="00EC2060">
        <w:rPr>
          <w:b w:val="0"/>
          <w:sz w:val="18"/>
        </w:rPr>
        <w:t xml:space="preserve"> </w:t>
      </w:r>
      <w:r w:rsidRPr="00EC2060">
        <w:rPr>
          <w:b w:val="0"/>
          <w:sz w:val="18"/>
        </w:rPr>
        <w:t xml:space="preserve">3). During the second year, the occupation rate of one AMS has been increased. 70 buffaloes, chosen randomly among </w:t>
      </w:r>
      <w:proofErr w:type="spellStart"/>
      <w:r w:rsidRPr="00EC2060">
        <w:rPr>
          <w:b w:val="0"/>
          <w:sz w:val="18"/>
        </w:rPr>
        <w:t>primiparous</w:t>
      </w:r>
      <w:proofErr w:type="spellEnd"/>
      <w:r w:rsidRPr="00EC2060">
        <w:rPr>
          <w:b w:val="0"/>
          <w:sz w:val="18"/>
        </w:rPr>
        <w:t xml:space="preserve"> animals, have been added in the same AMS where the year before there were 51 </w:t>
      </w:r>
      <w:proofErr w:type="spellStart"/>
      <w:r w:rsidRPr="00EC2060">
        <w:rPr>
          <w:b w:val="0"/>
          <w:sz w:val="18"/>
        </w:rPr>
        <w:t>primiparous</w:t>
      </w:r>
      <w:proofErr w:type="spellEnd"/>
      <w:r w:rsidRPr="00EC2060">
        <w:rPr>
          <w:b w:val="0"/>
          <w:sz w:val="18"/>
        </w:rPr>
        <w:t xml:space="preserve"> buffaloes. The random chosen buffaloes, with DIM of 5</w:t>
      </w:r>
      <w:r w:rsidR="008B3408" w:rsidRPr="00EC2060">
        <w:rPr>
          <w:b w:val="0"/>
          <w:sz w:val="18"/>
        </w:rPr>
        <w:t xml:space="preserve"> </w:t>
      </w:r>
      <w:r w:rsidRPr="00EC2060">
        <w:rPr>
          <w:b w:val="0"/>
          <w:sz w:val="18"/>
        </w:rPr>
        <w:t>÷</w:t>
      </w:r>
      <w:r w:rsidR="008B3408" w:rsidRPr="00EC2060">
        <w:rPr>
          <w:b w:val="0"/>
          <w:sz w:val="18"/>
        </w:rPr>
        <w:t xml:space="preserve"> </w:t>
      </w:r>
      <w:r w:rsidRPr="00EC2060">
        <w:rPr>
          <w:b w:val="0"/>
          <w:sz w:val="18"/>
        </w:rPr>
        <w:t xml:space="preserve">10 days, have been bred with similar alimentation rates (TMR) and management proprieties as the previous year, as well as </w:t>
      </w:r>
      <w:proofErr w:type="spellStart"/>
      <w:r w:rsidRPr="00EC2060">
        <w:rPr>
          <w:b w:val="0"/>
          <w:sz w:val="18"/>
        </w:rPr>
        <w:t>DeLaval</w:t>
      </w:r>
      <w:proofErr w:type="spellEnd"/>
      <w:r w:rsidRPr="00EC2060">
        <w:rPr>
          <w:b w:val="0"/>
          <w:sz w:val="18"/>
        </w:rPr>
        <w:t xml:space="preserve"> AMS robot parameters (42</w:t>
      </w:r>
      <w:r w:rsidR="008B3408" w:rsidRPr="00EC2060">
        <w:rPr>
          <w:b w:val="0"/>
          <w:sz w:val="18"/>
        </w:rPr>
        <w:t xml:space="preserve"> </w:t>
      </w:r>
      <w:proofErr w:type="spellStart"/>
      <w:r w:rsidRPr="00EC2060">
        <w:rPr>
          <w:b w:val="0"/>
          <w:sz w:val="18"/>
        </w:rPr>
        <w:t>kPa</w:t>
      </w:r>
      <w:proofErr w:type="spellEnd"/>
      <w:r w:rsidRPr="00EC2060">
        <w:rPr>
          <w:b w:val="0"/>
          <w:sz w:val="18"/>
        </w:rPr>
        <w:t xml:space="preserve"> vacuum; 60 cycles/min; 7</w:t>
      </w:r>
      <w:r w:rsidR="008B3408" w:rsidRPr="00EC2060">
        <w:rPr>
          <w:b w:val="0"/>
          <w:sz w:val="18"/>
        </w:rPr>
        <w:t xml:space="preserve"> </w:t>
      </w:r>
      <w:r w:rsidRPr="00EC2060">
        <w:rPr>
          <w:b w:val="0"/>
          <w:sz w:val="18"/>
        </w:rPr>
        <w:t xml:space="preserve">h between two </w:t>
      </w:r>
      <w:proofErr w:type="spellStart"/>
      <w:r w:rsidRPr="00EC2060">
        <w:rPr>
          <w:b w:val="0"/>
          <w:sz w:val="18"/>
        </w:rPr>
        <w:t>milkings</w:t>
      </w:r>
      <w:proofErr w:type="spellEnd"/>
      <w:r w:rsidRPr="00EC2060">
        <w:rPr>
          <w:b w:val="0"/>
          <w:sz w:val="18"/>
        </w:rPr>
        <w:t xml:space="preserve">). In order to evaluate AMS functionality to an increase of buffaloes number, they have been </w:t>
      </w:r>
      <w:proofErr w:type="spellStart"/>
      <w:r w:rsidRPr="00EC2060">
        <w:rPr>
          <w:b w:val="0"/>
          <w:sz w:val="18"/>
        </w:rPr>
        <w:t>determinated</w:t>
      </w:r>
      <w:proofErr w:type="spellEnd"/>
      <w:r w:rsidRPr="00EC2060">
        <w:rPr>
          <w:b w:val="0"/>
          <w:sz w:val="18"/>
        </w:rPr>
        <w:t xml:space="preserve">: 1) functional parameters of AMS during the observation year such as working times, occupation rate, number of </w:t>
      </w:r>
      <w:proofErr w:type="spellStart"/>
      <w:r w:rsidRPr="00EC2060">
        <w:rPr>
          <w:b w:val="0"/>
          <w:sz w:val="18"/>
        </w:rPr>
        <w:t>milkings</w:t>
      </w:r>
      <w:proofErr w:type="spellEnd"/>
      <w:r w:rsidRPr="00EC2060">
        <w:rPr>
          <w:b w:val="0"/>
          <w:sz w:val="18"/>
        </w:rPr>
        <w:t xml:space="preserve"> made by AMS and </w:t>
      </w:r>
      <w:proofErr w:type="spellStart"/>
      <w:r w:rsidRPr="00EC2060">
        <w:rPr>
          <w:b w:val="0"/>
          <w:sz w:val="18"/>
        </w:rPr>
        <w:t>milkings</w:t>
      </w:r>
      <w:proofErr w:type="spellEnd"/>
      <w:r w:rsidRPr="00EC2060">
        <w:rPr>
          <w:b w:val="0"/>
          <w:sz w:val="18"/>
        </w:rPr>
        <w:t xml:space="preserve"> distribution during 24</w:t>
      </w:r>
      <w:r w:rsidR="008B3408" w:rsidRPr="00EC2060">
        <w:rPr>
          <w:b w:val="0"/>
          <w:sz w:val="18"/>
        </w:rPr>
        <w:t xml:space="preserve"> </w:t>
      </w:r>
      <w:r w:rsidRPr="00EC2060">
        <w:rPr>
          <w:b w:val="0"/>
          <w:sz w:val="18"/>
        </w:rPr>
        <w:t>h; 2) productive parameters such as milking frequency e milk production rate per AMS during the observation year. Furthermore, milk quality during the second year has been compared with milk quality of previous year in order to evaluate if the buffaloes number increase could affect stress and uneasiness within the group, and then milk quality. Milk composition parameters have been evaluated: % fat; % protein; % casein; % lactose. Results have been validated using an analysis of variance (ANOVA), setting the significance level (α) to 0.05. Buffaloes number increase in AMS during one year caused an increase (+18</w:t>
      </w:r>
      <w:r w:rsidR="008B3408" w:rsidRPr="00EC2060">
        <w:rPr>
          <w:b w:val="0"/>
          <w:sz w:val="18"/>
        </w:rPr>
        <w:t xml:space="preserve"> </w:t>
      </w:r>
      <w:r w:rsidRPr="00EC2060">
        <w:rPr>
          <w:b w:val="0"/>
          <w:sz w:val="18"/>
        </w:rPr>
        <w:t xml:space="preserve">%) of </w:t>
      </w:r>
      <w:proofErr w:type="spellStart"/>
      <w:r w:rsidRPr="00EC2060">
        <w:rPr>
          <w:b w:val="0"/>
          <w:sz w:val="18"/>
        </w:rPr>
        <w:t>milkings</w:t>
      </w:r>
      <w:proofErr w:type="spellEnd"/>
      <w:r w:rsidRPr="00EC2060">
        <w:rPr>
          <w:b w:val="0"/>
          <w:sz w:val="18"/>
        </w:rPr>
        <w:t xml:space="preserve"> compared to previous year; an increase of total milk production (+55</w:t>
      </w:r>
      <w:r w:rsidR="008B3408" w:rsidRPr="00EC2060">
        <w:rPr>
          <w:b w:val="0"/>
          <w:sz w:val="18"/>
        </w:rPr>
        <w:t xml:space="preserve"> </w:t>
      </w:r>
      <w:r w:rsidRPr="00EC2060">
        <w:rPr>
          <w:b w:val="0"/>
          <w:sz w:val="18"/>
        </w:rPr>
        <w:t>%), a decrease (-27</w:t>
      </w:r>
      <w:r w:rsidR="008B3408" w:rsidRPr="00EC2060">
        <w:rPr>
          <w:b w:val="0"/>
          <w:sz w:val="18"/>
        </w:rPr>
        <w:t xml:space="preserve"> </w:t>
      </w:r>
      <w:r w:rsidRPr="00EC2060">
        <w:rPr>
          <w:b w:val="0"/>
          <w:sz w:val="18"/>
        </w:rPr>
        <w:t>%) of AMS not working time during a year; an increase (+15</w:t>
      </w:r>
      <w:r w:rsidR="008B3408" w:rsidRPr="00EC2060">
        <w:rPr>
          <w:b w:val="0"/>
          <w:sz w:val="18"/>
        </w:rPr>
        <w:t xml:space="preserve"> </w:t>
      </w:r>
      <w:r w:rsidRPr="00EC2060">
        <w:rPr>
          <w:b w:val="0"/>
          <w:sz w:val="18"/>
        </w:rPr>
        <w:t xml:space="preserve">%) of system occupation rate. Statistical analysis showed no </w:t>
      </w:r>
      <w:proofErr w:type="spellStart"/>
      <w:r w:rsidRPr="00EC2060">
        <w:rPr>
          <w:b w:val="0"/>
          <w:sz w:val="18"/>
        </w:rPr>
        <w:t>significative</w:t>
      </w:r>
      <w:proofErr w:type="spellEnd"/>
      <w:r w:rsidRPr="00EC2060">
        <w:rPr>
          <w:b w:val="0"/>
          <w:sz w:val="18"/>
        </w:rPr>
        <w:t xml:space="preserve"> difference of this increase on daily milking frequency in AMS during one year and daily milk production per buffalo in AMS during one year.</w:t>
      </w:r>
    </w:p>
    <w:p w:rsidR="00CE20DB" w:rsidRPr="00EC2060" w:rsidRDefault="00CE20DB" w:rsidP="00CE20DB">
      <w:pPr>
        <w:pStyle w:val="CETHeading1"/>
        <w:tabs>
          <w:tab w:val="num" w:pos="360"/>
        </w:tabs>
      </w:pPr>
      <w:r w:rsidRPr="00EC2060">
        <w:t>Introduction</w:t>
      </w:r>
    </w:p>
    <w:p w:rsidR="00FF1DD0" w:rsidRPr="00EC2060" w:rsidRDefault="00FF1DD0" w:rsidP="00FF1DD0">
      <w:pPr>
        <w:pStyle w:val="CETHeading1"/>
        <w:numPr>
          <w:ilvl w:val="0"/>
          <w:numId w:val="0"/>
        </w:numPr>
        <w:tabs>
          <w:tab w:val="right" w:pos="7100"/>
        </w:tabs>
        <w:jc w:val="both"/>
        <w:rPr>
          <w:b w:val="0"/>
        </w:rPr>
      </w:pPr>
      <w:r w:rsidRPr="00EC2060">
        <w:rPr>
          <w:b w:val="0"/>
          <w:sz w:val="18"/>
        </w:rPr>
        <w:t xml:space="preserve">The AMS (Automatic Milking System) is a robotic milking system which distinguish itself from the traditional mechanic </w:t>
      </w:r>
      <w:r w:rsidR="008B3408" w:rsidRPr="00EC2060">
        <w:rPr>
          <w:b w:val="0"/>
          <w:sz w:val="18"/>
        </w:rPr>
        <w:t>milking,</w:t>
      </w:r>
      <w:r w:rsidRPr="00EC2060">
        <w:rPr>
          <w:b w:val="0"/>
          <w:sz w:val="18"/>
        </w:rPr>
        <w:t xml:space="preserve"> where the farm animals are simultaneously </w:t>
      </w:r>
      <w:r w:rsidR="008B3408" w:rsidRPr="00EC2060">
        <w:rPr>
          <w:b w:val="0"/>
          <w:sz w:val="18"/>
        </w:rPr>
        <w:t>milked</w:t>
      </w:r>
      <w:r w:rsidRPr="00EC2060">
        <w:rPr>
          <w:b w:val="0"/>
          <w:sz w:val="18"/>
        </w:rPr>
        <w:t xml:space="preserve"> </w:t>
      </w:r>
      <w:r w:rsidR="008B3408" w:rsidRPr="00EC2060">
        <w:rPr>
          <w:b w:val="0"/>
          <w:sz w:val="18"/>
        </w:rPr>
        <w:t xml:space="preserve">in groups which are mostly big </w:t>
      </w:r>
      <w:r w:rsidRPr="00EC2060">
        <w:rPr>
          <w:b w:val="0"/>
          <w:sz w:val="18"/>
        </w:rPr>
        <w:t xml:space="preserve">at fixed schedules. The main difference is that the </w:t>
      </w:r>
      <w:r w:rsidR="008B3408" w:rsidRPr="00EC2060">
        <w:rPr>
          <w:b w:val="0"/>
          <w:sz w:val="18"/>
        </w:rPr>
        <w:t>animal willingly</w:t>
      </w:r>
      <w:r w:rsidRPr="00EC2060">
        <w:rPr>
          <w:b w:val="0"/>
          <w:sz w:val="18"/>
        </w:rPr>
        <w:t xml:space="preserve"> goes to the milking station in a sufficient number of times so that a production increasing is satisfied, without </w:t>
      </w:r>
      <w:r w:rsidR="008B3408" w:rsidRPr="00EC2060">
        <w:rPr>
          <w:b w:val="0"/>
          <w:sz w:val="18"/>
        </w:rPr>
        <w:t>additional</w:t>
      </w:r>
      <w:r w:rsidRPr="00EC2060">
        <w:rPr>
          <w:b w:val="0"/>
          <w:sz w:val="18"/>
        </w:rPr>
        <w:t xml:space="preserve"> costs (Hogeveen et al., 2001; </w:t>
      </w:r>
      <w:proofErr w:type="spellStart"/>
      <w:r w:rsidRPr="00EC2060">
        <w:rPr>
          <w:b w:val="0"/>
          <w:sz w:val="18"/>
        </w:rPr>
        <w:t>Svennersten-Sjaunja</w:t>
      </w:r>
      <w:proofErr w:type="spellEnd"/>
      <w:r w:rsidRPr="00EC2060">
        <w:rPr>
          <w:b w:val="0"/>
          <w:sz w:val="18"/>
        </w:rPr>
        <w:t xml:space="preserve"> and </w:t>
      </w:r>
      <w:proofErr w:type="spellStart"/>
      <w:r w:rsidRPr="00EC2060">
        <w:rPr>
          <w:b w:val="0"/>
          <w:sz w:val="18"/>
        </w:rPr>
        <w:t>Pettersson</w:t>
      </w:r>
      <w:proofErr w:type="spellEnd"/>
      <w:r w:rsidRPr="00EC2060">
        <w:rPr>
          <w:b w:val="0"/>
          <w:sz w:val="18"/>
        </w:rPr>
        <w:t xml:space="preserve">, 2008; Jacobs and </w:t>
      </w:r>
      <w:proofErr w:type="spellStart"/>
      <w:r w:rsidRPr="00EC2060">
        <w:rPr>
          <w:b w:val="0"/>
          <w:sz w:val="18"/>
        </w:rPr>
        <w:t>Siegford</w:t>
      </w:r>
      <w:proofErr w:type="spellEnd"/>
      <w:r w:rsidRPr="00EC2060">
        <w:rPr>
          <w:b w:val="0"/>
          <w:sz w:val="18"/>
        </w:rPr>
        <w:t xml:space="preserve">, 2012), and that the </w:t>
      </w:r>
      <w:proofErr w:type="spellStart"/>
      <w:r w:rsidRPr="00EC2060">
        <w:rPr>
          <w:b w:val="0"/>
          <w:sz w:val="18"/>
        </w:rPr>
        <w:t>teatcup</w:t>
      </w:r>
      <w:proofErr w:type="spellEnd"/>
      <w:r w:rsidRPr="00EC2060">
        <w:rPr>
          <w:b w:val="0"/>
          <w:sz w:val="18"/>
        </w:rPr>
        <w:t xml:space="preserve"> attachment is automatic. The AMS for cows has been introduced in the Netherlands in 1992. Since then, the number of factories using it has quickly increased (</w:t>
      </w:r>
      <w:proofErr w:type="spellStart"/>
      <w:r w:rsidRPr="00EC2060">
        <w:rPr>
          <w:b w:val="0"/>
          <w:sz w:val="18"/>
        </w:rPr>
        <w:t>Svennersten-Sjaunja</w:t>
      </w:r>
      <w:proofErr w:type="spellEnd"/>
      <w:r w:rsidRPr="00EC2060">
        <w:rPr>
          <w:b w:val="0"/>
          <w:sz w:val="18"/>
        </w:rPr>
        <w:t xml:space="preserve"> and </w:t>
      </w:r>
      <w:proofErr w:type="spellStart"/>
      <w:r w:rsidRPr="00EC2060">
        <w:rPr>
          <w:b w:val="0"/>
          <w:sz w:val="18"/>
        </w:rPr>
        <w:t>Pettersson</w:t>
      </w:r>
      <w:proofErr w:type="spellEnd"/>
      <w:r w:rsidRPr="00EC2060">
        <w:rPr>
          <w:b w:val="0"/>
          <w:sz w:val="18"/>
        </w:rPr>
        <w:t xml:space="preserve">, 2008), making this technology accepted by the Netherlands and several European countries, and also in the USA and Japan. At the end of 2009, it has been </w:t>
      </w:r>
      <w:r w:rsidRPr="00EC2060">
        <w:rPr>
          <w:b w:val="0"/>
          <w:sz w:val="18"/>
          <w:szCs w:val="18"/>
        </w:rPr>
        <w:t xml:space="preserve">estimated that more than 8000 factories all over the world employ the AMS (De </w:t>
      </w:r>
      <w:proofErr w:type="spellStart"/>
      <w:r w:rsidRPr="00EC2060">
        <w:rPr>
          <w:b w:val="0"/>
          <w:sz w:val="18"/>
          <w:szCs w:val="18"/>
        </w:rPr>
        <w:t>Koning</w:t>
      </w:r>
      <w:proofErr w:type="spellEnd"/>
      <w:r w:rsidRPr="00EC2060">
        <w:rPr>
          <w:b w:val="0"/>
          <w:sz w:val="18"/>
          <w:szCs w:val="18"/>
        </w:rPr>
        <w:t>, 2010). The first AMS was installed in Italy in 1997. This system, though, didn't achieve a high level of support, because of the first experiences' f</w:t>
      </w:r>
      <w:r w:rsidR="008B3408" w:rsidRPr="00EC2060">
        <w:rPr>
          <w:b w:val="0"/>
          <w:sz w:val="18"/>
          <w:szCs w:val="18"/>
        </w:rPr>
        <w:t>ailures. It seems, however, that</w:t>
      </w:r>
      <w:r w:rsidRPr="00EC2060">
        <w:rPr>
          <w:b w:val="0"/>
          <w:sz w:val="18"/>
          <w:szCs w:val="18"/>
        </w:rPr>
        <w:t xml:space="preserve"> even in Italy it's happening a turnaround, and the new AMS are being installed. The milking robots' spreading in Italy has predominantly regarded the northern and central areas, and the main beneficiaries of this technology are family-based holdings where the </w:t>
      </w:r>
      <w:r w:rsidRPr="00EC2060">
        <w:rPr>
          <w:b w:val="0"/>
          <w:sz w:val="18"/>
          <w:szCs w:val="18"/>
        </w:rPr>
        <w:lastRenderedPageBreak/>
        <w:t>farmer carries out first in line milking activities. Few unities have been installed in South</w:t>
      </w:r>
      <w:r w:rsidR="008B3408" w:rsidRPr="00EC2060">
        <w:rPr>
          <w:b w:val="0"/>
          <w:sz w:val="18"/>
          <w:szCs w:val="18"/>
        </w:rPr>
        <w:t>ern</w:t>
      </w:r>
      <w:r w:rsidRPr="00EC2060">
        <w:rPr>
          <w:b w:val="0"/>
          <w:sz w:val="18"/>
          <w:szCs w:val="18"/>
        </w:rPr>
        <w:t xml:space="preserve"> Italy, especially in Campania</w:t>
      </w:r>
      <w:r w:rsidR="008B3408" w:rsidRPr="00EC2060">
        <w:rPr>
          <w:b w:val="0"/>
          <w:sz w:val="18"/>
          <w:szCs w:val="18"/>
        </w:rPr>
        <w:t xml:space="preserve"> region</w:t>
      </w:r>
      <w:r w:rsidRPr="00EC2060">
        <w:rPr>
          <w:b w:val="0"/>
          <w:sz w:val="18"/>
          <w:szCs w:val="18"/>
        </w:rPr>
        <w:t>, dedicated to the breeding of Mediterranean Buffalo (</w:t>
      </w:r>
      <w:proofErr w:type="spellStart"/>
      <w:r w:rsidRPr="00EC2060">
        <w:rPr>
          <w:b w:val="0"/>
          <w:sz w:val="18"/>
          <w:szCs w:val="18"/>
        </w:rPr>
        <w:t>Bubalus</w:t>
      </w:r>
      <w:proofErr w:type="spellEnd"/>
      <w:r w:rsidRPr="00EC2060">
        <w:rPr>
          <w:b w:val="0"/>
          <w:sz w:val="18"/>
          <w:szCs w:val="18"/>
        </w:rPr>
        <w:t xml:space="preserve"> </w:t>
      </w:r>
      <w:proofErr w:type="spellStart"/>
      <w:r w:rsidRPr="00EC2060">
        <w:rPr>
          <w:b w:val="0"/>
          <w:sz w:val="18"/>
          <w:szCs w:val="18"/>
        </w:rPr>
        <w:t>bubalis</w:t>
      </w:r>
      <w:proofErr w:type="spellEnd"/>
      <w:r w:rsidRPr="00EC2060">
        <w:rPr>
          <w:b w:val="0"/>
          <w:sz w:val="18"/>
          <w:szCs w:val="18"/>
        </w:rPr>
        <w:t xml:space="preserve">), with more than </w:t>
      </w:r>
      <w:r w:rsidR="008B3408" w:rsidRPr="00EC2060">
        <w:rPr>
          <w:b w:val="0"/>
          <w:sz w:val="18"/>
          <w:szCs w:val="18"/>
        </w:rPr>
        <w:t>260,000 farm</w:t>
      </w:r>
      <w:r w:rsidRPr="00EC2060">
        <w:rPr>
          <w:b w:val="0"/>
          <w:sz w:val="18"/>
          <w:szCs w:val="18"/>
        </w:rPr>
        <w:t xml:space="preserve"> animals in production (Pindozzi et al., 2013). The Buffaloes' production is one of the most important agricultural </w:t>
      </w:r>
      <w:r w:rsidR="008B3408" w:rsidRPr="00EC2060">
        <w:rPr>
          <w:b w:val="0"/>
          <w:sz w:val="18"/>
          <w:szCs w:val="18"/>
        </w:rPr>
        <w:t>activities of</w:t>
      </w:r>
      <w:r w:rsidRPr="00EC2060">
        <w:rPr>
          <w:b w:val="0"/>
          <w:sz w:val="18"/>
          <w:szCs w:val="18"/>
        </w:rPr>
        <w:t xml:space="preserve"> the Campania region, and one of the principal entries of the </w:t>
      </w:r>
      <w:r w:rsidR="008B3408" w:rsidRPr="00EC2060">
        <w:rPr>
          <w:b w:val="0"/>
          <w:sz w:val="18"/>
          <w:szCs w:val="18"/>
        </w:rPr>
        <w:t>GDB</w:t>
      </w:r>
      <w:r w:rsidRPr="00EC2060">
        <w:rPr>
          <w:b w:val="0"/>
          <w:sz w:val="18"/>
          <w:szCs w:val="18"/>
        </w:rPr>
        <w:t>. Even if it belongs to the family of bovine animals, the buffalo distinguish itself from the cow (</w:t>
      </w:r>
      <w:proofErr w:type="spellStart"/>
      <w:r w:rsidRPr="00EC2060">
        <w:rPr>
          <w:b w:val="0"/>
          <w:sz w:val="18"/>
          <w:szCs w:val="18"/>
        </w:rPr>
        <w:t>bos</w:t>
      </w:r>
      <w:proofErr w:type="spellEnd"/>
      <w:r w:rsidRPr="00EC2060">
        <w:rPr>
          <w:b w:val="0"/>
          <w:sz w:val="18"/>
          <w:szCs w:val="18"/>
        </w:rPr>
        <w:t xml:space="preserve"> </w:t>
      </w:r>
      <w:proofErr w:type="spellStart"/>
      <w:r w:rsidRPr="00EC2060">
        <w:rPr>
          <w:b w:val="0"/>
          <w:sz w:val="18"/>
          <w:szCs w:val="18"/>
        </w:rPr>
        <w:t>taurus</w:t>
      </w:r>
      <w:proofErr w:type="spellEnd"/>
      <w:r w:rsidRPr="00EC2060">
        <w:rPr>
          <w:b w:val="0"/>
          <w:sz w:val="18"/>
          <w:szCs w:val="18"/>
        </w:rPr>
        <w:t xml:space="preserve">) through its physical </w:t>
      </w:r>
      <w:r w:rsidR="008B3408" w:rsidRPr="00EC2060">
        <w:rPr>
          <w:b w:val="0"/>
          <w:sz w:val="18"/>
          <w:szCs w:val="18"/>
        </w:rPr>
        <w:t>appearance</w:t>
      </w:r>
      <w:r w:rsidRPr="00EC2060">
        <w:rPr>
          <w:b w:val="0"/>
          <w:sz w:val="18"/>
          <w:szCs w:val="18"/>
        </w:rPr>
        <w:t xml:space="preserve"> and productive and </w:t>
      </w:r>
      <w:proofErr w:type="spellStart"/>
      <w:r w:rsidRPr="00EC2060">
        <w:rPr>
          <w:b w:val="0"/>
          <w:sz w:val="18"/>
          <w:szCs w:val="18"/>
        </w:rPr>
        <w:t>behavioural</w:t>
      </w:r>
      <w:proofErr w:type="spellEnd"/>
      <w:r w:rsidRPr="00EC2060">
        <w:rPr>
          <w:b w:val="0"/>
          <w:sz w:val="18"/>
          <w:szCs w:val="18"/>
        </w:rPr>
        <w:t xml:space="preserve"> aspects. The reduced milk production and the buffaloes' </w:t>
      </w:r>
      <w:proofErr w:type="spellStart"/>
      <w:r w:rsidRPr="00EC2060">
        <w:rPr>
          <w:b w:val="0"/>
          <w:sz w:val="18"/>
          <w:szCs w:val="18"/>
        </w:rPr>
        <w:t>behaviour</w:t>
      </w:r>
      <w:proofErr w:type="spellEnd"/>
      <w:r w:rsidRPr="00EC2060">
        <w:rPr>
          <w:b w:val="0"/>
          <w:sz w:val="18"/>
          <w:szCs w:val="18"/>
        </w:rPr>
        <w:t xml:space="preserve"> are preventing the factories within the field in choosing this system as a suitable alternative. The first </w:t>
      </w:r>
      <w:proofErr w:type="spellStart"/>
      <w:r w:rsidR="008B3408" w:rsidRPr="00EC2060">
        <w:rPr>
          <w:b w:val="0"/>
          <w:sz w:val="18"/>
          <w:szCs w:val="18"/>
        </w:rPr>
        <w:t>zootechnic</w:t>
      </w:r>
      <w:proofErr w:type="spellEnd"/>
      <w:r w:rsidRPr="00EC2060">
        <w:rPr>
          <w:b w:val="0"/>
          <w:sz w:val="18"/>
          <w:szCs w:val="18"/>
        </w:rPr>
        <w:t xml:space="preserve"> buffalo factory which introduced 4 AMS stati</w:t>
      </w:r>
      <w:r w:rsidR="008B3408" w:rsidRPr="00EC2060">
        <w:rPr>
          <w:b w:val="0"/>
          <w:sz w:val="18"/>
          <w:szCs w:val="18"/>
        </w:rPr>
        <w:t xml:space="preserve">on is located in </w:t>
      </w:r>
      <w:proofErr w:type="spellStart"/>
      <w:r w:rsidR="008B3408" w:rsidRPr="00EC2060">
        <w:rPr>
          <w:b w:val="0"/>
          <w:sz w:val="18"/>
          <w:szCs w:val="18"/>
        </w:rPr>
        <w:t>Piana</w:t>
      </w:r>
      <w:proofErr w:type="spellEnd"/>
      <w:r w:rsidR="008B3408" w:rsidRPr="00EC2060">
        <w:rPr>
          <w:b w:val="0"/>
          <w:sz w:val="18"/>
          <w:szCs w:val="18"/>
        </w:rPr>
        <w:t xml:space="preserve"> del Sele, </w:t>
      </w:r>
      <w:proofErr w:type="spellStart"/>
      <w:r w:rsidRPr="00EC2060">
        <w:rPr>
          <w:b w:val="0"/>
          <w:sz w:val="18"/>
          <w:szCs w:val="18"/>
        </w:rPr>
        <w:t>Eboli</w:t>
      </w:r>
      <w:proofErr w:type="spellEnd"/>
      <w:r w:rsidRPr="00EC2060">
        <w:rPr>
          <w:b w:val="0"/>
          <w:sz w:val="18"/>
          <w:szCs w:val="18"/>
        </w:rPr>
        <w:t xml:space="preserve"> (SA) (Faugno et al., 2015). The AMS, designed for cows, has not reported experimental evidences which justify</w:t>
      </w:r>
      <w:r w:rsidR="008B3408" w:rsidRPr="00EC2060">
        <w:rPr>
          <w:b w:val="0"/>
          <w:sz w:val="18"/>
          <w:szCs w:val="18"/>
        </w:rPr>
        <w:t xml:space="preserve"> its use on buffaloes up to now. I</w:t>
      </w:r>
      <w:r w:rsidRPr="00EC2060">
        <w:rPr>
          <w:b w:val="0"/>
          <w:sz w:val="18"/>
          <w:szCs w:val="18"/>
        </w:rPr>
        <w:t>n fact, in bibliography</w:t>
      </w:r>
      <w:r w:rsidR="008B3408" w:rsidRPr="00EC2060">
        <w:rPr>
          <w:b w:val="0"/>
          <w:sz w:val="18"/>
          <w:szCs w:val="18"/>
        </w:rPr>
        <w:t>,</w:t>
      </w:r>
      <w:r w:rsidRPr="00EC2060">
        <w:rPr>
          <w:b w:val="0"/>
          <w:sz w:val="18"/>
          <w:szCs w:val="18"/>
        </w:rPr>
        <w:t xml:space="preserve"> few applications are listed (Faugno et al., 2015; Caria et al., 2014; </w:t>
      </w:r>
      <w:proofErr w:type="spellStart"/>
      <w:r w:rsidRPr="00EC2060">
        <w:rPr>
          <w:b w:val="0"/>
          <w:sz w:val="18"/>
          <w:szCs w:val="18"/>
        </w:rPr>
        <w:t>Tangorra</w:t>
      </w:r>
      <w:proofErr w:type="spellEnd"/>
      <w:r w:rsidRPr="00EC2060">
        <w:rPr>
          <w:b w:val="0"/>
          <w:sz w:val="18"/>
          <w:szCs w:val="18"/>
        </w:rPr>
        <w:t xml:space="preserve"> et al., 2010). There are several reasons which make an AMS i</w:t>
      </w:r>
      <w:r w:rsidR="008B3408" w:rsidRPr="00EC2060">
        <w:rPr>
          <w:b w:val="0"/>
          <w:sz w:val="18"/>
          <w:szCs w:val="18"/>
        </w:rPr>
        <w:t>nstallation advantageous. In bibliography,</w:t>
      </w:r>
      <w:r w:rsidRPr="00EC2060">
        <w:rPr>
          <w:b w:val="0"/>
          <w:sz w:val="18"/>
          <w:szCs w:val="18"/>
        </w:rPr>
        <w:t xml:space="preserve"> it is widely reported that the AMS introduction in cows stockbreeding implied an increasing from 6</w:t>
      </w:r>
      <w:r w:rsidR="008B3408" w:rsidRPr="00EC2060">
        <w:rPr>
          <w:b w:val="0"/>
          <w:sz w:val="18"/>
          <w:szCs w:val="18"/>
        </w:rPr>
        <w:t xml:space="preserve"> </w:t>
      </w:r>
      <w:r w:rsidRPr="00EC2060">
        <w:rPr>
          <w:b w:val="0"/>
          <w:sz w:val="18"/>
          <w:szCs w:val="18"/>
        </w:rPr>
        <w:t>% to 25</w:t>
      </w:r>
      <w:r w:rsidR="008B3408" w:rsidRPr="00EC2060">
        <w:rPr>
          <w:b w:val="0"/>
          <w:sz w:val="18"/>
          <w:szCs w:val="18"/>
        </w:rPr>
        <w:t xml:space="preserve"> </w:t>
      </w:r>
      <w:r w:rsidRPr="00EC2060">
        <w:rPr>
          <w:b w:val="0"/>
          <w:sz w:val="18"/>
          <w:szCs w:val="18"/>
        </w:rPr>
        <w:t xml:space="preserve">% in milk production </w:t>
      </w:r>
      <w:r w:rsidR="008B3408" w:rsidRPr="00EC2060">
        <w:rPr>
          <w:b w:val="0"/>
          <w:sz w:val="18"/>
          <w:szCs w:val="18"/>
        </w:rPr>
        <w:t>attributable</w:t>
      </w:r>
      <w:r w:rsidRPr="00EC2060">
        <w:rPr>
          <w:b w:val="0"/>
          <w:sz w:val="18"/>
          <w:szCs w:val="18"/>
        </w:rPr>
        <w:t xml:space="preserve"> to an increase in milking frequency (Amos et al.,1985, De Peter et al., 1985, </w:t>
      </w:r>
      <w:proofErr w:type="spellStart"/>
      <w:r w:rsidRPr="00EC2060">
        <w:rPr>
          <w:b w:val="0"/>
          <w:sz w:val="18"/>
          <w:szCs w:val="18"/>
        </w:rPr>
        <w:t>Hogeveev</w:t>
      </w:r>
      <w:proofErr w:type="spellEnd"/>
      <w:r w:rsidRPr="00EC2060">
        <w:rPr>
          <w:b w:val="0"/>
          <w:sz w:val="18"/>
          <w:szCs w:val="18"/>
        </w:rPr>
        <w:t xml:space="preserve"> et al., 2001), not to mention the managerial advantages linked to a complete milking </w:t>
      </w:r>
      <w:r w:rsidR="008B3408" w:rsidRPr="00EC2060">
        <w:rPr>
          <w:b w:val="0"/>
          <w:sz w:val="18"/>
          <w:szCs w:val="18"/>
        </w:rPr>
        <w:t>automation</w:t>
      </w:r>
      <w:r w:rsidRPr="00EC2060">
        <w:rPr>
          <w:b w:val="0"/>
          <w:sz w:val="18"/>
          <w:szCs w:val="18"/>
        </w:rPr>
        <w:t xml:space="preserve"> with a consequent reduction of approximately 29</w:t>
      </w:r>
      <w:r w:rsidR="008B3408" w:rsidRPr="00EC2060">
        <w:rPr>
          <w:b w:val="0"/>
          <w:sz w:val="18"/>
          <w:szCs w:val="18"/>
        </w:rPr>
        <w:t xml:space="preserve"> </w:t>
      </w:r>
      <w:r w:rsidRPr="00EC2060">
        <w:rPr>
          <w:b w:val="0"/>
          <w:sz w:val="18"/>
          <w:szCs w:val="18"/>
        </w:rPr>
        <w:t xml:space="preserve">% of working hours </w:t>
      </w:r>
      <w:r w:rsidR="008B3408" w:rsidRPr="00EC2060">
        <w:rPr>
          <w:b w:val="0"/>
          <w:sz w:val="18"/>
          <w:szCs w:val="18"/>
        </w:rPr>
        <w:t>compared</w:t>
      </w:r>
      <w:r w:rsidRPr="00EC2060">
        <w:rPr>
          <w:b w:val="0"/>
          <w:sz w:val="18"/>
          <w:szCs w:val="18"/>
        </w:rPr>
        <w:t xml:space="preserve"> to the traditional milking system (</w:t>
      </w:r>
      <w:proofErr w:type="spellStart"/>
      <w:r w:rsidRPr="00EC2060">
        <w:rPr>
          <w:b w:val="0"/>
          <w:sz w:val="18"/>
          <w:szCs w:val="18"/>
        </w:rPr>
        <w:t>Bijl</w:t>
      </w:r>
      <w:proofErr w:type="spellEnd"/>
      <w:r w:rsidRPr="00EC2060">
        <w:rPr>
          <w:b w:val="0"/>
          <w:sz w:val="18"/>
          <w:szCs w:val="18"/>
        </w:rPr>
        <w:t xml:space="preserve"> et al., 2007). The most important functional aspects of an AMS are milk yield, milking frequency, milking interval, </w:t>
      </w:r>
      <w:proofErr w:type="spellStart"/>
      <w:r w:rsidRPr="00EC2060">
        <w:rPr>
          <w:b w:val="0"/>
          <w:sz w:val="18"/>
          <w:szCs w:val="18"/>
        </w:rPr>
        <w:t>teatcup</w:t>
      </w:r>
      <w:proofErr w:type="spellEnd"/>
      <w:r w:rsidRPr="00EC2060">
        <w:rPr>
          <w:b w:val="0"/>
          <w:sz w:val="18"/>
          <w:szCs w:val="18"/>
        </w:rPr>
        <w:t xml:space="preserve"> attachment, success rate and length of the milking procedure (</w:t>
      </w:r>
      <w:proofErr w:type="spellStart"/>
      <w:r w:rsidRPr="00EC2060">
        <w:rPr>
          <w:b w:val="0"/>
          <w:sz w:val="18"/>
          <w:szCs w:val="18"/>
        </w:rPr>
        <w:t>Gygax</w:t>
      </w:r>
      <w:proofErr w:type="spellEnd"/>
      <w:r w:rsidRPr="00EC2060">
        <w:rPr>
          <w:b w:val="0"/>
          <w:sz w:val="18"/>
          <w:szCs w:val="18"/>
        </w:rPr>
        <w:t xml:space="preserve"> et al., 2007). Several criteria must be considered according to the AMS' milking capacity, such as the number of </w:t>
      </w:r>
      <w:proofErr w:type="spellStart"/>
      <w:r w:rsidRPr="00EC2060">
        <w:rPr>
          <w:b w:val="0"/>
          <w:sz w:val="18"/>
          <w:szCs w:val="18"/>
        </w:rPr>
        <w:t>milkings</w:t>
      </w:r>
      <w:proofErr w:type="spellEnd"/>
      <w:r w:rsidRPr="00EC2060">
        <w:rPr>
          <w:b w:val="0"/>
          <w:sz w:val="18"/>
          <w:szCs w:val="18"/>
        </w:rPr>
        <w:t xml:space="preserve"> per day, the herd size, the milking frequency and the cow traffic. Thus, a general model for the automatic milking process which defines the capacity of the AMS is required (</w:t>
      </w:r>
      <w:proofErr w:type="spellStart"/>
      <w:r w:rsidRPr="00EC2060">
        <w:rPr>
          <w:b w:val="0"/>
          <w:sz w:val="18"/>
          <w:szCs w:val="18"/>
        </w:rPr>
        <w:t>Sonck</w:t>
      </w:r>
      <w:proofErr w:type="spellEnd"/>
      <w:r w:rsidRPr="00EC2060">
        <w:rPr>
          <w:b w:val="0"/>
          <w:sz w:val="18"/>
          <w:szCs w:val="18"/>
        </w:rPr>
        <w:t xml:space="preserve"> and </w:t>
      </w:r>
      <w:proofErr w:type="spellStart"/>
      <w:r w:rsidRPr="00EC2060">
        <w:rPr>
          <w:b w:val="0"/>
          <w:sz w:val="18"/>
          <w:szCs w:val="18"/>
        </w:rPr>
        <w:t>Donkers</w:t>
      </w:r>
      <w:proofErr w:type="spellEnd"/>
      <w:r w:rsidRPr="00EC2060">
        <w:rPr>
          <w:b w:val="0"/>
          <w:sz w:val="18"/>
          <w:szCs w:val="18"/>
        </w:rPr>
        <w:t xml:space="preserve">, 1995). The AMS' capacity limits may also be affected by changes in milking frequency when milking systems operate with different numbers of cows with varying milk yields. The number of </w:t>
      </w:r>
      <w:proofErr w:type="spellStart"/>
      <w:r w:rsidRPr="00EC2060">
        <w:rPr>
          <w:b w:val="0"/>
          <w:sz w:val="18"/>
          <w:szCs w:val="18"/>
        </w:rPr>
        <w:t>milkings</w:t>
      </w:r>
      <w:proofErr w:type="spellEnd"/>
      <w:r w:rsidRPr="00EC2060">
        <w:rPr>
          <w:b w:val="0"/>
          <w:sz w:val="18"/>
          <w:szCs w:val="18"/>
        </w:rPr>
        <w:t xml:space="preserve"> decreased when more than 45 high-performance cows were milked per AMS (</w:t>
      </w:r>
      <w:proofErr w:type="spellStart"/>
      <w:r w:rsidRPr="00EC2060">
        <w:rPr>
          <w:b w:val="0"/>
          <w:sz w:val="18"/>
          <w:szCs w:val="18"/>
        </w:rPr>
        <w:t>Artmann</w:t>
      </w:r>
      <w:proofErr w:type="spellEnd"/>
      <w:r w:rsidRPr="00EC2060">
        <w:rPr>
          <w:b w:val="0"/>
          <w:sz w:val="18"/>
          <w:szCs w:val="18"/>
        </w:rPr>
        <w:t>, 2004). Also, milk yield and milk flow rate are influenced by milking interval (Hogeveen et al., 2001), and it has been noticed that increased milking frequency led to a milk yield increase (Wagner-</w:t>
      </w:r>
      <w:proofErr w:type="spellStart"/>
      <w:r w:rsidRPr="00EC2060">
        <w:rPr>
          <w:b w:val="0"/>
          <w:sz w:val="18"/>
          <w:szCs w:val="18"/>
        </w:rPr>
        <w:t>Storch</w:t>
      </w:r>
      <w:proofErr w:type="spellEnd"/>
      <w:r w:rsidRPr="00EC2060">
        <w:rPr>
          <w:b w:val="0"/>
          <w:sz w:val="18"/>
          <w:szCs w:val="18"/>
        </w:rPr>
        <w:t xml:space="preserve"> and Palmer, 2003; De </w:t>
      </w:r>
      <w:proofErr w:type="spellStart"/>
      <w:r w:rsidRPr="00EC2060">
        <w:rPr>
          <w:b w:val="0"/>
          <w:sz w:val="18"/>
          <w:szCs w:val="18"/>
        </w:rPr>
        <w:t>Koning</w:t>
      </w:r>
      <w:proofErr w:type="spellEnd"/>
      <w:r w:rsidRPr="00EC2060">
        <w:rPr>
          <w:b w:val="0"/>
          <w:sz w:val="18"/>
          <w:szCs w:val="18"/>
        </w:rPr>
        <w:t xml:space="preserve"> and </w:t>
      </w:r>
      <w:proofErr w:type="spellStart"/>
      <w:r w:rsidRPr="00EC2060">
        <w:rPr>
          <w:b w:val="0"/>
          <w:sz w:val="18"/>
          <w:szCs w:val="18"/>
        </w:rPr>
        <w:t>Rodenburg</w:t>
      </w:r>
      <w:proofErr w:type="spellEnd"/>
      <w:r w:rsidRPr="00EC2060">
        <w:rPr>
          <w:b w:val="0"/>
          <w:sz w:val="18"/>
          <w:szCs w:val="18"/>
        </w:rPr>
        <w:t xml:space="preserve">, 2004; </w:t>
      </w:r>
      <w:proofErr w:type="spellStart"/>
      <w:r w:rsidRPr="00EC2060">
        <w:rPr>
          <w:b w:val="0"/>
          <w:sz w:val="18"/>
          <w:szCs w:val="18"/>
        </w:rPr>
        <w:t>Speroni</w:t>
      </w:r>
      <w:proofErr w:type="spellEnd"/>
      <w:r w:rsidRPr="00EC2060">
        <w:rPr>
          <w:b w:val="0"/>
          <w:sz w:val="18"/>
          <w:szCs w:val="18"/>
        </w:rPr>
        <w:t xml:space="preserve"> et al., 2006). The percentage of hours the AMS is milking per day expresses the capacity of an AMS, in terms of its occupation rate (OR). Even so, the AMS cannot be used for the entire duration of a day, since it needs some time for non</w:t>
      </w:r>
      <w:r w:rsidR="008B3408" w:rsidRPr="00EC2060">
        <w:rPr>
          <w:b w:val="0"/>
          <w:sz w:val="18"/>
          <w:szCs w:val="18"/>
        </w:rPr>
        <w:t>-</w:t>
      </w:r>
      <w:r w:rsidRPr="00EC2060">
        <w:rPr>
          <w:b w:val="0"/>
          <w:sz w:val="18"/>
          <w:szCs w:val="18"/>
        </w:rPr>
        <w:t>milking visits and for cleaning. Therefore, the total time available for milking should be allocated so that the milk revenues of the AMS are maximized (</w:t>
      </w:r>
      <w:proofErr w:type="spellStart"/>
      <w:r w:rsidRPr="00EC2060">
        <w:rPr>
          <w:b w:val="0"/>
          <w:sz w:val="18"/>
          <w:szCs w:val="18"/>
        </w:rPr>
        <w:t>Andé</w:t>
      </w:r>
      <w:proofErr w:type="spellEnd"/>
      <w:r w:rsidRPr="00EC2060">
        <w:rPr>
          <w:b w:val="0"/>
          <w:sz w:val="18"/>
          <w:szCs w:val="18"/>
        </w:rPr>
        <w:t xml:space="preserve"> et al., 2010). Because of the buffaloes' general </w:t>
      </w:r>
      <w:r w:rsidR="00FF0CB4" w:rsidRPr="00EC2060">
        <w:rPr>
          <w:b w:val="0"/>
          <w:sz w:val="18"/>
          <w:szCs w:val="18"/>
        </w:rPr>
        <w:t>behavior</w:t>
      </w:r>
      <w:r w:rsidRPr="00EC2060">
        <w:rPr>
          <w:b w:val="0"/>
          <w:sz w:val="18"/>
          <w:szCs w:val="18"/>
        </w:rPr>
        <w:t xml:space="preserve">, which is very different to the one of cows, and since there is not a bibliographic history concerning the application of this milking system to this species, the aim of this research </w:t>
      </w:r>
      <w:r w:rsidR="00CE20DB" w:rsidRPr="00EC2060">
        <w:rPr>
          <w:b w:val="0"/>
          <w:sz w:val="18"/>
          <w:szCs w:val="18"/>
        </w:rPr>
        <w:t>is to</w:t>
      </w:r>
      <w:r w:rsidRPr="00EC2060">
        <w:rPr>
          <w:b w:val="0"/>
          <w:sz w:val="18"/>
          <w:szCs w:val="18"/>
        </w:rPr>
        <w:t xml:space="preserve"> evalua</w:t>
      </w:r>
      <w:r w:rsidR="00CE20DB" w:rsidRPr="00EC2060">
        <w:rPr>
          <w:b w:val="0"/>
          <w:sz w:val="18"/>
          <w:szCs w:val="18"/>
        </w:rPr>
        <w:t>te and optimize</w:t>
      </w:r>
      <w:r w:rsidRPr="00EC2060">
        <w:rPr>
          <w:b w:val="0"/>
          <w:sz w:val="18"/>
          <w:szCs w:val="18"/>
        </w:rPr>
        <w:t xml:space="preserve"> the operational capacity of the AMS applied to the </w:t>
      </w:r>
      <w:proofErr w:type="spellStart"/>
      <w:r w:rsidR="00CE20DB" w:rsidRPr="00EC2060">
        <w:rPr>
          <w:b w:val="0"/>
          <w:sz w:val="18"/>
          <w:szCs w:val="18"/>
        </w:rPr>
        <w:t>mediterranean</w:t>
      </w:r>
      <w:proofErr w:type="spellEnd"/>
      <w:r w:rsidRPr="00EC2060">
        <w:rPr>
          <w:b w:val="0"/>
          <w:sz w:val="18"/>
          <w:szCs w:val="18"/>
        </w:rPr>
        <w:t xml:space="preserve"> buffalo.</w:t>
      </w:r>
    </w:p>
    <w:p w:rsidR="00E978D0" w:rsidRPr="00EC2060" w:rsidRDefault="00AC44DE" w:rsidP="00FF1DD0">
      <w:pPr>
        <w:pStyle w:val="CETHeading1"/>
      </w:pPr>
      <w:r w:rsidRPr="00EC2060">
        <w:t>Materials and Methods</w:t>
      </w:r>
    </w:p>
    <w:p w:rsidR="00060DF7" w:rsidRPr="00EC2060" w:rsidRDefault="00A5022C" w:rsidP="00A5022C">
      <w:pPr>
        <w:pStyle w:val="CETheadingx"/>
        <w:spacing w:after="0"/>
      </w:pPr>
      <w:r w:rsidRPr="00EC2060">
        <w:t>Study site, experimental design and animal management</w:t>
      </w:r>
    </w:p>
    <w:p w:rsidR="00FF1DD0" w:rsidRPr="00EC2060" w:rsidRDefault="00A5022C" w:rsidP="00246B0F">
      <w:pPr>
        <w:pStyle w:val="CETBodytext"/>
      </w:pPr>
      <w:r w:rsidRPr="00EC2060">
        <w:t>The study was carried out from May 2015 to May 2016 in the organic buffalo farm “</w:t>
      </w:r>
      <w:proofErr w:type="spellStart"/>
      <w:r w:rsidRPr="00EC2060">
        <w:t>Tenuta</w:t>
      </w:r>
      <w:proofErr w:type="spellEnd"/>
      <w:r w:rsidRPr="00EC2060">
        <w:t xml:space="preserve"> </w:t>
      </w:r>
      <w:proofErr w:type="spellStart"/>
      <w:r w:rsidRPr="00EC2060">
        <w:t>Vannulo</w:t>
      </w:r>
      <w:proofErr w:type="spellEnd"/>
      <w:r w:rsidRPr="00EC2060">
        <w:t xml:space="preserve">” located in Campania region, southern Italy. </w:t>
      </w:r>
      <w:r w:rsidR="00EC2060" w:rsidRPr="00EC2060">
        <w:t xml:space="preserve">The farm consists of a total of </w:t>
      </w:r>
      <w:r w:rsidR="00EC2060">
        <w:t>600 buffalo heads, of which 325 are</w:t>
      </w:r>
      <w:r w:rsidR="00EC2060" w:rsidRPr="00EC2060">
        <w:t xml:space="preserve"> divided between lactation and dry</w:t>
      </w:r>
      <w:r w:rsidR="001D35D9" w:rsidRPr="00EC2060">
        <w:t xml:space="preserve">. </w:t>
      </w:r>
      <w:r w:rsidR="00A25402" w:rsidRPr="00EC2060">
        <w:t>Buffalos were fed on total mixed rotation (TMR) based on corn (18</w:t>
      </w:r>
      <w:r w:rsidR="00EC2060">
        <w:t xml:space="preserve"> </w:t>
      </w:r>
      <w:r w:rsidR="00A25402" w:rsidRPr="00EC2060">
        <w:t>%) and grass silage (24</w:t>
      </w:r>
      <w:r w:rsidR="00EC2060">
        <w:t xml:space="preserve"> </w:t>
      </w:r>
      <w:r w:rsidR="00A25402" w:rsidRPr="00EC2060">
        <w:t>%), and</w:t>
      </w:r>
      <w:r w:rsidR="00EC2060">
        <w:t xml:space="preserve"> was distributed once a day (07:30 to 09:</w:t>
      </w:r>
      <w:r w:rsidR="00A25402" w:rsidRPr="00EC2060">
        <w:t xml:space="preserve">00 a.m.). </w:t>
      </w:r>
      <w:r w:rsidR="00EC2060" w:rsidRPr="00EC2060">
        <w:t>Furthermore</w:t>
      </w:r>
      <w:r w:rsidR="00A25402" w:rsidRPr="00EC2060">
        <w:t xml:space="preserve">, different amounts of commercial concentrates were administered, ranging from 3 to 5 kg/d per buffalo. </w:t>
      </w:r>
      <w:r w:rsidRPr="00EC2060">
        <w:t xml:space="preserve">The farm </w:t>
      </w:r>
      <w:r w:rsidR="00EC2060" w:rsidRPr="00EC2060">
        <w:t>has a stable</w:t>
      </w:r>
      <w:r w:rsidR="00AF6E42" w:rsidRPr="00EC2060">
        <w:t xml:space="preserve"> </w:t>
      </w:r>
      <w:r w:rsidR="00EC2060" w:rsidRPr="00EC2060">
        <w:t xml:space="preserve">with 4 </w:t>
      </w:r>
      <w:r w:rsidR="00AF6E42" w:rsidRPr="00EC2060">
        <w:t xml:space="preserve">AMS. It </w:t>
      </w:r>
      <w:r w:rsidRPr="00EC2060">
        <w:t>consists of 4 sectors (40</w:t>
      </w:r>
      <w:r w:rsidR="00EC2060" w:rsidRPr="00EC2060">
        <w:t xml:space="preserve"> </w:t>
      </w:r>
      <w:r w:rsidRPr="00EC2060">
        <w:t>m x 32</w:t>
      </w:r>
      <w:r w:rsidR="00EC2060" w:rsidRPr="00EC2060">
        <w:t xml:space="preserve"> </w:t>
      </w:r>
      <w:r w:rsidRPr="00EC2060">
        <w:t xml:space="preserve">m) each of them equipped by </w:t>
      </w:r>
      <w:r w:rsidR="00EC2060" w:rsidRPr="00EC2060">
        <w:t>a</w:t>
      </w:r>
      <w:r w:rsidRPr="00EC2060">
        <w:t xml:space="preserve"> robotic milking machine (De Laval Voluntary Milking System 2007 </w:t>
      </w:r>
      <w:proofErr w:type="spellStart"/>
      <w:r w:rsidRPr="00EC2060">
        <w:t>Tumba</w:t>
      </w:r>
      <w:proofErr w:type="spellEnd"/>
      <w:r w:rsidRPr="00EC2060">
        <w:t xml:space="preserve">, Sweden). </w:t>
      </w:r>
      <w:r w:rsidR="00EC2060">
        <w:t>The machine</w:t>
      </w:r>
      <w:r w:rsidR="00246B0F" w:rsidRPr="00EC2060">
        <w:t xml:space="preserve"> working parameters recorded by the management software (</w:t>
      </w:r>
      <w:proofErr w:type="spellStart"/>
      <w:r w:rsidR="00246B0F" w:rsidRPr="00EC2060">
        <w:t>DeLaval</w:t>
      </w:r>
      <w:proofErr w:type="spellEnd"/>
      <w:r w:rsidR="00246B0F" w:rsidRPr="00EC2060">
        <w:t xml:space="preserve">, </w:t>
      </w:r>
      <w:proofErr w:type="spellStart"/>
      <w:r w:rsidR="00246B0F" w:rsidRPr="00EC2060">
        <w:t>DelPro</w:t>
      </w:r>
      <w:proofErr w:type="spellEnd"/>
      <w:r w:rsidR="00246B0F" w:rsidRPr="00EC2060">
        <w:t xml:space="preserve">, </w:t>
      </w:r>
      <w:proofErr w:type="spellStart"/>
      <w:r w:rsidR="00246B0F" w:rsidRPr="00EC2060">
        <w:t>DeLaval</w:t>
      </w:r>
      <w:proofErr w:type="spellEnd"/>
      <w:r w:rsidR="00246B0F" w:rsidRPr="00EC2060">
        <w:t xml:space="preserve">) were 42 </w:t>
      </w:r>
      <w:proofErr w:type="spellStart"/>
      <w:r w:rsidR="00246B0F" w:rsidRPr="00EC2060">
        <w:t>kPa</w:t>
      </w:r>
      <w:proofErr w:type="spellEnd"/>
      <w:r w:rsidR="00246B0F" w:rsidRPr="00EC2060">
        <w:t xml:space="preserve"> vacuum, 60 cycles/min </w:t>
      </w:r>
      <w:r w:rsidR="00EC2060" w:rsidRPr="00EC2060">
        <w:t>pulsate</w:t>
      </w:r>
      <w:r w:rsidR="00246B0F" w:rsidRPr="00EC2060">
        <w:t xml:space="preserve"> rate, and 60</w:t>
      </w:r>
      <w:r w:rsidR="00EC2060">
        <w:t xml:space="preserve"> </w:t>
      </w:r>
      <w:r w:rsidR="00246B0F" w:rsidRPr="00EC2060">
        <w:t xml:space="preserve">% </w:t>
      </w:r>
      <w:r w:rsidR="00EC2060" w:rsidRPr="00EC2060">
        <w:t>pulsate</w:t>
      </w:r>
      <w:r w:rsidR="00246B0F" w:rsidRPr="00EC2060">
        <w:t xml:space="preserve"> ratio.</w:t>
      </w:r>
      <w:r w:rsidR="0089530A" w:rsidRPr="00EC2060">
        <w:t xml:space="preserve"> </w:t>
      </w:r>
      <w:r w:rsidR="00EC2060">
        <w:t xml:space="preserve">Time set between two </w:t>
      </w:r>
      <w:proofErr w:type="spellStart"/>
      <w:r w:rsidR="00EC2060">
        <w:t>milkings</w:t>
      </w:r>
      <w:proofErr w:type="spellEnd"/>
      <w:r w:rsidR="00EC2060">
        <w:t xml:space="preserve"> is</w:t>
      </w:r>
      <w:r w:rsidR="0089530A" w:rsidRPr="00EC2060">
        <w:t xml:space="preserve"> 7h.</w:t>
      </w:r>
    </w:p>
    <w:p w:rsidR="00AF6E42" w:rsidRPr="00EC2060" w:rsidRDefault="00AF6E42" w:rsidP="00FF1DD0">
      <w:pPr>
        <w:pStyle w:val="CETheadingx"/>
        <w:spacing w:after="0"/>
      </w:pPr>
      <w:r w:rsidRPr="00EC2060">
        <w:t>Data Collection</w:t>
      </w:r>
    </w:p>
    <w:p w:rsidR="0086661E" w:rsidRDefault="00246B0F" w:rsidP="007665B0">
      <w:pPr>
        <w:pStyle w:val="CETBodytext"/>
      </w:pPr>
      <w:r w:rsidRPr="00843898">
        <w:t xml:space="preserve">Data were collected over two different time periods from </w:t>
      </w:r>
      <w:r w:rsidR="007665B0" w:rsidRPr="00843898">
        <w:t>December</w:t>
      </w:r>
      <w:r w:rsidRPr="00843898">
        <w:t xml:space="preserve"> 20</w:t>
      </w:r>
      <w:r w:rsidR="007665B0" w:rsidRPr="00843898">
        <w:t>14</w:t>
      </w:r>
      <w:r w:rsidRPr="00843898">
        <w:t xml:space="preserve"> to </w:t>
      </w:r>
      <w:r w:rsidR="007665B0" w:rsidRPr="00843898">
        <w:t>November</w:t>
      </w:r>
      <w:r w:rsidRPr="00843898">
        <w:t xml:space="preserve"> 201</w:t>
      </w:r>
      <w:r w:rsidR="007665B0" w:rsidRPr="00843898">
        <w:t>5</w:t>
      </w:r>
      <w:r w:rsidRPr="00843898">
        <w:t xml:space="preserve"> and from January 201</w:t>
      </w:r>
      <w:r w:rsidR="007665B0" w:rsidRPr="00843898">
        <w:t>6</w:t>
      </w:r>
      <w:r w:rsidRPr="00843898">
        <w:t xml:space="preserve"> to </w:t>
      </w:r>
      <w:r w:rsidR="007665B0" w:rsidRPr="00843898">
        <w:t>November</w:t>
      </w:r>
      <w:r w:rsidRPr="00843898">
        <w:t xml:space="preserve"> 201</w:t>
      </w:r>
      <w:r w:rsidR="007665B0" w:rsidRPr="00843898">
        <w:t>6</w:t>
      </w:r>
      <w:r w:rsidRPr="00843898">
        <w:t xml:space="preserve">. The </w:t>
      </w:r>
      <w:r w:rsidR="00EC2060" w:rsidRPr="00843898">
        <w:t>study was divided in two phases:</w:t>
      </w:r>
      <w:r w:rsidRPr="00843898">
        <w:t xml:space="preserve"> the first </w:t>
      </w:r>
      <w:r w:rsidR="00EC2060" w:rsidRPr="00843898">
        <w:t>one during which a screen of system has been done, with all 4 AMS working and the second one, during which the occupation rate of one AMS has been raised</w:t>
      </w:r>
      <w:r w:rsidR="007665B0" w:rsidRPr="00843898">
        <w:t>.</w:t>
      </w:r>
      <w:r w:rsidR="00EC2060" w:rsidRPr="00843898">
        <w:t xml:space="preserve"> During the first phase, a working time analysis has been carried out in order to optimize </w:t>
      </w:r>
      <w:r w:rsidR="00843898" w:rsidRPr="00843898">
        <w:t xml:space="preserve">the occupation rate of AMS. According to </w:t>
      </w:r>
      <w:r w:rsidR="007665B0" w:rsidRPr="00843898">
        <w:t xml:space="preserve">Castro et al., (2012) </w:t>
      </w:r>
      <w:r w:rsidR="00843898" w:rsidRPr="00843898">
        <w:t>and</w:t>
      </w:r>
      <w:r w:rsidR="00843898">
        <w:t xml:space="preserve"> Caria et al., (2014), data has been collected using </w:t>
      </w:r>
      <w:proofErr w:type="spellStart"/>
      <w:r w:rsidR="00843898">
        <w:t>deLaval</w:t>
      </w:r>
      <w:proofErr w:type="spellEnd"/>
      <w:r w:rsidR="00843898">
        <w:t xml:space="preserve"> management software as reported in Table 1</w:t>
      </w:r>
    </w:p>
    <w:p w:rsidR="00843898" w:rsidRPr="00EC2060" w:rsidRDefault="00843898" w:rsidP="007665B0">
      <w:pPr>
        <w:pStyle w:val="CETBodytext"/>
      </w:pPr>
    </w:p>
    <w:p w:rsidR="007665B0" w:rsidRPr="00EC2060" w:rsidRDefault="007665B0" w:rsidP="000D2F17">
      <w:pPr>
        <w:pStyle w:val="CETBodytext"/>
        <w:jc w:val="left"/>
        <w:rPr>
          <w:bCs/>
          <w:i/>
          <w:szCs w:val="18"/>
        </w:rPr>
      </w:pPr>
      <w:r w:rsidRPr="00EC2060">
        <w:rPr>
          <w:bCs/>
          <w:i/>
          <w:szCs w:val="18"/>
        </w:rPr>
        <w:t>Tab</w:t>
      </w:r>
      <w:r w:rsidR="000D2F17" w:rsidRPr="00EC2060">
        <w:rPr>
          <w:bCs/>
          <w:i/>
          <w:szCs w:val="18"/>
        </w:rPr>
        <w:t>le</w:t>
      </w:r>
      <w:r w:rsidRPr="00EC2060">
        <w:rPr>
          <w:bCs/>
          <w:i/>
          <w:szCs w:val="18"/>
        </w:rPr>
        <w:t xml:space="preserve"> </w:t>
      </w:r>
      <w:r w:rsidR="00A25402" w:rsidRPr="00EC2060">
        <w:rPr>
          <w:bCs/>
          <w:i/>
          <w:szCs w:val="18"/>
        </w:rPr>
        <w:t>1</w:t>
      </w:r>
      <w:r w:rsidRPr="00EC2060">
        <w:rPr>
          <w:bCs/>
          <w:i/>
          <w:szCs w:val="18"/>
        </w:rPr>
        <w:t xml:space="preserve">: </w:t>
      </w:r>
      <w:r w:rsidR="00EC2060" w:rsidRPr="00EC2060">
        <w:rPr>
          <w:bCs/>
          <w:i/>
          <w:szCs w:val="18"/>
        </w:rPr>
        <w:t>Operative parameter of 4 AMS</w:t>
      </w:r>
    </w:p>
    <w:tbl>
      <w:tblPr>
        <w:tblW w:w="0" w:type="auto"/>
        <w:tblInd w:w="108" w:type="dxa"/>
        <w:tblBorders>
          <w:top w:val="single" w:sz="8" w:space="0" w:color="000000" w:themeColor="text1"/>
          <w:bottom w:val="single" w:sz="8" w:space="0" w:color="000000" w:themeColor="text1"/>
          <w:insideH w:val="single" w:sz="4" w:space="0" w:color="auto"/>
        </w:tblBorders>
        <w:tblLook w:val="06A0"/>
      </w:tblPr>
      <w:tblGrid>
        <w:gridCol w:w="567"/>
        <w:gridCol w:w="8328"/>
      </w:tblGrid>
      <w:tr w:rsidR="007665B0" w:rsidRPr="00EC2060" w:rsidTr="00142E7E">
        <w:trPr>
          <w:trHeight w:val="315"/>
        </w:trPr>
        <w:tc>
          <w:tcPr>
            <w:tcW w:w="0" w:type="auto"/>
            <w:gridSpan w:val="2"/>
            <w:tcBorders>
              <w:top w:val="single" w:sz="12" w:space="0" w:color="000000" w:themeColor="text1"/>
              <w:bottom w:val="single" w:sz="4" w:space="0" w:color="auto"/>
            </w:tcBorders>
            <w:hideMark/>
          </w:tcPr>
          <w:p w:rsidR="007665B0" w:rsidRPr="00EC2060" w:rsidRDefault="007665B0" w:rsidP="000D2F17">
            <w:pPr>
              <w:pStyle w:val="CETBodytext"/>
              <w:jc w:val="left"/>
              <w:rPr>
                <w:bCs/>
                <w:szCs w:val="18"/>
              </w:rPr>
            </w:pPr>
            <w:r w:rsidRPr="00EC2060">
              <w:rPr>
                <w:szCs w:val="18"/>
              </w:rPr>
              <w:t>DATASET</w:t>
            </w:r>
          </w:p>
        </w:tc>
      </w:tr>
      <w:tr w:rsidR="007665B0" w:rsidRPr="005A7D91" w:rsidTr="00142E7E">
        <w:trPr>
          <w:trHeight w:val="1072"/>
        </w:trPr>
        <w:tc>
          <w:tcPr>
            <w:tcW w:w="567" w:type="dxa"/>
            <w:tcBorders>
              <w:top w:val="single" w:sz="4" w:space="0" w:color="auto"/>
            </w:tcBorders>
            <w:textDirection w:val="btLr"/>
            <w:hideMark/>
          </w:tcPr>
          <w:p w:rsidR="007665B0" w:rsidRPr="00EC2060" w:rsidRDefault="005A7D91" w:rsidP="005A7D91">
            <w:pPr>
              <w:pStyle w:val="CETBodytext"/>
              <w:jc w:val="center"/>
              <w:rPr>
                <w:bCs/>
                <w:szCs w:val="18"/>
              </w:rPr>
            </w:pPr>
            <w:r>
              <w:rPr>
                <w:bCs/>
                <w:szCs w:val="18"/>
              </w:rPr>
              <w:t>COUNTER</w:t>
            </w:r>
          </w:p>
        </w:tc>
        <w:tc>
          <w:tcPr>
            <w:tcW w:w="8328" w:type="dxa"/>
            <w:tcBorders>
              <w:top w:val="single" w:sz="4" w:space="0" w:color="auto"/>
            </w:tcBorders>
            <w:hideMark/>
          </w:tcPr>
          <w:p w:rsidR="007665B0" w:rsidRPr="00EC2060" w:rsidRDefault="005A7D91" w:rsidP="000D2F17">
            <w:pPr>
              <w:pStyle w:val="CETBodytext"/>
              <w:jc w:val="left"/>
              <w:rPr>
                <w:szCs w:val="18"/>
              </w:rPr>
            </w:pPr>
            <w:r>
              <w:rPr>
                <w:szCs w:val="18"/>
              </w:rPr>
              <w:t>Average buffalo number per AMS in one year</w:t>
            </w:r>
            <w:r w:rsidR="007665B0" w:rsidRPr="00EC2060">
              <w:rPr>
                <w:szCs w:val="18"/>
              </w:rPr>
              <w:t xml:space="preserve"> (</w:t>
            </w:r>
            <w:r w:rsidR="007665B0" w:rsidRPr="00EC2060">
              <w:rPr>
                <w:bCs/>
                <w:szCs w:val="18"/>
              </w:rPr>
              <w:t>NB</w:t>
            </w:r>
            <w:r w:rsidR="007665B0" w:rsidRPr="00EC2060">
              <w:rPr>
                <w:szCs w:val="18"/>
              </w:rPr>
              <w:t>)</w:t>
            </w:r>
          </w:p>
          <w:p w:rsidR="007665B0" w:rsidRPr="00EC2060" w:rsidRDefault="005A7D91" w:rsidP="000D2F17">
            <w:pPr>
              <w:pStyle w:val="CETBodytext"/>
              <w:jc w:val="left"/>
              <w:rPr>
                <w:szCs w:val="18"/>
              </w:rPr>
            </w:pPr>
            <w:r>
              <w:rPr>
                <w:szCs w:val="18"/>
              </w:rPr>
              <w:t>Milking number per AMS in one year</w:t>
            </w:r>
            <w:r w:rsidR="007665B0" w:rsidRPr="00EC2060">
              <w:rPr>
                <w:szCs w:val="18"/>
              </w:rPr>
              <w:t xml:space="preserve"> (</w:t>
            </w:r>
            <w:proofErr w:type="spellStart"/>
            <w:r w:rsidR="007665B0" w:rsidRPr="00EC2060">
              <w:rPr>
                <w:bCs/>
                <w:szCs w:val="18"/>
              </w:rPr>
              <w:t>MAy</w:t>
            </w:r>
            <w:proofErr w:type="spellEnd"/>
            <w:r w:rsidR="007665B0" w:rsidRPr="00EC2060">
              <w:rPr>
                <w:szCs w:val="18"/>
              </w:rPr>
              <w:t>)</w:t>
            </w:r>
          </w:p>
          <w:p w:rsidR="007665B0" w:rsidRPr="005A7D91" w:rsidRDefault="005A7D91" w:rsidP="000D2F17">
            <w:pPr>
              <w:pStyle w:val="CETBodytext"/>
              <w:jc w:val="left"/>
              <w:rPr>
                <w:szCs w:val="18"/>
              </w:rPr>
            </w:pPr>
            <w:r w:rsidRPr="005A7D91">
              <w:rPr>
                <w:szCs w:val="18"/>
              </w:rPr>
              <w:t>Rejections per AMS in one year</w:t>
            </w:r>
            <w:r w:rsidR="007665B0" w:rsidRPr="005A7D91">
              <w:rPr>
                <w:szCs w:val="18"/>
              </w:rPr>
              <w:t xml:space="preserve"> (</w:t>
            </w:r>
            <w:proofErr w:type="spellStart"/>
            <w:r w:rsidR="007665B0" w:rsidRPr="005A7D91">
              <w:rPr>
                <w:bCs/>
                <w:szCs w:val="18"/>
              </w:rPr>
              <w:t>RAy</w:t>
            </w:r>
            <w:proofErr w:type="spellEnd"/>
            <w:r w:rsidR="007665B0" w:rsidRPr="005A7D91">
              <w:rPr>
                <w:szCs w:val="18"/>
              </w:rPr>
              <w:t xml:space="preserve">) = </w:t>
            </w:r>
            <w:r w:rsidRPr="005A7D91">
              <w:rPr>
                <w:szCs w:val="18"/>
              </w:rPr>
              <w:t>number of times the buffalo enters the AMS without being milked</w:t>
            </w:r>
          </w:p>
        </w:tc>
      </w:tr>
      <w:tr w:rsidR="007665B0" w:rsidRPr="00EC2060" w:rsidTr="00142E7E">
        <w:trPr>
          <w:trHeight w:val="1402"/>
        </w:trPr>
        <w:tc>
          <w:tcPr>
            <w:tcW w:w="567" w:type="dxa"/>
            <w:textDirection w:val="btLr"/>
            <w:hideMark/>
          </w:tcPr>
          <w:p w:rsidR="007665B0" w:rsidRPr="00EC2060" w:rsidRDefault="005A7D91" w:rsidP="005A7D91">
            <w:pPr>
              <w:pStyle w:val="CETBodytext"/>
              <w:jc w:val="center"/>
              <w:rPr>
                <w:bCs/>
                <w:szCs w:val="18"/>
              </w:rPr>
            </w:pPr>
            <w:r>
              <w:rPr>
                <w:bCs/>
                <w:szCs w:val="18"/>
              </w:rPr>
              <w:lastRenderedPageBreak/>
              <w:t>TIMES</w:t>
            </w:r>
          </w:p>
        </w:tc>
        <w:tc>
          <w:tcPr>
            <w:tcW w:w="8328" w:type="dxa"/>
            <w:hideMark/>
          </w:tcPr>
          <w:p w:rsidR="007665B0" w:rsidRPr="00EC2060" w:rsidRDefault="005A7D91" w:rsidP="000D2F17">
            <w:pPr>
              <w:pStyle w:val="CETBodytext"/>
              <w:jc w:val="left"/>
              <w:rPr>
                <w:szCs w:val="18"/>
              </w:rPr>
            </w:pPr>
            <w:r>
              <w:rPr>
                <w:szCs w:val="18"/>
              </w:rPr>
              <w:t>Time spent on rejects per AMS in one year</w:t>
            </w:r>
            <w:r w:rsidR="007665B0" w:rsidRPr="00EC2060">
              <w:rPr>
                <w:szCs w:val="18"/>
              </w:rPr>
              <w:t xml:space="preserve"> (</w:t>
            </w:r>
            <w:proofErr w:type="spellStart"/>
            <w:r w:rsidR="007665B0" w:rsidRPr="00EC2060">
              <w:rPr>
                <w:szCs w:val="18"/>
              </w:rPr>
              <w:t>hh:mm</w:t>
            </w:r>
            <w:proofErr w:type="spellEnd"/>
            <w:r w:rsidR="007665B0" w:rsidRPr="00EC2060">
              <w:rPr>
                <w:szCs w:val="18"/>
              </w:rPr>
              <w:t>) (</w:t>
            </w:r>
            <w:proofErr w:type="spellStart"/>
            <w:r w:rsidR="007665B0" w:rsidRPr="00EC2060">
              <w:rPr>
                <w:szCs w:val="18"/>
              </w:rPr>
              <w:t>RTy</w:t>
            </w:r>
            <w:proofErr w:type="spellEnd"/>
            <w:r w:rsidR="007665B0" w:rsidRPr="00EC2060">
              <w:rPr>
                <w:szCs w:val="18"/>
              </w:rPr>
              <w:t>)</w:t>
            </w:r>
          </w:p>
          <w:p w:rsidR="007665B0" w:rsidRPr="00EC2060" w:rsidRDefault="005A7D91" w:rsidP="000D2F17">
            <w:pPr>
              <w:pStyle w:val="CETBodytext"/>
              <w:jc w:val="left"/>
              <w:rPr>
                <w:szCs w:val="18"/>
              </w:rPr>
            </w:pPr>
            <w:r>
              <w:rPr>
                <w:szCs w:val="18"/>
              </w:rPr>
              <w:t>Cleaning time</w:t>
            </w:r>
            <w:r w:rsidR="007665B0" w:rsidRPr="00EC2060">
              <w:rPr>
                <w:szCs w:val="18"/>
              </w:rPr>
              <w:t xml:space="preserve"> per AMS in </w:t>
            </w:r>
            <w:r>
              <w:rPr>
                <w:szCs w:val="18"/>
              </w:rPr>
              <w:t>one year</w:t>
            </w:r>
            <w:r w:rsidR="007665B0" w:rsidRPr="00EC2060">
              <w:rPr>
                <w:szCs w:val="18"/>
              </w:rPr>
              <w:t xml:space="preserve"> (</w:t>
            </w:r>
            <w:proofErr w:type="spellStart"/>
            <w:r w:rsidR="007665B0" w:rsidRPr="00EC2060">
              <w:rPr>
                <w:szCs w:val="18"/>
              </w:rPr>
              <w:t>hh:mm</w:t>
            </w:r>
            <w:proofErr w:type="spellEnd"/>
            <w:r w:rsidR="007665B0" w:rsidRPr="00EC2060">
              <w:rPr>
                <w:szCs w:val="18"/>
              </w:rPr>
              <w:t>) (</w:t>
            </w:r>
            <w:proofErr w:type="spellStart"/>
            <w:r w:rsidR="007665B0" w:rsidRPr="00EC2060">
              <w:rPr>
                <w:szCs w:val="18"/>
              </w:rPr>
              <w:t>CTy</w:t>
            </w:r>
            <w:proofErr w:type="spellEnd"/>
            <w:r w:rsidR="007665B0" w:rsidRPr="00EC2060">
              <w:rPr>
                <w:szCs w:val="18"/>
              </w:rPr>
              <w:t>)</w:t>
            </w:r>
          </w:p>
          <w:p w:rsidR="007665B0" w:rsidRPr="00EC2060" w:rsidRDefault="005A7D91" w:rsidP="000D2F17">
            <w:pPr>
              <w:pStyle w:val="CETBodytext"/>
              <w:jc w:val="left"/>
              <w:rPr>
                <w:szCs w:val="18"/>
              </w:rPr>
            </w:pPr>
            <w:r>
              <w:rPr>
                <w:szCs w:val="18"/>
              </w:rPr>
              <w:t>Milking time</w:t>
            </w:r>
            <w:r w:rsidR="007665B0" w:rsidRPr="00EC2060">
              <w:rPr>
                <w:szCs w:val="18"/>
              </w:rPr>
              <w:t xml:space="preserve"> per AMS in</w:t>
            </w:r>
            <w:r>
              <w:rPr>
                <w:szCs w:val="18"/>
              </w:rPr>
              <w:t xml:space="preserve"> one year</w:t>
            </w:r>
            <w:r w:rsidR="007665B0" w:rsidRPr="00EC2060">
              <w:rPr>
                <w:szCs w:val="18"/>
              </w:rPr>
              <w:t xml:space="preserve"> (</w:t>
            </w:r>
            <w:proofErr w:type="spellStart"/>
            <w:r w:rsidR="007665B0" w:rsidRPr="00EC2060">
              <w:rPr>
                <w:szCs w:val="18"/>
              </w:rPr>
              <w:t>hh:mm</w:t>
            </w:r>
            <w:proofErr w:type="spellEnd"/>
            <w:r w:rsidR="007665B0" w:rsidRPr="00EC2060">
              <w:rPr>
                <w:szCs w:val="18"/>
              </w:rPr>
              <w:t>) (</w:t>
            </w:r>
            <w:proofErr w:type="spellStart"/>
            <w:r w:rsidR="007665B0" w:rsidRPr="00EC2060">
              <w:rPr>
                <w:szCs w:val="18"/>
              </w:rPr>
              <w:t>MTAy</w:t>
            </w:r>
            <w:proofErr w:type="spellEnd"/>
            <w:r w:rsidR="007665B0" w:rsidRPr="00EC2060">
              <w:rPr>
                <w:szCs w:val="18"/>
              </w:rPr>
              <w:t>)</w:t>
            </w:r>
          </w:p>
          <w:p w:rsidR="007665B0" w:rsidRPr="005A7D91" w:rsidRDefault="005A7D91" w:rsidP="000D2F17">
            <w:pPr>
              <w:pStyle w:val="CETBodytext"/>
              <w:jc w:val="left"/>
              <w:rPr>
                <w:szCs w:val="18"/>
              </w:rPr>
            </w:pPr>
            <w:r w:rsidRPr="005A7D91">
              <w:rPr>
                <w:szCs w:val="18"/>
              </w:rPr>
              <w:t>Working time</w:t>
            </w:r>
            <w:r w:rsidR="007665B0" w:rsidRPr="005A7D91">
              <w:rPr>
                <w:szCs w:val="18"/>
              </w:rPr>
              <w:t xml:space="preserve"> </w:t>
            </w:r>
            <w:r w:rsidRPr="005A7D91">
              <w:rPr>
                <w:szCs w:val="18"/>
              </w:rPr>
              <w:t xml:space="preserve">per </w:t>
            </w:r>
            <w:r w:rsidR="007665B0" w:rsidRPr="005A7D91">
              <w:rPr>
                <w:szCs w:val="18"/>
              </w:rPr>
              <w:t xml:space="preserve">AMS in </w:t>
            </w:r>
            <w:r w:rsidRPr="005A7D91">
              <w:rPr>
                <w:szCs w:val="18"/>
              </w:rPr>
              <w:t xml:space="preserve">one year </w:t>
            </w:r>
            <w:r w:rsidR="007665B0" w:rsidRPr="005A7D91">
              <w:rPr>
                <w:szCs w:val="18"/>
              </w:rPr>
              <w:t>(</w:t>
            </w:r>
            <w:proofErr w:type="spellStart"/>
            <w:r w:rsidR="007665B0" w:rsidRPr="005A7D91">
              <w:rPr>
                <w:szCs w:val="18"/>
              </w:rPr>
              <w:t>hh:mm</w:t>
            </w:r>
            <w:proofErr w:type="spellEnd"/>
            <w:r w:rsidR="007665B0" w:rsidRPr="005A7D91">
              <w:rPr>
                <w:szCs w:val="18"/>
              </w:rPr>
              <w:t>) (</w:t>
            </w:r>
            <w:proofErr w:type="spellStart"/>
            <w:r w:rsidR="007665B0" w:rsidRPr="005A7D91">
              <w:rPr>
                <w:szCs w:val="18"/>
              </w:rPr>
              <w:t>WTy</w:t>
            </w:r>
            <w:proofErr w:type="spellEnd"/>
            <w:r w:rsidR="007665B0" w:rsidRPr="005A7D91">
              <w:rPr>
                <w:szCs w:val="18"/>
              </w:rPr>
              <w:t xml:space="preserve">) = </w:t>
            </w:r>
            <w:r w:rsidRPr="005A7D91">
              <w:rPr>
                <w:szCs w:val="18"/>
              </w:rPr>
              <w:t>total time as sum of milkin</w:t>
            </w:r>
            <w:r>
              <w:rPr>
                <w:szCs w:val="18"/>
              </w:rPr>
              <w:t>g</w:t>
            </w:r>
            <w:r w:rsidRPr="005A7D91">
              <w:rPr>
                <w:szCs w:val="18"/>
              </w:rPr>
              <w:t>, cleaning and rejection time</w:t>
            </w:r>
            <w:r w:rsidR="007665B0" w:rsidRPr="005A7D91">
              <w:rPr>
                <w:szCs w:val="18"/>
              </w:rPr>
              <w:t xml:space="preserve"> </w:t>
            </w:r>
          </w:p>
          <w:p w:rsidR="007665B0" w:rsidRPr="00EC2060" w:rsidRDefault="005A7D91" w:rsidP="000D2F17">
            <w:pPr>
              <w:pStyle w:val="CETBodytext"/>
              <w:jc w:val="left"/>
              <w:rPr>
                <w:szCs w:val="18"/>
              </w:rPr>
            </w:pPr>
            <w:r>
              <w:rPr>
                <w:szCs w:val="18"/>
              </w:rPr>
              <w:t>Not working time per AMS in one year</w:t>
            </w:r>
            <w:r w:rsidR="007665B0" w:rsidRPr="00EC2060">
              <w:rPr>
                <w:szCs w:val="18"/>
              </w:rPr>
              <w:t xml:space="preserve"> (</w:t>
            </w:r>
            <w:proofErr w:type="spellStart"/>
            <w:r w:rsidR="007665B0" w:rsidRPr="00EC2060">
              <w:rPr>
                <w:szCs w:val="18"/>
              </w:rPr>
              <w:t>hh:mm</w:t>
            </w:r>
            <w:proofErr w:type="spellEnd"/>
            <w:r w:rsidR="007665B0" w:rsidRPr="00EC2060">
              <w:rPr>
                <w:szCs w:val="18"/>
              </w:rPr>
              <w:t>) (</w:t>
            </w:r>
            <w:proofErr w:type="spellStart"/>
            <w:r w:rsidR="007665B0" w:rsidRPr="00EC2060">
              <w:rPr>
                <w:szCs w:val="18"/>
              </w:rPr>
              <w:t>MdTy</w:t>
            </w:r>
            <w:proofErr w:type="spellEnd"/>
            <w:r w:rsidR="007665B0" w:rsidRPr="00EC2060">
              <w:rPr>
                <w:szCs w:val="18"/>
              </w:rPr>
              <w:t xml:space="preserve">) = </w:t>
            </w:r>
            <w:r w:rsidR="007665B0" w:rsidRPr="00EC2060">
              <w:rPr>
                <w:i/>
                <w:szCs w:val="18"/>
              </w:rPr>
              <w:t>8760</w:t>
            </w:r>
            <w:r>
              <w:rPr>
                <w:i/>
                <w:szCs w:val="18"/>
              </w:rPr>
              <w:t xml:space="preserve"> </w:t>
            </w:r>
            <w:r w:rsidR="007665B0" w:rsidRPr="00EC2060">
              <w:rPr>
                <w:i/>
                <w:szCs w:val="18"/>
              </w:rPr>
              <w:t xml:space="preserve">- </w:t>
            </w:r>
            <w:proofErr w:type="spellStart"/>
            <w:r w:rsidR="007665B0" w:rsidRPr="00EC2060">
              <w:rPr>
                <w:i/>
                <w:szCs w:val="18"/>
              </w:rPr>
              <w:t>WTy</w:t>
            </w:r>
            <w:proofErr w:type="spellEnd"/>
          </w:p>
        </w:tc>
      </w:tr>
      <w:tr w:rsidR="007665B0" w:rsidRPr="00EC2060" w:rsidTr="00142E7E">
        <w:trPr>
          <w:trHeight w:val="1541"/>
        </w:trPr>
        <w:tc>
          <w:tcPr>
            <w:tcW w:w="567" w:type="dxa"/>
            <w:textDirection w:val="btLr"/>
            <w:hideMark/>
          </w:tcPr>
          <w:p w:rsidR="007665B0" w:rsidRPr="00EC2060" w:rsidRDefault="005A7D91" w:rsidP="005A7D91">
            <w:pPr>
              <w:pStyle w:val="CETBodytext"/>
              <w:jc w:val="center"/>
              <w:rPr>
                <w:bCs/>
                <w:szCs w:val="18"/>
              </w:rPr>
            </w:pPr>
            <w:r>
              <w:rPr>
                <w:bCs/>
                <w:szCs w:val="18"/>
              </w:rPr>
              <w:t>PRODUCTION VARIABLES</w:t>
            </w:r>
          </w:p>
        </w:tc>
        <w:tc>
          <w:tcPr>
            <w:tcW w:w="8328" w:type="dxa"/>
            <w:hideMark/>
          </w:tcPr>
          <w:p w:rsidR="007665B0" w:rsidRPr="00EC2060" w:rsidRDefault="005A7D91" w:rsidP="000D2F17">
            <w:pPr>
              <w:pStyle w:val="CETBodytext"/>
              <w:jc w:val="left"/>
              <w:rPr>
                <w:szCs w:val="18"/>
              </w:rPr>
            </w:pPr>
            <w:r>
              <w:rPr>
                <w:szCs w:val="18"/>
              </w:rPr>
              <w:t>Milk production</w:t>
            </w:r>
            <w:r w:rsidR="007665B0" w:rsidRPr="00EC2060">
              <w:rPr>
                <w:szCs w:val="18"/>
              </w:rPr>
              <w:t xml:space="preserve"> per AMS in </w:t>
            </w:r>
            <w:r>
              <w:rPr>
                <w:szCs w:val="18"/>
              </w:rPr>
              <w:t>one year</w:t>
            </w:r>
            <w:r w:rsidR="007665B0" w:rsidRPr="00EC2060">
              <w:rPr>
                <w:szCs w:val="18"/>
              </w:rPr>
              <w:t xml:space="preserve"> (kg) (</w:t>
            </w:r>
            <w:proofErr w:type="spellStart"/>
            <w:r w:rsidR="007665B0" w:rsidRPr="00EC2060">
              <w:rPr>
                <w:szCs w:val="18"/>
              </w:rPr>
              <w:t>MBAy</w:t>
            </w:r>
            <w:proofErr w:type="spellEnd"/>
            <w:r w:rsidR="007665B0" w:rsidRPr="00EC2060">
              <w:rPr>
                <w:szCs w:val="18"/>
              </w:rPr>
              <w:t>)</w:t>
            </w:r>
          </w:p>
          <w:p w:rsidR="007665B0" w:rsidRPr="00EC2060" w:rsidRDefault="005A7D91" w:rsidP="000D2F17">
            <w:pPr>
              <w:pStyle w:val="CETBodytext"/>
              <w:jc w:val="left"/>
              <w:rPr>
                <w:szCs w:val="18"/>
              </w:rPr>
            </w:pPr>
            <w:r>
              <w:rPr>
                <w:szCs w:val="18"/>
              </w:rPr>
              <w:t>Milk production</w:t>
            </w:r>
            <w:r w:rsidR="007665B0" w:rsidRPr="00EC2060">
              <w:rPr>
                <w:szCs w:val="18"/>
              </w:rPr>
              <w:t xml:space="preserve"> per </w:t>
            </w:r>
            <w:r>
              <w:rPr>
                <w:szCs w:val="18"/>
              </w:rPr>
              <w:t>buffalo</w:t>
            </w:r>
            <w:r w:rsidR="007665B0" w:rsidRPr="00EC2060">
              <w:rPr>
                <w:szCs w:val="18"/>
              </w:rPr>
              <w:t xml:space="preserve"> in </w:t>
            </w:r>
            <w:r>
              <w:rPr>
                <w:szCs w:val="18"/>
              </w:rPr>
              <w:t>one year</w:t>
            </w:r>
            <w:r w:rsidR="007665B0" w:rsidRPr="00EC2060">
              <w:rPr>
                <w:szCs w:val="18"/>
              </w:rPr>
              <w:t xml:space="preserve"> (kg) (</w:t>
            </w:r>
            <w:proofErr w:type="spellStart"/>
            <w:r w:rsidR="007665B0" w:rsidRPr="00EC2060">
              <w:rPr>
                <w:szCs w:val="18"/>
              </w:rPr>
              <w:t>MYBy</w:t>
            </w:r>
            <w:proofErr w:type="spellEnd"/>
            <w:r w:rsidR="007665B0" w:rsidRPr="00EC2060">
              <w:rPr>
                <w:szCs w:val="18"/>
              </w:rPr>
              <w:t xml:space="preserve">) = </w:t>
            </w:r>
            <w:proofErr w:type="spellStart"/>
            <w:r w:rsidR="007665B0" w:rsidRPr="00EC2060">
              <w:rPr>
                <w:i/>
                <w:szCs w:val="18"/>
              </w:rPr>
              <w:t>MBAy</w:t>
            </w:r>
            <w:proofErr w:type="spellEnd"/>
            <w:r w:rsidR="007665B0" w:rsidRPr="00EC2060">
              <w:rPr>
                <w:i/>
                <w:szCs w:val="18"/>
              </w:rPr>
              <w:t>/NB</w:t>
            </w:r>
          </w:p>
          <w:p w:rsidR="007665B0" w:rsidRPr="005A7D91" w:rsidRDefault="005A7D91" w:rsidP="000D2F17">
            <w:pPr>
              <w:pStyle w:val="CETBodytext"/>
              <w:jc w:val="left"/>
              <w:rPr>
                <w:szCs w:val="18"/>
              </w:rPr>
            </w:pPr>
            <w:r w:rsidRPr="005A7D91">
              <w:rPr>
                <w:szCs w:val="18"/>
              </w:rPr>
              <w:t>Milk production per buffalo</w:t>
            </w:r>
            <w:r w:rsidR="007665B0" w:rsidRPr="005A7D91">
              <w:rPr>
                <w:szCs w:val="18"/>
              </w:rPr>
              <w:t xml:space="preserve"> in </w:t>
            </w:r>
            <w:r w:rsidRPr="005A7D91">
              <w:rPr>
                <w:szCs w:val="18"/>
              </w:rPr>
              <w:t>one day</w:t>
            </w:r>
            <w:r w:rsidR="007665B0" w:rsidRPr="005A7D91">
              <w:rPr>
                <w:szCs w:val="18"/>
              </w:rPr>
              <w:t xml:space="preserve"> (kg) (</w:t>
            </w:r>
            <w:proofErr w:type="spellStart"/>
            <w:r w:rsidR="007665B0" w:rsidRPr="005A7D91">
              <w:rPr>
                <w:szCs w:val="18"/>
              </w:rPr>
              <w:t>MYBd</w:t>
            </w:r>
            <w:proofErr w:type="spellEnd"/>
            <w:r w:rsidR="007665B0" w:rsidRPr="005A7D91">
              <w:rPr>
                <w:szCs w:val="18"/>
              </w:rPr>
              <w:t xml:space="preserve">) = </w:t>
            </w:r>
            <w:proofErr w:type="spellStart"/>
            <w:r w:rsidR="007665B0" w:rsidRPr="005A7D91">
              <w:rPr>
                <w:i/>
                <w:szCs w:val="18"/>
              </w:rPr>
              <w:t>MYBy</w:t>
            </w:r>
            <w:proofErr w:type="spellEnd"/>
            <w:r w:rsidR="007665B0" w:rsidRPr="005A7D91">
              <w:rPr>
                <w:i/>
                <w:szCs w:val="18"/>
              </w:rPr>
              <w:t>/365</w:t>
            </w:r>
          </w:p>
          <w:p w:rsidR="007665B0" w:rsidRPr="00EC2060" w:rsidRDefault="005A7D91" w:rsidP="000D2F17">
            <w:pPr>
              <w:pStyle w:val="CETBodytext"/>
              <w:jc w:val="left"/>
              <w:rPr>
                <w:szCs w:val="18"/>
              </w:rPr>
            </w:pPr>
            <w:r>
              <w:rPr>
                <w:szCs w:val="18"/>
              </w:rPr>
              <w:t xml:space="preserve">Average milking frequency </w:t>
            </w:r>
            <w:r w:rsidR="007665B0" w:rsidRPr="00EC2060">
              <w:rPr>
                <w:szCs w:val="18"/>
              </w:rPr>
              <w:t xml:space="preserve">per AMS in </w:t>
            </w:r>
            <w:r>
              <w:rPr>
                <w:szCs w:val="18"/>
              </w:rPr>
              <w:t xml:space="preserve">one </w:t>
            </w:r>
            <w:proofErr w:type="spellStart"/>
            <w:r>
              <w:rPr>
                <w:szCs w:val="18"/>
              </w:rPr>
              <w:t>yearr</w:t>
            </w:r>
            <w:proofErr w:type="spellEnd"/>
            <w:r w:rsidR="007665B0" w:rsidRPr="00EC2060">
              <w:rPr>
                <w:szCs w:val="18"/>
              </w:rPr>
              <w:t xml:space="preserve"> (MF) = </w:t>
            </w:r>
            <w:proofErr w:type="spellStart"/>
            <w:r w:rsidR="007665B0" w:rsidRPr="00EC2060">
              <w:rPr>
                <w:bCs/>
                <w:i/>
                <w:szCs w:val="18"/>
              </w:rPr>
              <w:t>MAy</w:t>
            </w:r>
            <w:proofErr w:type="spellEnd"/>
            <w:r w:rsidR="007665B0" w:rsidRPr="00EC2060">
              <w:rPr>
                <w:bCs/>
                <w:i/>
                <w:szCs w:val="18"/>
              </w:rPr>
              <w:t>/(365*NB)</w:t>
            </w:r>
          </w:p>
          <w:p w:rsidR="007665B0" w:rsidRPr="00EC2060" w:rsidRDefault="004A42DA" w:rsidP="000D2F17">
            <w:pPr>
              <w:pStyle w:val="CETBodytext"/>
              <w:jc w:val="left"/>
              <w:rPr>
                <w:szCs w:val="18"/>
              </w:rPr>
            </w:pPr>
            <w:r>
              <w:rPr>
                <w:szCs w:val="18"/>
              </w:rPr>
              <w:t>Average milk flow</w:t>
            </w:r>
            <w:r w:rsidR="007665B0" w:rsidRPr="00EC2060">
              <w:rPr>
                <w:szCs w:val="18"/>
              </w:rPr>
              <w:t xml:space="preserve"> per </w:t>
            </w:r>
            <w:r>
              <w:rPr>
                <w:szCs w:val="18"/>
              </w:rPr>
              <w:t>buffalo in one year (kg/m) (MFR)</w:t>
            </w:r>
          </w:p>
        </w:tc>
      </w:tr>
    </w:tbl>
    <w:p w:rsidR="007665B0" w:rsidRPr="00EC2060" w:rsidRDefault="007665B0" w:rsidP="007665B0">
      <w:pPr>
        <w:pStyle w:val="CETBodytext"/>
      </w:pPr>
    </w:p>
    <w:p w:rsidR="0086661E" w:rsidRPr="00FF0CB4" w:rsidRDefault="00F652BA" w:rsidP="007665B0">
      <w:pPr>
        <w:pStyle w:val="CETBodytext"/>
      </w:pPr>
      <w:r w:rsidRPr="00FF0CB4">
        <w:t xml:space="preserve">During the second phase of the study, the occupation rate of one AMS has been raised. With the results of the first phase as reference, 70 </w:t>
      </w:r>
      <w:proofErr w:type="spellStart"/>
      <w:r w:rsidRPr="00FF0CB4">
        <w:t>primiparous</w:t>
      </w:r>
      <w:proofErr w:type="spellEnd"/>
      <w:r w:rsidRPr="00FF0CB4">
        <w:t xml:space="preserve"> buffalos has been randomly chosen within the </w:t>
      </w:r>
      <w:r w:rsidR="00FF0CB4" w:rsidRPr="00FF0CB4">
        <w:t xml:space="preserve">AMS 4 </w:t>
      </w:r>
      <w:r w:rsidRPr="00FF0CB4">
        <w:t>barn</w:t>
      </w:r>
      <w:r w:rsidR="0086661E" w:rsidRPr="00FF0CB4">
        <w:t xml:space="preserve">. </w:t>
      </w:r>
      <w:r w:rsidR="00FF0CB4" w:rsidRPr="00FF0CB4">
        <w:t xml:space="preserve">During the previous year, in the same AMS, 51 </w:t>
      </w:r>
      <w:proofErr w:type="spellStart"/>
      <w:r w:rsidR="00FF0CB4" w:rsidRPr="00FF0CB4">
        <w:t>primiparous</w:t>
      </w:r>
      <w:proofErr w:type="spellEnd"/>
      <w:r w:rsidR="00FF0CB4" w:rsidRPr="00FF0CB4">
        <w:t xml:space="preserve"> buffalos has been</w:t>
      </w:r>
      <w:r w:rsidR="001B2C85">
        <w:t xml:space="preserve"> </w:t>
      </w:r>
      <w:r w:rsidR="00B36C64">
        <w:t>chosen</w:t>
      </w:r>
      <w:r w:rsidR="00FF0CB4" w:rsidRPr="00FF0CB4">
        <w:t>. The selected buffalos, with</w:t>
      </w:r>
      <w:r w:rsidR="0086661E" w:rsidRPr="00FF0CB4">
        <w:t xml:space="preserve"> DIM </w:t>
      </w:r>
      <w:r w:rsidR="00FF0CB4" w:rsidRPr="00FF0CB4">
        <w:t>of</w:t>
      </w:r>
      <w:r w:rsidR="0086661E" w:rsidRPr="00FF0CB4">
        <w:t xml:space="preserve"> 5 ÷ 10 d, </w:t>
      </w:r>
      <w:r w:rsidR="00FF0CB4" w:rsidRPr="00FF0CB4">
        <w:t xml:space="preserve">received the same breed </w:t>
      </w:r>
      <w:r w:rsidR="00B36C64">
        <w:t xml:space="preserve">(TMR), </w:t>
      </w:r>
      <w:r w:rsidR="00FF0CB4" w:rsidRPr="00FF0CB4">
        <w:t>manag</w:t>
      </w:r>
      <w:r w:rsidR="0086661E" w:rsidRPr="00FF0CB4">
        <w:t>e</w:t>
      </w:r>
      <w:r w:rsidR="00FF0CB4" w:rsidRPr="00FF0CB4">
        <w:t>me</w:t>
      </w:r>
      <w:r w:rsidR="00B36C64">
        <w:t>nt</w:t>
      </w:r>
      <w:r w:rsidR="00FF0CB4" w:rsidRPr="00FF0CB4">
        <w:t xml:space="preserve"> and operational parameters</w:t>
      </w:r>
      <w:r w:rsidR="00FF0CB4">
        <w:t xml:space="preserve"> of system</w:t>
      </w:r>
      <w:r w:rsidR="00FF0CB4" w:rsidRPr="00FF0CB4">
        <w:t xml:space="preserve"> as previous year</w:t>
      </w:r>
      <w:r w:rsidR="0086661E" w:rsidRPr="00FF0CB4">
        <w:t xml:space="preserve"> (42</w:t>
      </w:r>
      <w:r w:rsidR="00FF0CB4">
        <w:t xml:space="preserve"> </w:t>
      </w:r>
      <w:proofErr w:type="spellStart"/>
      <w:r w:rsidR="0086661E" w:rsidRPr="00FF0CB4">
        <w:t>kPa</w:t>
      </w:r>
      <w:proofErr w:type="spellEnd"/>
      <w:r w:rsidR="0086661E" w:rsidRPr="00FF0CB4">
        <w:t xml:space="preserve"> </w:t>
      </w:r>
      <w:r w:rsidR="00FF0CB4">
        <w:t>vacuum</w:t>
      </w:r>
      <w:r w:rsidR="0086661E" w:rsidRPr="00FF0CB4">
        <w:t xml:space="preserve">, 60 </w:t>
      </w:r>
      <w:r w:rsidR="00FF0CB4">
        <w:t>cycles/min</w:t>
      </w:r>
      <w:r w:rsidR="0086661E" w:rsidRPr="00FF0CB4">
        <w:t>, 7</w:t>
      </w:r>
      <w:r w:rsidR="00FF0CB4">
        <w:t xml:space="preserve"> h minimum time between two consecutive milking</w:t>
      </w:r>
      <w:r w:rsidR="0086661E" w:rsidRPr="00FF0CB4">
        <w:t>).</w:t>
      </w:r>
    </w:p>
    <w:p w:rsidR="00AF6E42" w:rsidRPr="00EC2060" w:rsidRDefault="000A2888" w:rsidP="001D35D9">
      <w:pPr>
        <w:pStyle w:val="CETheadingx"/>
        <w:spacing w:after="0"/>
      </w:pPr>
      <w:r w:rsidRPr="00EC2060">
        <w:t xml:space="preserve">Data </w:t>
      </w:r>
      <w:r w:rsidR="00D62637" w:rsidRPr="00EC2060">
        <w:t xml:space="preserve">Selection and </w:t>
      </w:r>
      <w:r w:rsidRPr="00EC2060">
        <w:t>Analysis</w:t>
      </w:r>
    </w:p>
    <w:p w:rsidR="00D62637" w:rsidRPr="00B36C64" w:rsidRDefault="00B36C64" w:rsidP="00D62637">
      <w:pPr>
        <w:pStyle w:val="CETBodytext"/>
      </w:pPr>
      <w:r>
        <w:t xml:space="preserve">Working time analysis has been made with first phase operative </w:t>
      </w:r>
      <w:r w:rsidRPr="00B36C64">
        <w:t>parameters</w:t>
      </w:r>
      <w:r w:rsidR="00D62637" w:rsidRPr="00EC2060">
        <w:t xml:space="preserve"> (Castro et al., 2012; Caria et al., 2014) </w:t>
      </w:r>
      <w:r>
        <w:t>of 4 AMS</w:t>
      </w:r>
      <w:r w:rsidR="00D62637" w:rsidRPr="00EC2060">
        <w:t xml:space="preserve">. </w:t>
      </w:r>
      <w:r w:rsidRPr="00B36C64">
        <w:t>The following functional parameters has been calculated:</w:t>
      </w:r>
    </w:p>
    <w:p w:rsidR="00D62637" w:rsidRPr="00B36C64" w:rsidRDefault="00D62637" w:rsidP="00D62637">
      <w:pPr>
        <w:pStyle w:val="CETBodytext"/>
      </w:pPr>
    </w:p>
    <w:p w:rsidR="00D62637" w:rsidRPr="00B36C64" w:rsidRDefault="00B36C64" w:rsidP="00B36C64">
      <w:pPr>
        <w:pStyle w:val="CETBodytext"/>
      </w:pPr>
      <w:r w:rsidRPr="00B36C64">
        <w:t>Occupation Rate</w:t>
      </w:r>
      <w:r w:rsidR="00D62637" w:rsidRPr="00B36C64">
        <w:t xml:space="preserve"> (OR</w:t>
      </w:r>
      <w:r w:rsidRPr="00B36C64">
        <w:t xml:space="preserve"> %</w:t>
      </w:r>
      <w:r w:rsidR="00D62637" w:rsidRPr="00B36C64">
        <w:t xml:space="preserve">) per AMS in </w:t>
      </w:r>
      <w:r w:rsidRPr="00B36C64">
        <w:t>one year</w:t>
      </w:r>
      <w:r w:rsidR="00142E7E">
        <w:t>,</w:t>
      </w:r>
      <w:r w:rsidRPr="00B36C64">
        <w:t xml:space="preserve"> </w:t>
      </w:r>
      <w:proofErr w:type="spellStart"/>
      <w:r w:rsidR="00863C2B" w:rsidRPr="00B36C64">
        <w:t>Eq</w:t>
      </w:r>
      <w:proofErr w:type="spellEnd"/>
      <w:r w:rsidR="00142E7E">
        <w:t>(</w:t>
      </w:r>
      <w:r w:rsidR="00D62637" w:rsidRPr="00B36C64">
        <w:t>1)</w:t>
      </w:r>
      <w:r w:rsidR="00142E7E">
        <w:t>,</w:t>
      </w:r>
      <w:r w:rsidR="00D62637" w:rsidRPr="00B36C64">
        <w:t xml:space="preserve"> </w:t>
      </w:r>
      <w:r w:rsidRPr="00B36C64">
        <w:t>as ratio between</w:t>
      </w:r>
      <w:r w:rsidR="00AF0B07">
        <w:t xml:space="preserve"> </w:t>
      </w:r>
      <w:r w:rsidRPr="00B36C64">
        <w:t>AMS working time</w:t>
      </w:r>
      <w:r w:rsidR="00D62637" w:rsidRPr="00B36C64">
        <w:t xml:space="preserve"> (</w:t>
      </w:r>
      <w:proofErr w:type="spellStart"/>
      <w:r w:rsidR="00D62637" w:rsidRPr="00B36C64">
        <w:t>WT</w:t>
      </w:r>
      <w:r w:rsidR="00D62637" w:rsidRPr="00B36C64">
        <w:rPr>
          <w:vertAlign w:val="subscript"/>
        </w:rPr>
        <w:t>y</w:t>
      </w:r>
      <w:proofErr w:type="spellEnd"/>
      <w:r w:rsidR="00D62637" w:rsidRPr="00B36C64">
        <w:t xml:space="preserve">) </w:t>
      </w:r>
      <w:r>
        <w:t>and year hours</w:t>
      </w:r>
      <w:r w:rsidR="00D62637" w:rsidRPr="00B36C64">
        <w:t xml:space="preserve"> (TT)</w:t>
      </w:r>
      <w:r w:rsidR="007771C9">
        <w:t>:</w:t>
      </w:r>
    </w:p>
    <w:p w:rsidR="00B36C64" w:rsidRPr="00B36C64" w:rsidRDefault="00B36C64"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B36C64" w:rsidTr="00B36C64">
        <w:tc>
          <w:tcPr>
            <w:tcW w:w="4463" w:type="dxa"/>
          </w:tcPr>
          <w:p w:rsidR="00B36C64" w:rsidRPr="00B36C64" w:rsidRDefault="00B36C64" w:rsidP="00D62637">
            <w:pPr>
              <w:pStyle w:val="CETBodytext"/>
              <w:rPr>
                <w:rFonts w:cs="Arial"/>
                <w:lang w:val="it-IT"/>
              </w:rPr>
            </w:pPr>
            <m:oMathPara>
              <m:oMathParaPr>
                <m:jc m:val="left"/>
              </m:oMathParaPr>
              <m:oMath>
                <m:r>
                  <w:rPr>
                    <w:rFonts w:ascii="Cambria Math" w:hAnsi="Cambria Math" w:cs="Arial"/>
                    <w:lang w:val="it-IT"/>
                  </w:rPr>
                  <m:t>OR=</m:t>
                </m:r>
                <m:d>
                  <m:dPr>
                    <m:ctrlPr>
                      <w:rPr>
                        <w:rFonts w:ascii="Cambria Math" w:hAnsi="Cambria Math" w:cs="Arial"/>
                        <w:i/>
                        <w:lang w:val="it-IT"/>
                      </w:rPr>
                    </m:ctrlPr>
                  </m:dPr>
                  <m:e>
                    <m:f>
                      <m:fPr>
                        <m:type m:val="lin"/>
                        <m:ctrlPr>
                          <w:rPr>
                            <w:rFonts w:ascii="Cambria Math" w:hAnsi="Cambria Math" w:cs="Arial"/>
                            <w:i/>
                            <w:lang w:val="it-IT"/>
                          </w:rPr>
                        </m:ctrlPr>
                      </m:fPr>
                      <m:num>
                        <m:sSub>
                          <m:sSubPr>
                            <m:ctrlPr>
                              <w:rPr>
                                <w:rFonts w:ascii="Cambria Math" w:hAnsi="Cambria Math" w:cs="Arial"/>
                                <w:i/>
                                <w:lang w:val="it-IT"/>
                              </w:rPr>
                            </m:ctrlPr>
                          </m:sSubPr>
                          <m:e>
                            <m:r>
                              <w:rPr>
                                <w:rFonts w:ascii="Cambria Math" w:hAnsi="Cambria Math" w:cs="Arial"/>
                                <w:lang w:val="it-IT"/>
                              </w:rPr>
                              <m:t>WT</m:t>
                            </m:r>
                          </m:e>
                          <m:sub>
                            <m:r>
                              <w:rPr>
                                <w:rFonts w:ascii="Cambria Math" w:hAnsi="Cambria Math" w:cs="Arial"/>
                                <w:lang w:val="it-IT"/>
                              </w:rPr>
                              <m:t>y</m:t>
                            </m:r>
                          </m:sub>
                        </m:sSub>
                      </m:num>
                      <m:den>
                        <m:r>
                          <w:rPr>
                            <w:rFonts w:ascii="Cambria Math" w:hAnsi="Cambria Math" w:cs="Arial"/>
                            <w:lang w:val="it-IT"/>
                          </w:rPr>
                          <m:t>TT</m:t>
                        </m:r>
                      </m:den>
                    </m:f>
                  </m:e>
                </m:d>
                <m:r>
                  <w:rPr>
                    <w:rFonts w:ascii="Cambria Math" w:hAnsi="Cambria Math" w:cs="Arial"/>
                    <w:lang w:val="it-IT"/>
                  </w:rPr>
                  <m:t>*100</m:t>
                </m:r>
              </m:oMath>
            </m:oMathPara>
          </w:p>
        </w:tc>
        <w:tc>
          <w:tcPr>
            <w:tcW w:w="4464" w:type="dxa"/>
          </w:tcPr>
          <w:p w:rsidR="00B36C64" w:rsidRDefault="00B36C64" w:rsidP="00B36C64">
            <w:pPr>
              <w:pStyle w:val="CETBodytext"/>
              <w:jc w:val="right"/>
              <w:rPr>
                <w:lang w:val="it-IT"/>
              </w:rPr>
            </w:pPr>
            <w:r>
              <w:rPr>
                <w:lang w:val="it-IT"/>
              </w:rPr>
              <w:t>(1)</w:t>
            </w:r>
          </w:p>
        </w:tc>
      </w:tr>
    </w:tbl>
    <w:p w:rsidR="00B36C64" w:rsidRDefault="00B36C64" w:rsidP="00D62637">
      <w:pPr>
        <w:pStyle w:val="CETBodytext"/>
        <w:rPr>
          <w:lang w:val="it-IT"/>
        </w:rPr>
      </w:pPr>
    </w:p>
    <w:p w:rsidR="00D62637" w:rsidRPr="007771C9" w:rsidRDefault="007771C9" w:rsidP="00B36C64">
      <w:pPr>
        <w:pStyle w:val="CETBodytext"/>
      </w:pPr>
      <w:r w:rsidRPr="007771C9">
        <w:t>Proportional rejection time rate</w:t>
      </w:r>
      <w:r w:rsidR="00D62637" w:rsidRPr="007771C9">
        <w:t xml:space="preserve"> (PRT), </w:t>
      </w:r>
      <w:proofErr w:type="spellStart"/>
      <w:r>
        <w:t>Eq</w:t>
      </w:r>
      <w:proofErr w:type="spellEnd"/>
      <w:r>
        <w:t xml:space="preserve">(2), calculated as </w:t>
      </w:r>
      <w:r w:rsidRPr="007771C9">
        <w:t>ratio between rejection time</w:t>
      </w:r>
      <w:r w:rsidR="00D62637" w:rsidRPr="007771C9">
        <w:t xml:space="preserve"> (</w:t>
      </w:r>
      <w:proofErr w:type="spellStart"/>
      <w:r w:rsidR="00D62637" w:rsidRPr="007771C9">
        <w:t>RTy</w:t>
      </w:r>
      <w:proofErr w:type="spellEnd"/>
      <w:r w:rsidR="00D62637" w:rsidRPr="007771C9">
        <w:t xml:space="preserve">) </w:t>
      </w:r>
      <w:r w:rsidRPr="007771C9">
        <w:t>and visit time</w:t>
      </w:r>
      <w:r w:rsidR="00D62637" w:rsidRPr="007771C9">
        <w:t xml:space="preserve"> (</w:t>
      </w:r>
      <w:proofErr w:type="spellStart"/>
      <w:r w:rsidR="00D62637" w:rsidRPr="007771C9">
        <w:t>WTy</w:t>
      </w:r>
      <w:proofErr w:type="spellEnd"/>
      <w:r w:rsidR="00D62637" w:rsidRPr="007771C9">
        <w:t>)</w:t>
      </w:r>
      <w:r>
        <w:t>:</w:t>
      </w:r>
    </w:p>
    <w:p w:rsidR="00B36C64" w:rsidRPr="007771C9" w:rsidRDefault="00B36C64"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B36C64" w:rsidTr="00B36C64">
        <w:tc>
          <w:tcPr>
            <w:tcW w:w="4463" w:type="dxa"/>
          </w:tcPr>
          <w:p w:rsidR="00B36C64" w:rsidRPr="00B36C64" w:rsidRDefault="00B36C64" w:rsidP="00B36C64">
            <w:pPr>
              <w:pStyle w:val="CETBodytext"/>
              <w:rPr>
                <w:lang w:val="it-IT"/>
              </w:rPr>
            </w:pPr>
            <m:oMathPara>
              <m:oMathParaPr>
                <m:jc m:val="left"/>
              </m:oMathParaPr>
              <m:oMath>
                <m:r>
                  <w:rPr>
                    <w:rFonts w:ascii="Cambria Math" w:hAnsi="Cambria Math"/>
                    <w:lang w:val="it-IT"/>
                  </w:rPr>
                  <m:t>PRT=</m:t>
                </m:r>
                <m:f>
                  <m:fPr>
                    <m:type m:val="lin"/>
                    <m:ctrlPr>
                      <w:rPr>
                        <w:rFonts w:ascii="Cambria Math" w:hAnsi="Cambria Math"/>
                        <w:i/>
                        <w:lang w:val="it-IT"/>
                      </w:rPr>
                    </m:ctrlPr>
                  </m:fPr>
                  <m:num>
                    <m:r>
                      <w:rPr>
                        <w:rFonts w:ascii="Cambria Math" w:hAnsi="Cambria Math"/>
                        <w:lang w:val="it-IT"/>
                      </w:rPr>
                      <m:t>R</m:t>
                    </m:r>
                    <m:sSub>
                      <m:sSubPr>
                        <m:ctrlPr>
                          <w:rPr>
                            <w:rFonts w:ascii="Cambria Math" w:hAnsi="Cambria Math"/>
                            <w:i/>
                            <w:lang w:val="it-IT"/>
                          </w:rPr>
                        </m:ctrlPr>
                      </m:sSubPr>
                      <m:e>
                        <m:r>
                          <w:rPr>
                            <w:rFonts w:ascii="Cambria Math" w:hAnsi="Cambria Math"/>
                            <w:lang w:val="it-IT"/>
                          </w:rPr>
                          <m:t>T</m:t>
                        </m:r>
                      </m:e>
                      <m:sub>
                        <m:r>
                          <w:rPr>
                            <w:rFonts w:ascii="Cambria Math" w:hAnsi="Cambria Math"/>
                            <w:lang w:val="it-IT"/>
                          </w:rPr>
                          <m:t>y</m:t>
                        </m:r>
                      </m:sub>
                    </m:sSub>
                  </m:num>
                  <m:den>
                    <m:r>
                      <w:rPr>
                        <w:rFonts w:ascii="Cambria Math" w:hAnsi="Cambria Math"/>
                        <w:lang w:val="it-IT"/>
                      </w:rPr>
                      <m:t>(R</m:t>
                    </m:r>
                  </m:den>
                </m:f>
                <m:sSub>
                  <m:sSubPr>
                    <m:ctrlPr>
                      <w:rPr>
                        <w:rFonts w:ascii="Cambria Math" w:hAnsi="Cambria Math"/>
                        <w:i/>
                        <w:lang w:val="it-IT"/>
                      </w:rPr>
                    </m:ctrlPr>
                  </m:sSubPr>
                  <m:e>
                    <m:r>
                      <w:rPr>
                        <w:rFonts w:ascii="Cambria Math" w:hAnsi="Cambria Math"/>
                        <w:lang w:val="it-IT"/>
                      </w:rPr>
                      <m:t>T</m:t>
                    </m:r>
                  </m:e>
                  <m:sub>
                    <m:r>
                      <w:rPr>
                        <w:rFonts w:ascii="Cambria Math" w:hAnsi="Cambria Math"/>
                        <w:lang w:val="it-IT"/>
                      </w:rPr>
                      <m:t>y</m:t>
                    </m:r>
                  </m:sub>
                </m:sSub>
                <m:r>
                  <w:rPr>
                    <w:rFonts w:ascii="Cambria Math" w:hAnsi="Cambria Math"/>
                    <w:lang w:val="it-IT"/>
                  </w:rPr>
                  <m:t>+W</m:t>
                </m:r>
                <m:sSub>
                  <m:sSubPr>
                    <m:ctrlPr>
                      <w:rPr>
                        <w:rFonts w:ascii="Cambria Math" w:hAnsi="Cambria Math"/>
                        <w:i/>
                        <w:lang w:val="it-IT"/>
                      </w:rPr>
                    </m:ctrlPr>
                  </m:sSubPr>
                  <m:e>
                    <m:r>
                      <w:rPr>
                        <w:rFonts w:ascii="Cambria Math" w:hAnsi="Cambria Math"/>
                        <w:lang w:val="it-IT"/>
                      </w:rPr>
                      <m:t>T</m:t>
                    </m:r>
                  </m:e>
                  <m:sub>
                    <m:r>
                      <w:rPr>
                        <w:rFonts w:ascii="Cambria Math" w:hAnsi="Cambria Math"/>
                        <w:lang w:val="it-IT"/>
                      </w:rPr>
                      <m:t>y</m:t>
                    </m:r>
                  </m:sub>
                </m:sSub>
                <m:r>
                  <w:rPr>
                    <w:rFonts w:ascii="Cambria Math" w:hAnsi="Cambria Math"/>
                    <w:lang w:val="it-IT"/>
                  </w:rPr>
                  <m:t>)</m:t>
                </m:r>
              </m:oMath>
            </m:oMathPara>
          </w:p>
        </w:tc>
        <w:tc>
          <w:tcPr>
            <w:tcW w:w="4464" w:type="dxa"/>
          </w:tcPr>
          <w:p w:rsidR="00B36C64" w:rsidRDefault="00B36C64" w:rsidP="00B36C64">
            <w:pPr>
              <w:pStyle w:val="CETBodytext"/>
              <w:jc w:val="right"/>
              <w:rPr>
                <w:lang w:val="it-IT"/>
              </w:rPr>
            </w:pPr>
            <w:r>
              <w:rPr>
                <w:lang w:val="it-IT"/>
              </w:rPr>
              <w:t>(2)</w:t>
            </w:r>
          </w:p>
        </w:tc>
      </w:tr>
    </w:tbl>
    <w:p w:rsidR="00D62637" w:rsidRPr="00EC2060" w:rsidRDefault="00D62637" w:rsidP="00D62637">
      <w:pPr>
        <w:pStyle w:val="CETBodytext"/>
      </w:pPr>
    </w:p>
    <w:p w:rsidR="00D62637" w:rsidRDefault="007771C9" w:rsidP="00B36C64">
      <w:pPr>
        <w:pStyle w:val="CETBodytext"/>
      </w:pPr>
      <w:r w:rsidRPr="00E62F12">
        <w:t>Rate</w:t>
      </w:r>
      <w:r w:rsidR="00D62637" w:rsidRPr="00E62F12">
        <w:t xml:space="preserve"> A (</w:t>
      </w:r>
      <w:proofErr w:type="spellStart"/>
      <w:r w:rsidR="00D62637" w:rsidRPr="00E62F12">
        <w:t>ARTy</w:t>
      </w:r>
      <w:proofErr w:type="spellEnd"/>
      <w:r w:rsidR="00D62637" w:rsidRPr="00E62F12">
        <w:t xml:space="preserve">), </w:t>
      </w:r>
      <w:proofErr w:type="spellStart"/>
      <w:r w:rsidRPr="00E62F12">
        <w:t>Eq</w:t>
      </w:r>
      <w:proofErr w:type="spellEnd"/>
      <w:r w:rsidRPr="00E62F12">
        <w:t xml:space="preserve">(3), </w:t>
      </w:r>
      <w:r w:rsidR="00E62F12" w:rsidRPr="00E62F12">
        <w:t>which is the fraction of time not human dependent</w:t>
      </w:r>
      <w:r w:rsidR="00AF0B07">
        <w:t xml:space="preserve"> because depends on buffalo behavior. It has been calculated as ratio between PRT and </w:t>
      </w:r>
      <w:proofErr w:type="spellStart"/>
      <w:r w:rsidR="00AF0B07">
        <w:t>RT</w:t>
      </w:r>
      <w:r w:rsidR="00AF0B07" w:rsidRPr="00AF0B07">
        <w:rPr>
          <w:vertAlign w:val="subscript"/>
        </w:rPr>
        <w:t>y</w:t>
      </w:r>
      <w:proofErr w:type="spellEnd"/>
      <w:r w:rsidR="00AF0B07">
        <w:t>:</w:t>
      </w:r>
    </w:p>
    <w:p w:rsidR="00B36C64" w:rsidRDefault="00B36C64"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B36C64" w:rsidTr="00B36C64">
        <w:tc>
          <w:tcPr>
            <w:tcW w:w="4463" w:type="dxa"/>
          </w:tcPr>
          <w:p w:rsidR="00B36C64" w:rsidRPr="00B36C64" w:rsidRDefault="00B36C64" w:rsidP="00B36C64">
            <w:pPr>
              <w:pStyle w:val="CETBodytext"/>
            </w:pPr>
            <m:oMathPara>
              <m:oMathParaPr>
                <m:jc m:val="left"/>
              </m:oMathParaPr>
              <m:oMath>
                <m:r>
                  <w:rPr>
                    <w:rFonts w:ascii="Cambria Math" w:hAnsi="Cambria Math"/>
                  </w:rPr>
                  <m:t>AR</m:t>
                </m:r>
                <m:sSub>
                  <m:sSubPr>
                    <m:ctrlPr>
                      <w:rPr>
                        <w:rFonts w:ascii="Cambria Math" w:hAnsi="Cambria Math"/>
                        <w:i/>
                      </w:rPr>
                    </m:ctrlPr>
                  </m:sSubPr>
                  <m:e>
                    <m:r>
                      <w:rPr>
                        <w:rFonts w:ascii="Cambria Math" w:hAnsi="Cambria Math"/>
                      </w:rPr>
                      <m:t>T</m:t>
                    </m:r>
                  </m:e>
                  <m:sub>
                    <m:r>
                      <w:rPr>
                        <w:rFonts w:ascii="Cambria Math" w:hAnsi="Cambria Math"/>
                      </w:rPr>
                      <m:t>y</m:t>
                    </m:r>
                  </m:sub>
                </m:sSub>
                <m:r>
                  <w:rPr>
                    <w:rFonts w:ascii="Cambria Math" w:hAnsi="Cambria Math"/>
                  </w:rPr>
                  <m:t>=PRT*R</m:t>
                </m:r>
                <m:sSub>
                  <m:sSubPr>
                    <m:ctrlPr>
                      <w:rPr>
                        <w:rFonts w:ascii="Cambria Math" w:hAnsi="Cambria Math"/>
                        <w:i/>
                      </w:rPr>
                    </m:ctrlPr>
                  </m:sSubPr>
                  <m:e>
                    <m:r>
                      <w:rPr>
                        <w:rFonts w:ascii="Cambria Math" w:hAnsi="Cambria Math"/>
                      </w:rPr>
                      <m:t>T</m:t>
                    </m:r>
                  </m:e>
                  <m:sub>
                    <m:r>
                      <w:rPr>
                        <w:rFonts w:ascii="Cambria Math" w:hAnsi="Cambria Math"/>
                      </w:rPr>
                      <m:t>y</m:t>
                    </m:r>
                  </m:sub>
                </m:sSub>
              </m:oMath>
            </m:oMathPara>
          </w:p>
        </w:tc>
        <w:tc>
          <w:tcPr>
            <w:tcW w:w="4464" w:type="dxa"/>
          </w:tcPr>
          <w:p w:rsidR="00B36C64" w:rsidRDefault="00B36C64" w:rsidP="00B36C64">
            <w:pPr>
              <w:pStyle w:val="CETBodytext"/>
              <w:jc w:val="right"/>
            </w:pPr>
            <w:r>
              <w:t>(3)</w:t>
            </w:r>
          </w:p>
        </w:tc>
      </w:tr>
    </w:tbl>
    <w:p w:rsidR="00D62637" w:rsidRPr="00EC2060" w:rsidRDefault="00D62637" w:rsidP="00D62637">
      <w:pPr>
        <w:pStyle w:val="CETBodytext"/>
      </w:pPr>
    </w:p>
    <w:p w:rsidR="00D62637" w:rsidRDefault="00AF0B07" w:rsidP="00B36C64">
      <w:pPr>
        <w:pStyle w:val="CETBodytext"/>
      </w:pPr>
      <w:r w:rsidRPr="005011D1">
        <w:t>Rate</w:t>
      </w:r>
      <w:r w:rsidR="00D62637" w:rsidRPr="005011D1">
        <w:t xml:space="preserve"> B (</w:t>
      </w:r>
      <w:proofErr w:type="spellStart"/>
      <w:r w:rsidR="00D62637" w:rsidRPr="005011D1">
        <w:t>AMTAy</w:t>
      </w:r>
      <w:proofErr w:type="spellEnd"/>
      <w:r w:rsidR="00D62637" w:rsidRPr="005011D1">
        <w:t xml:space="preserve">), </w:t>
      </w:r>
      <w:proofErr w:type="spellStart"/>
      <w:r w:rsidRPr="005011D1">
        <w:t>Eq</w:t>
      </w:r>
      <w:proofErr w:type="spellEnd"/>
      <w:r w:rsidRPr="005011D1">
        <w:t>(4), which is the part of not working time that, in one ye</w:t>
      </w:r>
      <w:r w:rsidR="005011D1">
        <w:t xml:space="preserve">ar, </w:t>
      </w:r>
      <w:r w:rsidRPr="005011D1">
        <w:t xml:space="preserve">can be </w:t>
      </w:r>
      <w:r w:rsidR="005011D1" w:rsidRPr="005011D1">
        <w:t xml:space="preserve">optimized </w:t>
      </w:r>
      <w:r w:rsidR="005011D1">
        <w:t>to increase the occupation rate of AMS.</w:t>
      </w:r>
    </w:p>
    <w:p w:rsidR="00B36C64" w:rsidRDefault="00B36C64"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B36C64" w:rsidTr="00B36C64">
        <w:tc>
          <w:tcPr>
            <w:tcW w:w="4463" w:type="dxa"/>
          </w:tcPr>
          <w:p w:rsidR="00B36C64" w:rsidRPr="00B36C64" w:rsidRDefault="00B36C64" w:rsidP="00B36C64">
            <w:pPr>
              <w:pStyle w:val="CETBodytext"/>
            </w:pPr>
            <m:oMathPara>
              <m:oMathParaPr>
                <m:jc m:val="left"/>
              </m:oMathParaPr>
              <m:oMath>
                <m:r>
                  <w:rPr>
                    <w:rFonts w:ascii="Cambria Math" w:hAnsi="Cambria Math"/>
                  </w:rPr>
                  <m:t>AMT</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=Md</m:t>
                </m:r>
                <m:sSub>
                  <m:sSubPr>
                    <m:ctrlPr>
                      <w:rPr>
                        <w:rFonts w:ascii="Cambria Math" w:hAnsi="Cambria Math"/>
                        <w:i/>
                      </w:rPr>
                    </m:ctrlPr>
                  </m:sSubPr>
                  <m:e>
                    <m:r>
                      <w:rPr>
                        <w:rFonts w:ascii="Cambria Math" w:hAnsi="Cambria Math"/>
                      </w:rPr>
                      <m:t>T</m:t>
                    </m:r>
                  </m:e>
                  <m:sub>
                    <m:r>
                      <w:rPr>
                        <w:rFonts w:ascii="Cambria Math" w:hAnsi="Cambria Math"/>
                      </w:rPr>
                      <m:t>y</m:t>
                    </m:r>
                  </m:sub>
                </m:sSub>
                <m:r>
                  <w:rPr>
                    <w:rFonts w:ascii="Cambria Math" w:hAnsi="Cambria Math"/>
                  </w:rPr>
                  <m:t>-AR</m:t>
                </m:r>
                <m:sSub>
                  <m:sSubPr>
                    <m:ctrlPr>
                      <w:rPr>
                        <w:rFonts w:ascii="Cambria Math" w:hAnsi="Cambria Math"/>
                        <w:i/>
                      </w:rPr>
                    </m:ctrlPr>
                  </m:sSubPr>
                  <m:e>
                    <m:r>
                      <w:rPr>
                        <w:rFonts w:ascii="Cambria Math" w:hAnsi="Cambria Math"/>
                      </w:rPr>
                      <m:t>T</m:t>
                    </m:r>
                  </m:e>
                  <m:sub>
                    <m:r>
                      <w:rPr>
                        <w:rFonts w:ascii="Cambria Math" w:hAnsi="Cambria Math"/>
                      </w:rPr>
                      <m:t>y</m:t>
                    </m:r>
                  </m:sub>
                </m:sSub>
              </m:oMath>
            </m:oMathPara>
          </w:p>
        </w:tc>
        <w:tc>
          <w:tcPr>
            <w:tcW w:w="4464" w:type="dxa"/>
          </w:tcPr>
          <w:p w:rsidR="00B36C64" w:rsidRDefault="00B36C64" w:rsidP="00B36C64">
            <w:pPr>
              <w:pStyle w:val="CETBodytext"/>
              <w:jc w:val="right"/>
            </w:pPr>
            <w:r>
              <w:t>(4)</w:t>
            </w:r>
          </w:p>
        </w:tc>
      </w:tr>
    </w:tbl>
    <w:p w:rsidR="00D62637" w:rsidRPr="00EC2060" w:rsidRDefault="00D62637" w:rsidP="00D62637">
      <w:pPr>
        <w:pStyle w:val="CETBodytext"/>
      </w:pPr>
    </w:p>
    <w:p w:rsidR="00D62637" w:rsidRPr="006A13A1" w:rsidRDefault="005011D1" w:rsidP="00B36C64">
      <w:pPr>
        <w:pStyle w:val="CETBodytext"/>
      </w:pPr>
      <w:r w:rsidRPr="006A13A1">
        <w:t>Parameter</w:t>
      </w:r>
      <w:r w:rsidR="00D62637" w:rsidRPr="006A13A1">
        <w:t xml:space="preserve"> 1</w:t>
      </w:r>
      <w:r w:rsidRPr="006A13A1">
        <w:t xml:space="preserve"> (</w:t>
      </w:r>
      <w:proofErr w:type="spellStart"/>
      <w:r w:rsidRPr="006A13A1">
        <w:t>AMAy</w:t>
      </w:r>
      <w:proofErr w:type="spellEnd"/>
      <w:r w:rsidRPr="006A13A1">
        <w:t>)</w:t>
      </w:r>
      <w:r w:rsidR="00D62637" w:rsidRPr="006A13A1">
        <w:t xml:space="preserve">, </w:t>
      </w:r>
      <w:proofErr w:type="spellStart"/>
      <w:r w:rsidRPr="006A13A1">
        <w:t>Eq</w:t>
      </w:r>
      <w:proofErr w:type="spellEnd"/>
      <w:r w:rsidRPr="006A13A1">
        <w:t xml:space="preserve">(5), </w:t>
      </w:r>
      <w:r w:rsidR="006A13A1" w:rsidRPr="006A13A1">
        <w:t xml:space="preserve">which allows to estimate the </w:t>
      </w:r>
      <w:r w:rsidR="00954EE9">
        <w:t xml:space="preserve">extra </w:t>
      </w:r>
      <w:r w:rsidR="006A13A1" w:rsidRPr="006A13A1">
        <w:t xml:space="preserve">number of </w:t>
      </w:r>
      <w:proofErr w:type="spellStart"/>
      <w:r w:rsidR="006A13A1" w:rsidRPr="006A13A1">
        <w:t>milkings</w:t>
      </w:r>
      <w:proofErr w:type="spellEnd"/>
      <w:r w:rsidR="006A13A1" w:rsidRPr="006A13A1">
        <w:t xml:space="preserve"> </w:t>
      </w:r>
      <w:r w:rsidR="00954EE9">
        <w:t>that AMS</w:t>
      </w:r>
      <w:r w:rsidR="006A13A1">
        <w:t xml:space="preserve"> can do in one day:</w:t>
      </w:r>
    </w:p>
    <w:p w:rsidR="00B36C64" w:rsidRPr="006A13A1" w:rsidRDefault="00B36C64"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B36C64" w:rsidRPr="006A13A1" w:rsidTr="00B36C64">
        <w:tc>
          <w:tcPr>
            <w:tcW w:w="4463" w:type="dxa"/>
          </w:tcPr>
          <w:p w:rsidR="00B36C64" w:rsidRPr="006A13A1" w:rsidRDefault="00B36C64" w:rsidP="00B36C64">
            <w:pPr>
              <w:pStyle w:val="CETBodytext"/>
            </w:pPr>
            <m:oMathPara>
              <m:oMathParaPr>
                <m:jc m:val="left"/>
              </m:oMathParaPr>
              <m:oMath>
                <m:r>
                  <w:rPr>
                    <w:rFonts w:ascii="Cambria Math" w:hAnsi="Cambria Math"/>
                  </w:rPr>
                  <m:t>AM</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=(AMT</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*60)/(365*MTB)</m:t>
                </m:r>
              </m:oMath>
            </m:oMathPara>
          </w:p>
        </w:tc>
        <w:tc>
          <w:tcPr>
            <w:tcW w:w="4464" w:type="dxa"/>
          </w:tcPr>
          <w:p w:rsidR="00B36C64" w:rsidRPr="006A13A1" w:rsidRDefault="00B36C64" w:rsidP="00B36C64">
            <w:pPr>
              <w:pStyle w:val="CETBodytext"/>
              <w:jc w:val="right"/>
            </w:pPr>
            <w:r w:rsidRPr="006A13A1">
              <w:t>(5)</w:t>
            </w:r>
          </w:p>
        </w:tc>
      </w:tr>
    </w:tbl>
    <w:p w:rsidR="00D62637" w:rsidRPr="006A13A1" w:rsidRDefault="00D62637" w:rsidP="00D62637">
      <w:pPr>
        <w:pStyle w:val="CETBodytext"/>
      </w:pPr>
    </w:p>
    <w:p w:rsidR="003E22C9" w:rsidRDefault="00D62637" w:rsidP="00B36C64">
      <w:pPr>
        <w:pStyle w:val="CETBodytext"/>
      </w:pPr>
      <w:r w:rsidRPr="006A13A1">
        <w:t>Paramet</w:t>
      </w:r>
      <w:r w:rsidR="005011D1" w:rsidRPr="006A13A1">
        <w:t>er</w:t>
      </w:r>
      <w:r w:rsidRPr="006A13A1">
        <w:t xml:space="preserve"> 2</w:t>
      </w:r>
      <w:r w:rsidR="005011D1" w:rsidRPr="006A13A1">
        <w:t xml:space="preserve"> (ANB)</w:t>
      </w:r>
      <w:r w:rsidRPr="006A13A1">
        <w:t>,</w:t>
      </w:r>
      <w:r w:rsidR="005011D1" w:rsidRPr="006A13A1">
        <w:t xml:space="preserve"> </w:t>
      </w:r>
      <w:proofErr w:type="spellStart"/>
      <w:r w:rsidR="005011D1" w:rsidRPr="006A13A1">
        <w:t>Eq</w:t>
      </w:r>
      <w:proofErr w:type="spellEnd"/>
      <w:r w:rsidR="005011D1" w:rsidRPr="006A13A1">
        <w:t>(6),</w:t>
      </w:r>
      <w:r w:rsidRPr="006A13A1">
        <w:t xml:space="preserve"> </w:t>
      </w:r>
      <w:r w:rsidR="006A13A1" w:rsidRPr="006A13A1">
        <w:t>which allows to estimate the</w:t>
      </w:r>
      <w:r w:rsidR="00954EE9">
        <w:t xml:space="preserve"> extra</w:t>
      </w:r>
      <w:r w:rsidR="006A13A1" w:rsidRPr="006A13A1">
        <w:t xml:space="preserve"> number of </w:t>
      </w:r>
      <w:r w:rsidR="006A13A1">
        <w:t>buffaloes</w:t>
      </w:r>
      <w:r w:rsidR="00954EE9">
        <w:t xml:space="preserve"> that an AMS can milk</w:t>
      </w:r>
      <w:r w:rsidRPr="006A13A1">
        <w:t xml:space="preserve"> in </w:t>
      </w:r>
      <w:r w:rsidR="00954EE9">
        <w:t>one year:</w:t>
      </w:r>
    </w:p>
    <w:p w:rsidR="00954EE9" w:rsidRPr="006A13A1" w:rsidRDefault="00954EE9" w:rsidP="00B36C64">
      <w:pPr>
        <w:pStyle w:val="CETBodytext"/>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3"/>
        <w:gridCol w:w="4464"/>
      </w:tblGrid>
      <w:tr w:rsidR="003E22C9" w:rsidRPr="006A13A1" w:rsidTr="003E22C9">
        <w:tc>
          <w:tcPr>
            <w:tcW w:w="4463" w:type="dxa"/>
          </w:tcPr>
          <w:p w:rsidR="003E22C9" w:rsidRPr="006A13A1" w:rsidRDefault="003E22C9" w:rsidP="00B36C64">
            <w:pPr>
              <w:pStyle w:val="CETBodytext"/>
            </w:pPr>
            <m:oMathPara>
              <m:oMathParaPr>
                <m:jc m:val="left"/>
              </m:oMathParaPr>
              <m:oMath>
                <m:r>
                  <w:rPr>
                    <w:rFonts w:ascii="Cambria Math" w:hAnsi="Cambria Math"/>
                  </w:rPr>
                  <m:t>ANB=AM</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/MF</m:t>
                </m:r>
              </m:oMath>
            </m:oMathPara>
          </w:p>
        </w:tc>
        <w:tc>
          <w:tcPr>
            <w:tcW w:w="4464" w:type="dxa"/>
          </w:tcPr>
          <w:p w:rsidR="003E22C9" w:rsidRPr="006A13A1" w:rsidRDefault="003E22C9" w:rsidP="003E22C9">
            <w:pPr>
              <w:pStyle w:val="CETBodytext"/>
              <w:jc w:val="right"/>
            </w:pPr>
            <w:r w:rsidRPr="006A13A1">
              <w:t>(6)</w:t>
            </w:r>
          </w:p>
        </w:tc>
      </w:tr>
      <w:tr w:rsidR="005011D1" w:rsidRPr="006A13A1" w:rsidTr="003E22C9">
        <w:tc>
          <w:tcPr>
            <w:tcW w:w="4463" w:type="dxa"/>
          </w:tcPr>
          <w:p w:rsidR="005011D1" w:rsidRPr="006A13A1" w:rsidRDefault="005011D1" w:rsidP="00B36C64">
            <w:pPr>
              <w:pStyle w:val="CETBodytext"/>
            </w:pPr>
          </w:p>
        </w:tc>
        <w:tc>
          <w:tcPr>
            <w:tcW w:w="4464" w:type="dxa"/>
          </w:tcPr>
          <w:p w:rsidR="005011D1" w:rsidRPr="006A13A1" w:rsidRDefault="005011D1" w:rsidP="003E22C9">
            <w:pPr>
              <w:pStyle w:val="CETBodytext"/>
              <w:jc w:val="right"/>
            </w:pPr>
          </w:p>
        </w:tc>
      </w:tr>
    </w:tbl>
    <w:p w:rsidR="00D62637" w:rsidRPr="006A13A1" w:rsidRDefault="00D62637" w:rsidP="00D62637">
      <w:pPr>
        <w:pStyle w:val="CETBodytext"/>
      </w:pPr>
      <w:r w:rsidRPr="006A13A1">
        <w:t xml:space="preserve">This process required locating and removing any strange values before calculating the variables. Logical rules were applied; for example, </w:t>
      </w:r>
      <w:r w:rsidR="00027707" w:rsidRPr="006A13A1">
        <w:t>if a certain variable was not recorded for a specific day, this might indicate problem with the AMS on that day and, consequently, data from this day were not taken into account.</w:t>
      </w:r>
    </w:p>
    <w:p w:rsidR="00D62637" w:rsidRPr="00954EE9" w:rsidRDefault="00A00131" w:rsidP="00D62637">
      <w:pPr>
        <w:pStyle w:val="CETBodytext"/>
      </w:pPr>
      <w:r>
        <w:t>During the second observation period</w:t>
      </w:r>
      <w:r w:rsidR="00954EE9" w:rsidRPr="00954EE9">
        <w:t>, these parameters have been calculated:</w:t>
      </w:r>
    </w:p>
    <w:p w:rsidR="00A25402" w:rsidRPr="00EC2060" w:rsidRDefault="00A00131" w:rsidP="00A25402">
      <w:pPr>
        <w:pStyle w:val="CETBodytext"/>
      </w:pPr>
      <w:r w:rsidRPr="00A00131">
        <w:lastRenderedPageBreak/>
        <w:t xml:space="preserve">AMS operative parameters such as working time, occupation rate, number of </w:t>
      </w:r>
      <w:proofErr w:type="spellStart"/>
      <w:r w:rsidRPr="00A00131">
        <w:t>milkings</w:t>
      </w:r>
      <w:proofErr w:type="spellEnd"/>
      <w:r w:rsidRPr="00A00131">
        <w:t xml:space="preserve"> and </w:t>
      </w:r>
      <w:proofErr w:type="spellStart"/>
      <w:r w:rsidRPr="00A00131">
        <w:t>milkings</w:t>
      </w:r>
      <w:proofErr w:type="spellEnd"/>
      <w:r w:rsidRPr="00A00131">
        <w:t xml:space="preserve"> distribution in 24</w:t>
      </w:r>
      <w:r w:rsidR="005073E9" w:rsidRPr="00A00131">
        <w:t>h</w:t>
      </w:r>
      <w:r w:rsidR="005073E9">
        <w:t xml:space="preserve">; </w:t>
      </w:r>
      <w:r w:rsidR="005073E9" w:rsidRPr="00A00131">
        <w:t>other</w:t>
      </w:r>
      <w:r w:rsidR="005073E9">
        <w:t xml:space="preserve"> operational parameters such as milking frequency and milk production per AMS during the observation year; quality parameters of </w:t>
      </w:r>
      <w:r w:rsidR="006E5817">
        <w:t>milk during observation year in order to evaluate if the increase of buffaloes number could affect milk quality. Milk quality parameters have been compared among the two periods of observation.</w:t>
      </w:r>
      <w:r w:rsidR="00EB068D">
        <w:t xml:space="preserve"> Milk sampling has been done twice per month for every buffalo. Each sample was 200 mL and It has been analyzed according to </w:t>
      </w:r>
      <w:r w:rsidR="00EB068D" w:rsidRPr="00EC2060">
        <w:t>International Dairy Federation Standards</w:t>
      </w:r>
      <w:r w:rsidR="004450D3">
        <w:t xml:space="preserve"> for fat content, lactose content, protein content and casein content using a spectrophotometer </w:t>
      </w:r>
      <w:r w:rsidR="00A25402" w:rsidRPr="00EC2060">
        <w:t>(</w:t>
      </w:r>
      <w:proofErr w:type="spellStart"/>
      <w:r w:rsidR="00A25402" w:rsidRPr="00EC2060">
        <w:t>Milkoscan</w:t>
      </w:r>
      <w:proofErr w:type="spellEnd"/>
      <w:r w:rsidR="00A25402" w:rsidRPr="00EC2060">
        <w:t xml:space="preserve"> 133 B </w:t>
      </w:r>
      <w:proofErr w:type="spellStart"/>
      <w:r w:rsidR="00A25402" w:rsidRPr="00EC2060">
        <w:t>Fosseletric</w:t>
      </w:r>
      <w:proofErr w:type="spellEnd"/>
      <w:r w:rsidR="00A25402" w:rsidRPr="00EC2060">
        <w:t>)</w:t>
      </w:r>
      <w:r w:rsidR="004450D3">
        <w:t xml:space="preserve">. Also, </w:t>
      </w:r>
      <w:r w:rsidR="00A25402" w:rsidRPr="00EC2060">
        <w:t xml:space="preserve"> </w:t>
      </w:r>
      <w:r w:rsidR="004450D3" w:rsidRPr="004450D3">
        <w:t>the state of well-being and health of the breast in terms of somatic cells and bacteria content</w:t>
      </w:r>
      <w:r w:rsidR="004450D3">
        <w:t xml:space="preserve"> have been evaluated</w:t>
      </w:r>
      <w:r w:rsidR="00A25402" w:rsidRPr="00EC2060">
        <w:t>.</w:t>
      </w:r>
      <w:r w:rsidR="004450D3">
        <w:t xml:space="preserve"> Data analysis has been done with R-Studio</w:t>
      </w:r>
      <w:r w:rsidR="00A25402" w:rsidRPr="00EC2060">
        <w:t xml:space="preserve"> (Version 3.1.1)</w:t>
      </w:r>
      <w:r w:rsidR="004450D3">
        <w:t xml:space="preserve"> software and the results validated with variance analysis (ANOVA) with normal distribution and </w:t>
      </w:r>
      <w:r w:rsidR="004450D3" w:rsidRPr="004450D3">
        <w:t>homogenous variances</w:t>
      </w:r>
      <w:r w:rsidR="00A25402" w:rsidRPr="00EC2060">
        <w:t>.</w:t>
      </w:r>
      <w:r w:rsidR="00433547">
        <w:t xml:space="preserve"> A significance level of 0.05 (</w:t>
      </w:r>
      <w:r w:rsidR="00433547" w:rsidRPr="00EC2060">
        <w:t>α</w:t>
      </w:r>
      <w:r w:rsidR="00433547">
        <w:t>) has been chosen.</w:t>
      </w:r>
    </w:p>
    <w:p w:rsidR="006D0C2A" w:rsidRPr="00EC2060" w:rsidRDefault="003A53C8" w:rsidP="006D0C2A">
      <w:pPr>
        <w:pStyle w:val="CETHeading1"/>
      </w:pPr>
      <w:r w:rsidRPr="00EC2060">
        <w:t>Result and Discuss</w:t>
      </w:r>
      <w:r w:rsidR="006D0C2A" w:rsidRPr="00EC2060">
        <w:t>ion</w:t>
      </w:r>
    </w:p>
    <w:p w:rsidR="006D0C2A" w:rsidRPr="00EC2060" w:rsidRDefault="00433547" w:rsidP="006D0C2A">
      <w:pPr>
        <w:pStyle w:val="CETheadingx"/>
        <w:spacing w:after="0"/>
      </w:pPr>
      <w:r>
        <w:t>First observation period</w:t>
      </w:r>
    </w:p>
    <w:p w:rsidR="006D0C2A" w:rsidRDefault="00433547" w:rsidP="006D0C2A">
      <w:pPr>
        <w:pStyle w:val="CETBodytext"/>
      </w:pPr>
      <w:r>
        <w:t>Data from</w:t>
      </w:r>
      <w:r w:rsidR="0034309A" w:rsidRPr="00EC2060">
        <w:t xml:space="preserve"> December 2014 to November 2015</w:t>
      </w:r>
      <w:r>
        <w:t xml:space="preserve"> is shown in Table 2</w:t>
      </w:r>
      <w:r w:rsidR="007C43B2">
        <w:t>.</w:t>
      </w:r>
    </w:p>
    <w:p w:rsidR="00433547" w:rsidRPr="00EC2060" w:rsidRDefault="00433547" w:rsidP="006D0C2A">
      <w:pPr>
        <w:pStyle w:val="CETBodytext"/>
      </w:pPr>
    </w:p>
    <w:p w:rsidR="00EC2060" w:rsidRPr="00EC2060" w:rsidRDefault="00EC2060" w:rsidP="006935A0">
      <w:pPr>
        <w:pStyle w:val="CETBodytext"/>
        <w:jc w:val="left"/>
        <w:rPr>
          <w:bCs/>
          <w:i/>
          <w:szCs w:val="18"/>
        </w:rPr>
      </w:pPr>
      <w:r w:rsidRPr="00EC2060">
        <w:rPr>
          <w:bCs/>
          <w:i/>
          <w:szCs w:val="18"/>
        </w:rPr>
        <w:t>Table 2: Operative parameter</w:t>
      </w:r>
      <w:r w:rsidR="00EB068D">
        <w:rPr>
          <w:bCs/>
          <w:i/>
          <w:szCs w:val="18"/>
        </w:rPr>
        <w:t>s</w:t>
      </w:r>
      <w:r w:rsidRPr="00EC2060">
        <w:rPr>
          <w:bCs/>
          <w:i/>
          <w:szCs w:val="18"/>
        </w:rPr>
        <w:t xml:space="preserve"> of 4 AMS</w:t>
      </w:r>
      <w:r w:rsidR="00433547">
        <w:rPr>
          <w:bCs/>
          <w:i/>
          <w:szCs w:val="18"/>
        </w:rPr>
        <w:t xml:space="preserve"> – Dec. 2014 – Nov. 2015</w:t>
      </w:r>
    </w:p>
    <w:tbl>
      <w:tblPr>
        <w:tblW w:w="0" w:type="auto"/>
        <w:tblInd w:w="108" w:type="dxa"/>
        <w:tblLook w:val="0420"/>
      </w:tblPr>
      <w:tblGrid>
        <w:gridCol w:w="2277"/>
        <w:gridCol w:w="867"/>
        <w:gridCol w:w="867"/>
        <w:gridCol w:w="867"/>
        <w:gridCol w:w="867"/>
      </w:tblGrid>
      <w:tr w:rsidR="00815802" w:rsidRPr="006935A0" w:rsidTr="00815802">
        <w:trPr>
          <w:trHeight w:val="279"/>
        </w:trPr>
        <w:tc>
          <w:tcPr>
            <w:tcW w:w="0" w:type="auto"/>
            <w:tcBorders>
              <w:top w:val="single" w:sz="12" w:space="0" w:color="auto"/>
              <w:bottom w:val="single" w:sz="8" w:space="0" w:color="auto"/>
            </w:tcBorders>
            <w:shd w:val="clear" w:color="auto" w:fill="auto"/>
            <w:vAlign w:val="center"/>
            <w:hideMark/>
          </w:tcPr>
          <w:p w:rsidR="006D0C2A" w:rsidRPr="006935A0" w:rsidRDefault="006D0C2A" w:rsidP="006935A0">
            <w:pPr>
              <w:pStyle w:val="CETBodytext"/>
              <w:jc w:val="left"/>
              <w:rPr>
                <w:rFonts w:cs="Arial"/>
                <w:bCs/>
                <w:szCs w:val="18"/>
              </w:rPr>
            </w:pPr>
            <w:r w:rsidRPr="006935A0">
              <w:rPr>
                <w:rFonts w:cs="Arial"/>
                <w:szCs w:val="18"/>
              </w:rPr>
              <w:t>DAT</w:t>
            </w:r>
            <w:r w:rsidR="006E6E3E" w:rsidRPr="006935A0">
              <w:rPr>
                <w:rFonts w:cs="Arial"/>
                <w:szCs w:val="18"/>
              </w:rPr>
              <w:t>A</w:t>
            </w:r>
            <w:r w:rsidRPr="006935A0">
              <w:rPr>
                <w:rFonts w:cs="Arial"/>
                <w:szCs w:val="18"/>
              </w:rPr>
              <w:t xml:space="preserve"> per AMS/</w:t>
            </w:r>
            <w:r w:rsidR="006E6E3E" w:rsidRPr="006935A0">
              <w:rPr>
                <w:rFonts w:cs="Arial"/>
                <w:szCs w:val="18"/>
              </w:rPr>
              <w:t>y</w:t>
            </w:r>
          </w:p>
        </w:tc>
        <w:tc>
          <w:tcPr>
            <w:tcW w:w="0" w:type="auto"/>
            <w:tcBorders>
              <w:top w:val="single" w:sz="12" w:space="0" w:color="auto"/>
              <w:bottom w:val="single" w:sz="8" w:space="0" w:color="auto"/>
            </w:tcBorders>
            <w:shd w:val="clear" w:color="auto" w:fill="auto"/>
            <w:vAlign w:val="center"/>
            <w:hideMark/>
          </w:tcPr>
          <w:p w:rsidR="006D0C2A" w:rsidRPr="006935A0" w:rsidRDefault="006D0C2A" w:rsidP="006935A0">
            <w:pPr>
              <w:pStyle w:val="CETBodytext"/>
              <w:jc w:val="left"/>
              <w:rPr>
                <w:rFonts w:cs="Arial"/>
                <w:bCs/>
                <w:szCs w:val="18"/>
              </w:rPr>
            </w:pPr>
            <w:r w:rsidRPr="006935A0">
              <w:rPr>
                <w:rFonts w:cs="Arial"/>
                <w:szCs w:val="18"/>
              </w:rPr>
              <w:t>AMS 1</w:t>
            </w:r>
          </w:p>
        </w:tc>
        <w:tc>
          <w:tcPr>
            <w:tcW w:w="0" w:type="auto"/>
            <w:tcBorders>
              <w:top w:val="single" w:sz="12" w:space="0" w:color="auto"/>
              <w:bottom w:val="single" w:sz="8" w:space="0" w:color="auto"/>
            </w:tcBorders>
            <w:shd w:val="clear" w:color="auto" w:fill="auto"/>
            <w:vAlign w:val="center"/>
            <w:hideMark/>
          </w:tcPr>
          <w:p w:rsidR="006D0C2A" w:rsidRPr="006935A0" w:rsidRDefault="006D0C2A" w:rsidP="006935A0">
            <w:pPr>
              <w:pStyle w:val="CETBodytext"/>
              <w:jc w:val="left"/>
              <w:rPr>
                <w:rFonts w:cs="Arial"/>
                <w:bCs/>
                <w:szCs w:val="18"/>
              </w:rPr>
            </w:pPr>
            <w:r w:rsidRPr="006935A0">
              <w:rPr>
                <w:rFonts w:cs="Arial"/>
                <w:szCs w:val="18"/>
              </w:rPr>
              <w:t>AMS2</w:t>
            </w:r>
          </w:p>
        </w:tc>
        <w:tc>
          <w:tcPr>
            <w:tcW w:w="0" w:type="auto"/>
            <w:tcBorders>
              <w:top w:val="single" w:sz="12" w:space="0" w:color="auto"/>
              <w:bottom w:val="single" w:sz="8" w:space="0" w:color="auto"/>
            </w:tcBorders>
            <w:shd w:val="clear" w:color="auto" w:fill="auto"/>
            <w:vAlign w:val="center"/>
            <w:hideMark/>
          </w:tcPr>
          <w:p w:rsidR="006D0C2A" w:rsidRPr="006935A0" w:rsidRDefault="006D0C2A" w:rsidP="006935A0">
            <w:pPr>
              <w:pStyle w:val="CETBodytext"/>
              <w:jc w:val="left"/>
              <w:rPr>
                <w:rFonts w:cs="Arial"/>
                <w:bCs/>
                <w:szCs w:val="18"/>
              </w:rPr>
            </w:pPr>
            <w:r w:rsidRPr="006935A0">
              <w:rPr>
                <w:rFonts w:cs="Arial"/>
                <w:szCs w:val="18"/>
              </w:rPr>
              <w:t>AMS3</w:t>
            </w:r>
          </w:p>
        </w:tc>
        <w:tc>
          <w:tcPr>
            <w:tcW w:w="0" w:type="auto"/>
            <w:tcBorders>
              <w:top w:val="single" w:sz="12" w:space="0" w:color="auto"/>
              <w:bottom w:val="single" w:sz="8" w:space="0" w:color="auto"/>
            </w:tcBorders>
            <w:shd w:val="clear" w:color="auto" w:fill="auto"/>
            <w:vAlign w:val="center"/>
            <w:hideMark/>
          </w:tcPr>
          <w:p w:rsidR="006D0C2A" w:rsidRPr="006935A0" w:rsidRDefault="006D0C2A" w:rsidP="006935A0">
            <w:pPr>
              <w:pStyle w:val="CETBodytext"/>
              <w:jc w:val="left"/>
              <w:rPr>
                <w:rFonts w:cs="Arial"/>
                <w:bCs/>
                <w:szCs w:val="18"/>
              </w:rPr>
            </w:pPr>
            <w:r w:rsidRPr="006935A0">
              <w:rPr>
                <w:rFonts w:cs="Arial"/>
                <w:szCs w:val="18"/>
              </w:rPr>
              <w:t>AMS4</w:t>
            </w:r>
          </w:p>
        </w:tc>
      </w:tr>
      <w:tr w:rsidR="00815802" w:rsidRPr="006935A0" w:rsidTr="00815802">
        <w:trPr>
          <w:trHeight w:val="265"/>
        </w:trPr>
        <w:tc>
          <w:tcPr>
            <w:tcW w:w="0" w:type="auto"/>
            <w:tcBorders>
              <w:top w:val="single" w:sz="8" w:space="0" w:color="auto"/>
            </w:tcBorders>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Buffaloes number</w:t>
            </w:r>
            <w:r w:rsidR="006D0C2A" w:rsidRPr="006935A0">
              <w:rPr>
                <w:rFonts w:cs="Arial"/>
                <w:bCs/>
                <w:szCs w:val="18"/>
              </w:rPr>
              <w:t xml:space="preserve"> (n)</w:t>
            </w:r>
          </w:p>
        </w:tc>
        <w:tc>
          <w:tcPr>
            <w:tcW w:w="0" w:type="auto"/>
            <w:tcBorders>
              <w:top w:val="single" w:sz="8"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47</w:t>
            </w:r>
          </w:p>
        </w:tc>
        <w:tc>
          <w:tcPr>
            <w:tcW w:w="0" w:type="auto"/>
            <w:tcBorders>
              <w:top w:val="single" w:sz="8"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40</w:t>
            </w:r>
          </w:p>
        </w:tc>
        <w:tc>
          <w:tcPr>
            <w:tcW w:w="0" w:type="auto"/>
            <w:tcBorders>
              <w:top w:val="single" w:sz="8"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47</w:t>
            </w:r>
          </w:p>
        </w:tc>
        <w:tc>
          <w:tcPr>
            <w:tcW w:w="0" w:type="auto"/>
            <w:tcBorders>
              <w:top w:val="single" w:sz="8"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51</w:t>
            </w:r>
          </w:p>
        </w:tc>
      </w:tr>
      <w:tr w:rsidR="00815802" w:rsidRPr="006935A0" w:rsidTr="00815802">
        <w:trPr>
          <w:trHeight w:val="148"/>
        </w:trPr>
        <w:tc>
          <w:tcPr>
            <w:tcW w:w="0" w:type="auto"/>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Lactation number</w:t>
            </w:r>
            <w:r w:rsidR="006D0C2A" w:rsidRPr="006935A0">
              <w:rPr>
                <w:rFonts w:cs="Arial"/>
                <w:bCs/>
                <w:szCs w:val="18"/>
              </w:rPr>
              <w:t xml:space="preserve"> (n)</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bCs/>
                <w:szCs w:val="18"/>
              </w:rPr>
              <w:t>3-4</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bCs/>
                <w:szCs w:val="18"/>
              </w:rPr>
              <w:t>2</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bCs/>
                <w:szCs w:val="18"/>
              </w:rPr>
              <w:t>3-4</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bCs/>
                <w:szCs w:val="18"/>
              </w:rPr>
              <w:t>1</w:t>
            </w:r>
          </w:p>
        </w:tc>
      </w:tr>
      <w:tr w:rsidR="00815802" w:rsidRPr="006935A0" w:rsidTr="00815802">
        <w:trPr>
          <w:trHeight w:val="65"/>
        </w:trPr>
        <w:tc>
          <w:tcPr>
            <w:tcW w:w="0" w:type="auto"/>
            <w:shd w:val="clear" w:color="auto" w:fill="auto"/>
            <w:vAlign w:val="center"/>
            <w:hideMark/>
          </w:tcPr>
          <w:p w:rsidR="006D0C2A" w:rsidRPr="006935A0" w:rsidRDefault="006E6E3E" w:rsidP="006935A0">
            <w:pPr>
              <w:pStyle w:val="CETBodytext"/>
              <w:jc w:val="left"/>
              <w:rPr>
                <w:rFonts w:cs="Arial"/>
                <w:szCs w:val="18"/>
              </w:rPr>
            </w:pPr>
            <w:proofErr w:type="spellStart"/>
            <w:r w:rsidRPr="006935A0">
              <w:rPr>
                <w:rFonts w:cs="Arial"/>
                <w:bCs/>
                <w:szCs w:val="18"/>
              </w:rPr>
              <w:t>Milkings</w:t>
            </w:r>
            <w:proofErr w:type="spellEnd"/>
            <w:r w:rsidRPr="006935A0">
              <w:rPr>
                <w:rFonts w:cs="Arial"/>
                <w:bCs/>
                <w:szCs w:val="18"/>
              </w:rPr>
              <w:t xml:space="preserve"> number</w:t>
            </w:r>
            <w:r w:rsidR="006D0C2A" w:rsidRPr="006935A0">
              <w:rPr>
                <w:rFonts w:cs="Arial"/>
                <w:bCs/>
                <w:szCs w:val="18"/>
              </w:rPr>
              <w:t xml:space="preserve"> (n)</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38947</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33653</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33528</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36456</w:t>
            </w:r>
          </w:p>
        </w:tc>
      </w:tr>
      <w:tr w:rsidR="00815802" w:rsidRPr="006935A0" w:rsidTr="00815802">
        <w:trPr>
          <w:trHeight w:val="112"/>
        </w:trPr>
        <w:tc>
          <w:tcPr>
            <w:tcW w:w="0" w:type="auto"/>
            <w:tcBorders>
              <w:bottom w:val="single" w:sz="4" w:space="0" w:color="auto"/>
            </w:tcBorders>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Rejections number</w:t>
            </w:r>
            <w:r w:rsidR="006D0C2A" w:rsidRPr="006935A0">
              <w:rPr>
                <w:rFonts w:cs="Arial"/>
                <w:bCs/>
                <w:szCs w:val="18"/>
              </w:rPr>
              <w:t xml:space="preserve"> (n)</w:t>
            </w:r>
          </w:p>
        </w:tc>
        <w:tc>
          <w:tcPr>
            <w:tcW w:w="0" w:type="auto"/>
            <w:tcBorders>
              <w:bottom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3388</w:t>
            </w:r>
          </w:p>
        </w:tc>
        <w:tc>
          <w:tcPr>
            <w:tcW w:w="0" w:type="auto"/>
            <w:tcBorders>
              <w:bottom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3296</w:t>
            </w:r>
          </w:p>
        </w:tc>
        <w:tc>
          <w:tcPr>
            <w:tcW w:w="0" w:type="auto"/>
            <w:tcBorders>
              <w:bottom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3921</w:t>
            </w:r>
          </w:p>
        </w:tc>
        <w:tc>
          <w:tcPr>
            <w:tcW w:w="0" w:type="auto"/>
            <w:tcBorders>
              <w:bottom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4481</w:t>
            </w:r>
          </w:p>
        </w:tc>
      </w:tr>
      <w:tr w:rsidR="00815802" w:rsidRPr="006935A0" w:rsidTr="00815802">
        <w:trPr>
          <w:trHeight w:val="162"/>
        </w:trPr>
        <w:tc>
          <w:tcPr>
            <w:tcW w:w="0" w:type="auto"/>
            <w:tcBorders>
              <w:bottom w:val="single" w:sz="4" w:space="0" w:color="auto"/>
            </w:tcBorders>
            <w:shd w:val="clear" w:color="auto" w:fill="auto"/>
            <w:vAlign w:val="center"/>
            <w:hideMark/>
          </w:tcPr>
          <w:p w:rsidR="006D0C2A" w:rsidRPr="006935A0" w:rsidRDefault="006E6E3E" w:rsidP="006935A0">
            <w:pPr>
              <w:pStyle w:val="CETBodytext"/>
              <w:jc w:val="left"/>
              <w:rPr>
                <w:rFonts w:cs="Arial"/>
                <w:szCs w:val="18"/>
              </w:rPr>
            </w:pPr>
            <w:r w:rsidRPr="006935A0">
              <w:rPr>
                <w:rFonts w:cs="Arial"/>
                <w:szCs w:val="18"/>
              </w:rPr>
              <w:t>Daily milking frequency</w:t>
            </w:r>
          </w:p>
        </w:tc>
        <w:tc>
          <w:tcPr>
            <w:tcW w:w="0" w:type="auto"/>
            <w:tcBorders>
              <w:bottom w:val="single" w:sz="4" w:space="0" w:color="auto"/>
            </w:tcBorders>
            <w:shd w:val="clear" w:color="auto" w:fill="auto"/>
            <w:vAlign w:val="center"/>
            <w:hideMark/>
          </w:tcPr>
          <w:p w:rsidR="006D0C2A" w:rsidRPr="006935A0" w:rsidRDefault="00DF23FF" w:rsidP="006935A0">
            <w:pPr>
              <w:pStyle w:val="CETBodytext"/>
              <w:jc w:val="left"/>
              <w:rPr>
                <w:rFonts w:cs="Arial"/>
                <w:szCs w:val="18"/>
              </w:rPr>
            </w:pPr>
            <w:r>
              <w:rPr>
                <w:rFonts w:cs="Arial"/>
                <w:szCs w:val="18"/>
              </w:rPr>
              <w:t>2.</w:t>
            </w:r>
            <w:r w:rsidR="006D0C2A" w:rsidRPr="006935A0">
              <w:rPr>
                <w:rFonts w:cs="Arial"/>
                <w:szCs w:val="18"/>
              </w:rPr>
              <w:t>5</w:t>
            </w:r>
          </w:p>
        </w:tc>
        <w:tc>
          <w:tcPr>
            <w:tcW w:w="0" w:type="auto"/>
            <w:tcBorders>
              <w:bottom w:val="single" w:sz="4" w:space="0" w:color="auto"/>
            </w:tcBorders>
            <w:shd w:val="clear" w:color="auto" w:fill="auto"/>
            <w:vAlign w:val="center"/>
            <w:hideMark/>
          </w:tcPr>
          <w:p w:rsidR="006D0C2A" w:rsidRPr="006935A0" w:rsidRDefault="00DF23FF" w:rsidP="006935A0">
            <w:pPr>
              <w:pStyle w:val="CETBodytext"/>
              <w:jc w:val="left"/>
              <w:rPr>
                <w:rFonts w:cs="Arial"/>
                <w:szCs w:val="18"/>
              </w:rPr>
            </w:pPr>
            <w:r>
              <w:rPr>
                <w:rFonts w:cs="Arial"/>
                <w:szCs w:val="18"/>
              </w:rPr>
              <w:t>2.</w:t>
            </w:r>
            <w:r w:rsidR="006D0C2A" w:rsidRPr="006935A0">
              <w:rPr>
                <w:rFonts w:cs="Arial"/>
                <w:szCs w:val="18"/>
              </w:rPr>
              <w:t>3</w:t>
            </w:r>
          </w:p>
        </w:tc>
        <w:tc>
          <w:tcPr>
            <w:tcW w:w="0" w:type="auto"/>
            <w:tcBorders>
              <w:bottom w:val="single" w:sz="4" w:space="0" w:color="auto"/>
            </w:tcBorders>
            <w:shd w:val="clear" w:color="auto" w:fill="auto"/>
            <w:vAlign w:val="center"/>
            <w:hideMark/>
          </w:tcPr>
          <w:p w:rsidR="006D0C2A" w:rsidRPr="006935A0" w:rsidRDefault="00DF23FF" w:rsidP="006935A0">
            <w:pPr>
              <w:pStyle w:val="CETBodytext"/>
              <w:jc w:val="left"/>
              <w:rPr>
                <w:rFonts w:cs="Arial"/>
                <w:szCs w:val="18"/>
              </w:rPr>
            </w:pPr>
            <w:r>
              <w:rPr>
                <w:rFonts w:cs="Arial"/>
                <w:szCs w:val="18"/>
              </w:rPr>
              <w:t>2.</w:t>
            </w:r>
            <w:r w:rsidR="006D0C2A" w:rsidRPr="006935A0">
              <w:rPr>
                <w:rFonts w:cs="Arial"/>
                <w:szCs w:val="18"/>
              </w:rPr>
              <w:t>4</w:t>
            </w:r>
          </w:p>
        </w:tc>
        <w:tc>
          <w:tcPr>
            <w:tcW w:w="0" w:type="auto"/>
            <w:tcBorders>
              <w:bottom w:val="single" w:sz="4" w:space="0" w:color="auto"/>
            </w:tcBorders>
            <w:shd w:val="clear" w:color="auto" w:fill="auto"/>
            <w:vAlign w:val="center"/>
            <w:hideMark/>
          </w:tcPr>
          <w:p w:rsidR="006D0C2A" w:rsidRPr="006935A0" w:rsidRDefault="00DF23FF" w:rsidP="006935A0">
            <w:pPr>
              <w:pStyle w:val="CETBodytext"/>
              <w:jc w:val="left"/>
              <w:rPr>
                <w:rFonts w:cs="Arial"/>
                <w:szCs w:val="18"/>
              </w:rPr>
            </w:pPr>
            <w:r>
              <w:rPr>
                <w:rFonts w:cs="Arial"/>
                <w:szCs w:val="18"/>
              </w:rPr>
              <w:t>2.</w:t>
            </w:r>
            <w:r w:rsidR="006D0C2A" w:rsidRPr="006935A0">
              <w:rPr>
                <w:rFonts w:cs="Arial"/>
                <w:szCs w:val="18"/>
              </w:rPr>
              <w:t>3</w:t>
            </w:r>
          </w:p>
        </w:tc>
      </w:tr>
      <w:tr w:rsidR="00815802" w:rsidRPr="006935A0" w:rsidTr="00815802">
        <w:trPr>
          <w:trHeight w:val="66"/>
        </w:trPr>
        <w:tc>
          <w:tcPr>
            <w:tcW w:w="0" w:type="auto"/>
            <w:tcBorders>
              <w:top w:val="single" w:sz="4" w:space="0" w:color="auto"/>
            </w:tcBorders>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Rejection time</w:t>
            </w:r>
            <w:r w:rsidR="006D0C2A" w:rsidRPr="006935A0">
              <w:rPr>
                <w:rFonts w:cs="Arial"/>
                <w:bCs/>
                <w:szCs w:val="18"/>
              </w:rPr>
              <w:t xml:space="preserve"> (</w:t>
            </w:r>
            <w:proofErr w:type="spellStart"/>
            <w:r w:rsidR="006D0C2A" w:rsidRPr="006935A0">
              <w:rPr>
                <w:rFonts w:cs="Arial"/>
                <w:bCs/>
                <w:szCs w:val="18"/>
              </w:rPr>
              <w:t>hh:mm</w:t>
            </w:r>
            <w:proofErr w:type="spellEnd"/>
            <w:r w:rsidR="006D0C2A" w:rsidRPr="006935A0">
              <w:rPr>
                <w:rFonts w:cs="Arial"/>
                <w:bCs/>
                <w:szCs w:val="18"/>
              </w:rPr>
              <w:t>)</w:t>
            </w:r>
          </w:p>
        </w:tc>
        <w:tc>
          <w:tcPr>
            <w:tcW w:w="0" w:type="auto"/>
            <w:tcBorders>
              <w:top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338:48</w:t>
            </w:r>
          </w:p>
        </w:tc>
        <w:tc>
          <w:tcPr>
            <w:tcW w:w="0" w:type="auto"/>
            <w:tcBorders>
              <w:top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329:36</w:t>
            </w:r>
          </w:p>
        </w:tc>
        <w:tc>
          <w:tcPr>
            <w:tcW w:w="0" w:type="auto"/>
            <w:tcBorders>
              <w:top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392:06</w:t>
            </w:r>
          </w:p>
        </w:tc>
        <w:tc>
          <w:tcPr>
            <w:tcW w:w="0" w:type="auto"/>
            <w:tcBorders>
              <w:top w:val="single" w:sz="4"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470:42</w:t>
            </w:r>
          </w:p>
        </w:tc>
      </w:tr>
      <w:tr w:rsidR="00815802" w:rsidRPr="006935A0" w:rsidTr="00815802">
        <w:trPr>
          <w:trHeight w:val="122"/>
        </w:trPr>
        <w:tc>
          <w:tcPr>
            <w:tcW w:w="0" w:type="auto"/>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Cleaning time</w:t>
            </w:r>
            <w:r w:rsidR="006D0C2A" w:rsidRPr="006935A0">
              <w:rPr>
                <w:rFonts w:cs="Arial"/>
                <w:bCs/>
                <w:szCs w:val="18"/>
              </w:rPr>
              <w:t xml:space="preserve"> (</w:t>
            </w:r>
            <w:proofErr w:type="spellStart"/>
            <w:r w:rsidR="006D0C2A" w:rsidRPr="006935A0">
              <w:rPr>
                <w:rFonts w:cs="Arial"/>
                <w:bCs/>
                <w:szCs w:val="18"/>
              </w:rPr>
              <w:t>hh:mm</w:t>
            </w:r>
            <w:proofErr w:type="spellEnd"/>
            <w:r w:rsidR="006D0C2A" w:rsidRPr="006935A0">
              <w:rPr>
                <w:rFonts w:cs="Arial"/>
                <w:bCs/>
                <w:szCs w:val="18"/>
              </w:rPr>
              <w:t>)</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188:16</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188:16</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188:16</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188:16</w:t>
            </w:r>
          </w:p>
        </w:tc>
      </w:tr>
      <w:tr w:rsidR="00815802" w:rsidRPr="006935A0" w:rsidTr="00815802">
        <w:trPr>
          <w:trHeight w:val="52"/>
        </w:trPr>
        <w:tc>
          <w:tcPr>
            <w:tcW w:w="0" w:type="auto"/>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Milking time</w:t>
            </w:r>
            <w:r w:rsidR="006D0C2A" w:rsidRPr="006935A0">
              <w:rPr>
                <w:rFonts w:cs="Arial"/>
                <w:bCs/>
                <w:szCs w:val="18"/>
              </w:rPr>
              <w:t xml:space="preserve"> (</w:t>
            </w:r>
            <w:proofErr w:type="spellStart"/>
            <w:r w:rsidR="006D0C2A" w:rsidRPr="006935A0">
              <w:rPr>
                <w:rFonts w:cs="Arial"/>
                <w:bCs/>
                <w:szCs w:val="18"/>
              </w:rPr>
              <w:t>hh:mm</w:t>
            </w:r>
            <w:proofErr w:type="spellEnd"/>
            <w:r w:rsidR="006D0C2A" w:rsidRPr="006935A0">
              <w:rPr>
                <w:rFonts w:cs="Arial"/>
                <w:bCs/>
                <w:szCs w:val="18"/>
              </w:rPr>
              <w:t>)</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4875:37</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5601:04</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4816:02</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5160:10</w:t>
            </w:r>
          </w:p>
        </w:tc>
      </w:tr>
      <w:tr w:rsidR="00815802" w:rsidRPr="006935A0" w:rsidTr="00815802">
        <w:trPr>
          <w:trHeight w:val="100"/>
        </w:trPr>
        <w:tc>
          <w:tcPr>
            <w:tcW w:w="0" w:type="auto"/>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Working time</w:t>
            </w:r>
            <w:r w:rsidR="006D0C2A" w:rsidRPr="006935A0">
              <w:rPr>
                <w:rFonts w:cs="Arial"/>
                <w:bCs/>
                <w:szCs w:val="18"/>
              </w:rPr>
              <w:t xml:space="preserve"> (</w:t>
            </w:r>
            <w:proofErr w:type="spellStart"/>
            <w:r w:rsidR="006D0C2A" w:rsidRPr="006935A0">
              <w:rPr>
                <w:rFonts w:cs="Arial"/>
                <w:bCs/>
                <w:szCs w:val="18"/>
              </w:rPr>
              <w:t>hh:mm</w:t>
            </w:r>
            <w:proofErr w:type="spellEnd"/>
            <w:r w:rsidR="006D0C2A" w:rsidRPr="006935A0">
              <w:rPr>
                <w:rFonts w:cs="Arial"/>
                <w:bCs/>
                <w:szCs w:val="18"/>
              </w:rPr>
              <w:t>)</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5402:41</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6208:56</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5396:24</w:t>
            </w:r>
          </w:p>
        </w:tc>
        <w:tc>
          <w:tcPr>
            <w:tcW w:w="0" w:type="auto"/>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5819:08</w:t>
            </w:r>
          </w:p>
        </w:tc>
      </w:tr>
      <w:tr w:rsidR="00815802" w:rsidRPr="006935A0" w:rsidTr="00815802">
        <w:trPr>
          <w:trHeight w:val="287"/>
        </w:trPr>
        <w:tc>
          <w:tcPr>
            <w:tcW w:w="0" w:type="auto"/>
            <w:tcBorders>
              <w:bottom w:val="single" w:sz="12" w:space="0" w:color="auto"/>
            </w:tcBorders>
            <w:shd w:val="clear" w:color="auto" w:fill="auto"/>
            <w:vAlign w:val="center"/>
            <w:hideMark/>
          </w:tcPr>
          <w:p w:rsidR="006D0C2A" w:rsidRPr="006935A0" w:rsidRDefault="006E6E3E" w:rsidP="006935A0">
            <w:pPr>
              <w:pStyle w:val="CETBodytext"/>
              <w:jc w:val="left"/>
              <w:rPr>
                <w:rFonts w:cs="Arial"/>
                <w:szCs w:val="18"/>
              </w:rPr>
            </w:pPr>
            <w:r w:rsidRPr="006935A0">
              <w:rPr>
                <w:rFonts w:cs="Arial"/>
                <w:bCs/>
                <w:szCs w:val="18"/>
              </w:rPr>
              <w:t>Not working time</w:t>
            </w:r>
            <w:r w:rsidR="006D0C2A" w:rsidRPr="006935A0">
              <w:rPr>
                <w:rFonts w:cs="Arial"/>
                <w:bCs/>
                <w:szCs w:val="18"/>
              </w:rPr>
              <w:t xml:space="preserve"> </w:t>
            </w:r>
            <w:r w:rsidR="00815802">
              <w:rPr>
                <w:rFonts w:cs="Arial"/>
                <w:bCs/>
                <w:szCs w:val="18"/>
              </w:rPr>
              <w:t>(</w:t>
            </w:r>
            <w:proofErr w:type="spellStart"/>
            <w:r w:rsidR="006D0C2A" w:rsidRPr="006935A0">
              <w:rPr>
                <w:rFonts w:cs="Arial"/>
                <w:bCs/>
                <w:szCs w:val="18"/>
              </w:rPr>
              <w:t>hh:mm</w:t>
            </w:r>
            <w:proofErr w:type="spellEnd"/>
            <w:r w:rsidR="006D0C2A" w:rsidRPr="006935A0">
              <w:rPr>
                <w:rFonts w:cs="Arial"/>
                <w:bCs/>
                <w:szCs w:val="18"/>
              </w:rPr>
              <w:t>)</w:t>
            </w:r>
          </w:p>
        </w:tc>
        <w:tc>
          <w:tcPr>
            <w:tcW w:w="0" w:type="auto"/>
            <w:tcBorders>
              <w:bottom w:val="single" w:sz="12"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3357:19</w:t>
            </w:r>
          </w:p>
        </w:tc>
        <w:tc>
          <w:tcPr>
            <w:tcW w:w="0" w:type="auto"/>
            <w:tcBorders>
              <w:bottom w:val="single" w:sz="12"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2551:04</w:t>
            </w:r>
          </w:p>
        </w:tc>
        <w:tc>
          <w:tcPr>
            <w:tcW w:w="0" w:type="auto"/>
            <w:tcBorders>
              <w:bottom w:val="single" w:sz="12"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3363:36</w:t>
            </w:r>
          </w:p>
        </w:tc>
        <w:tc>
          <w:tcPr>
            <w:tcW w:w="0" w:type="auto"/>
            <w:tcBorders>
              <w:bottom w:val="single" w:sz="12" w:space="0" w:color="auto"/>
            </w:tcBorders>
            <w:shd w:val="clear" w:color="auto" w:fill="auto"/>
            <w:vAlign w:val="center"/>
            <w:hideMark/>
          </w:tcPr>
          <w:p w:rsidR="006D0C2A" w:rsidRPr="006935A0" w:rsidRDefault="006D0C2A" w:rsidP="006935A0">
            <w:pPr>
              <w:pStyle w:val="CETBodytext"/>
              <w:jc w:val="left"/>
              <w:rPr>
                <w:rFonts w:cs="Arial"/>
                <w:szCs w:val="18"/>
              </w:rPr>
            </w:pPr>
            <w:r w:rsidRPr="006935A0">
              <w:rPr>
                <w:rFonts w:cs="Arial"/>
                <w:szCs w:val="18"/>
              </w:rPr>
              <w:t>2940:52</w:t>
            </w:r>
          </w:p>
        </w:tc>
      </w:tr>
    </w:tbl>
    <w:p w:rsidR="006935A0" w:rsidRDefault="006935A0" w:rsidP="006D0C2A">
      <w:pPr>
        <w:pStyle w:val="CETBodytext"/>
        <w:rPr>
          <w:szCs w:val="18"/>
          <w:lang w:val="it-IT"/>
        </w:rPr>
      </w:pPr>
    </w:p>
    <w:p w:rsidR="007C43B2" w:rsidRDefault="007C43B2" w:rsidP="006D0C2A">
      <w:pPr>
        <w:pStyle w:val="CETBodytext"/>
        <w:rPr>
          <w:szCs w:val="18"/>
        </w:rPr>
      </w:pPr>
      <w:r w:rsidRPr="009326A8">
        <w:rPr>
          <w:szCs w:val="18"/>
        </w:rPr>
        <w:t xml:space="preserve">During this observation period, It is possible to notice that one AMS did 35896 ± 2731 </w:t>
      </w:r>
      <w:proofErr w:type="spellStart"/>
      <w:r w:rsidRPr="009326A8">
        <w:rPr>
          <w:szCs w:val="18"/>
        </w:rPr>
        <w:t>milkings</w:t>
      </w:r>
      <w:proofErr w:type="spellEnd"/>
      <w:r w:rsidRPr="009326A8">
        <w:rPr>
          <w:szCs w:val="18"/>
        </w:rPr>
        <w:t xml:space="preserve"> on 46 ± 5 buffaloes in 5113:13 ± 358:13 hours (</w:t>
      </w:r>
      <w:proofErr w:type="spellStart"/>
      <w:r w:rsidRPr="009326A8">
        <w:rPr>
          <w:szCs w:val="18"/>
        </w:rPr>
        <w:t>hh:mm</w:t>
      </w:r>
      <w:proofErr w:type="spellEnd"/>
      <w:r w:rsidRPr="009326A8">
        <w:rPr>
          <w:szCs w:val="18"/>
        </w:rPr>
        <w:t>)</w:t>
      </w:r>
      <w:r w:rsidR="006D0C2A" w:rsidRPr="009326A8">
        <w:rPr>
          <w:szCs w:val="18"/>
        </w:rPr>
        <w:t xml:space="preserve">. </w:t>
      </w:r>
      <w:r w:rsidRPr="009326A8">
        <w:rPr>
          <w:szCs w:val="18"/>
        </w:rPr>
        <w:t xml:space="preserve">Considering that during one year an average of </w:t>
      </w:r>
      <w:r w:rsidRPr="00EC2060">
        <w:rPr>
          <w:szCs w:val="18"/>
        </w:rPr>
        <w:t>4053</w:t>
      </w:r>
      <w:r>
        <w:rPr>
          <w:szCs w:val="18"/>
        </w:rPr>
        <w:t xml:space="preserve"> </w:t>
      </w:r>
      <w:r w:rsidRPr="00EC2060">
        <w:rPr>
          <w:szCs w:val="18"/>
        </w:rPr>
        <w:t xml:space="preserve">± 550 </w:t>
      </w:r>
      <w:r>
        <w:rPr>
          <w:szCs w:val="18"/>
        </w:rPr>
        <w:t xml:space="preserve"> rejections per AMS happened, </w:t>
      </w:r>
      <w:r w:rsidR="004253A2">
        <w:rPr>
          <w:szCs w:val="18"/>
        </w:rPr>
        <w:t>losing</w:t>
      </w:r>
      <w:r w:rsidR="006D0C2A" w:rsidRPr="00EC2060">
        <w:rPr>
          <w:szCs w:val="18"/>
        </w:rPr>
        <w:t xml:space="preserve"> 405:18 ±</w:t>
      </w:r>
      <w:r>
        <w:rPr>
          <w:szCs w:val="18"/>
        </w:rPr>
        <w:t xml:space="preserve"> </w:t>
      </w:r>
      <w:r w:rsidR="006D0C2A" w:rsidRPr="00EC2060">
        <w:rPr>
          <w:szCs w:val="18"/>
        </w:rPr>
        <w:t>55:00 (</w:t>
      </w:r>
      <w:proofErr w:type="spellStart"/>
      <w:r w:rsidR="006D0C2A" w:rsidRPr="00EC2060">
        <w:rPr>
          <w:szCs w:val="18"/>
        </w:rPr>
        <w:t>hh:mm</w:t>
      </w:r>
      <w:proofErr w:type="spellEnd"/>
      <w:r w:rsidR="006D0C2A" w:rsidRPr="00EC2060">
        <w:rPr>
          <w:szCs w:val="18"/>
        </w:rPr>
        <w:t xml:space="preserve">) </w:t>
      </w:r>
      <w:r w:rsidR="004253A2">
        <w:rPr>
          <w:szCs w:val="18"/>
        </w:rPr>
        <w:t>hours</w:t>
      </w:r>
      <w:r w:rsidR="006D0C2A" w:rsidRPr="00EC2060">
        <w:rPr>
          <w:szCs w:val="18"/>
        </w:rPr>
        <w:t xml:space="preserve"> </w:t>
      </w:r>
      <w:r w:rsidR="004253A2">
        <w:rPr>
          <w:szCs w:val="18"/>
        </w:rPr>
        <w:t>for</w:t>
      </w:r>
      <w:r w:rsidR="006D0C2A" w:rsidRPr="00EC2060">
        <w:rPr>
          <w:szCs w:val="18"/>
        </w:rPr>
        <w:t xml:space="preserve"> </w:t>
      </w:r>
      <w:proofErr w:type="spellStart"/>
      <w:r w:rsidR="004253A2">
        <w:rPr>
          <w:szCs w:val="18"/>
        </w:rPr>
        <w:t>milkings</w:t>
      </w:r>
      <w:proofErr w:type="spellEnd"/>
      <w:r w:rsidR="004253A2">
        <w:rPr>
          <w:szCs w:val="18"/>
        </w:rPr>
        <w:t xml:space="preserve"> process</w:t>
      </w:r>
      <w:r w:rsidR="006D0C2A" w:rsidRPr="00EC2060">
        <w:rPr>
          <w:szCs w:val="18"/>
        </w:rPr>
        <w:t xml:space="preserve">, </w:t>
      </w:r>
      <w:r w:rsidR="004253A2">
        <w:rPr>
          <w:szCs w:val="18"/>
        </w:rPr>
        <w:t>there were</w:t>
      </w:r>
      <w:r w:rsidR="006D0C2A" w:rsidRPr="00EC2060">
        <w:rPr>
          <w:szCs w:val="18"/>
        </w:rPr>
        <w:t xml:space="preserve"> 3053:12 ± 388:50 </w:t>
      </w:r>
      <w:r w:rsidR="004253A2">
        <w:rPr>
          <w:szCs w:val="18"/>
        </w:rPr>
        <w:t>hours/year</w:t>
      </w:r>
      <w:r w:rsidR="006D0C2A" w:rsidRPr="00EC2060">
        <w:rPr>
          <w:szCs w:val="18"/>
        </w:rPr>
        <w:t xml:space="preserve"> </w:t>
      </w:r>
      <w:r w:rsidR="004253A2">
        <w:rPr>
          <w:szCs w:val="18"/>
        </w:rPr>
        <w:t>of not working time because no buffaloes came in the AMS.</w:t>
      </w:r>
    </w:p>
    <w:p w:rsidR="006D0C2A" w:rsidRDefault="004253A2" w:rsidP="006D0C2A">
      <w:pPr>
        <w:pStyle w:val="CETBodytext"/>
        <w:rPr>
          <w:szCs w:val="18"/>
        </w:rPr>
      </w:pPr>
      <w:r>
        <w:rPr>
          <w:szCs w:val="18"/>
        </w:rPr>
        <w:t>The functional parameters of 4 AMS are reported in Table.</w:t>
      </w:r>
    </w:p>
    <w:p w:rsidR="004253A2" w:rsidRPr="00EC2060" w:rsidRDefault="004253A2" w:rsidP="006D0C2A">
      <w:pPr>
        <w:pStyle w:val="CETBodytext"/>
        <w:rPr>
          <w:szCs w:val="18"/>
        </w:rPr>
      </w:pPr>
    </w:p>
    <w:p w:rsidR="006D0C2A" w:rsidRPr="00142E7E" w:rsidRDefault="006D0C2A" w:rsidP="00142E7E">
      <w:pPr>
        <w:pStyle w:val="CETBodytext"/>
        <w:jc w:val="left"/>
        <w:rPr>
          <w:i/>
          <w:szCs w:val="18"/>
        </w:rPr>
      </w:pPr>
      <w:r w:rsidRPr="00142E7E">
        <w:rPr>
          <w:i/>
          <w:szCs w:val="18"/>
        </w:rPr>
        <w:t>Tab</w:t>
      </w:r>
      <w:r w:rsidR="004253A2">
        <w:rPr>
          <w:i/>
          <w:szCs w:val="18"/>
        </w:rPr>
        <w:t>le</w:t>
      </w:r>
      <w:r w:rsidRPr="00142E7E">
        <w:rPr>
          <w:i/>
          <w:szCs w:val="18"/>
        </w:rPr>
        <w:t xml:space="preserve"> </w:t>
      </w:r>
      <w:r w:rsidR="0034309A" w:rsidRPr="00142E7E">
        <w:rPr>
          <w:i/>
          <w:szCs w:val="18"/>
        </w:rPr>
        <w:t>3</w:t>
      </w:r>
      <w:r w:rsidRPr="00142E7E">
        <w:rPr>
          <w:i/>
          <w:szCs w:val="18"/>
        </w:rPr>
        <w:t xml:space="preserve">: </w:t>
      </w:r>
      <w:r w:rsidR="00EB068D">
        <w:rPr>
          <w:i/>
          <w:szCs w:val="18"/>
        </w:rPr>
        <w:t>Functional parameters of</w:t>
      </w:r>
      <w:r w:rsidRPr="00142E7E">
        <w:rPr>
          <w:i/>
          <w:szCs w:val="18"/>
        </w:rPr>
        <w:t xml:space="preserve"> 4 AMS</w:t>
      </w:r>
    </w:p>
    <w:tbl>
      <w:tblPr>
        <w:tblStyle w:val="Grigliatabella"/>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tblPr>
      <w:tblGrid>
        <w:gridCol w:w="2587"/>
        <w:gridCol w:w="757"/>
        <w:gridCol w:w="757"/>
        <w:gridCol w:w="757"/>
        <w:gridCol w:w="757"/>
      </w:tblGrid>
      <w:tr w:rsidR="006D0C2A" w:rsidRPr="00EC2060" w:rsidTr="00EB068D">
        <w:trPr>
          <w:trHeight w:val="356"/>
        </w:trPr>
        <w:tc>
          <w:tcPr>
            <w:tcW w:w="0" w:type="auto"/>
            <w:tcBorders>
              <w:top w:val="single" w:sz="12" w:space="0" w:color="auto"/>
              <w:bottom w:val="single" w:sz="8" w:space="0" w:color="auto"/>
            </w:tcBorders>
            <w:hideMark/>
          </w:tcPr>
          <w:p w:rsidR="006D0C2A" w:rsidRPr="00EC2060" w:rsidRDefault="006D0C2A" w:rsidP="00142E7E">
            <w:pPr>
              <w:pStyle w:val="CETBodytext"/>
              <w:rPr>
                <w:rFonts w:cs="Arial"/>
                <w:szCs w:val="18"/>
              </w:rPr>
            </w:pPr>
            <w:r w:rsidRPr="00EC2060">
              <w:rPr>
                <w:rFonts w:cs="Arial"/>
                <w:bCs/>
                <w:szCs w:val="18"/>
              </w:rPr>
              <w:t>DAT</w:t>
            </w:r>
            <w:r w:rsidR="00142E7E">
              <w:rPr>
                <w:rFonts w:cs="Arial"/>
                <w:bCs/>
                <w:szCs w:val="18"/>
              </w:rPr>
              <w:t>A</w:t>
            </w:r>
          </w:p>
        </w:tc>
        <w:tc>
          <w:tcPr>
            <w:tcW w:w="0" w:type="auto"/>
            <w:tcBorders>
              <w:top w:val="single" w:sz="12" w:space="0" w:color="auto"/>
              <w:bottom w:val="single" w:sz="8" w:space="0" w:color="auto"/>
            </w:tcBorders>
            <w:hideMark/>
          </w:tcPr>
          <w:p w:rsidR="006D0C2A" w:rsidRPr="00EC2060" w:rsidRDefault="006D0C2A" w:rsidP="006D0C2A">
            <w:pPr>
              <w:pStyle w:val="CETBodytext"/>
              <w:rPr>
                <w:rFonts w:cs="Arial"/>
                <w:szCs w:val="18"/>
              </w:rPr>
            </w:pPr>
            <w:r w:rsidRPr="00EC2060">
              <w:rPr>
                <w:rFonts w:cs="Arial"/>
                <w:bCs/>
                <w:szCs w:val="18"/>
              </w:rPr>
              <w:t>AMS 1</w:t>
            </w:r>
          </w:p>
        </w:tc>
        <w:tc>
          <w:tcPr>
            <w:tcW w:w="0" w:type="auto"/>
            <w:tcBorders>
              <w:top w:val="single" w:sz="12" w:space="0" w:color="auto"/>
              <w:bottom w:val="single" w:sz="8" w:space="0" w:color="auto"/>
            </w:tcBorders>
            <w:hideMark/>
          </w:tcPr>
          <w:p w:rsidR="006D0C2A" w:rsidRPr="00EC2060" w:rsidRDefault="006D0C2A" w:rsidP="006D0C2A">
            <w:pPr>
              <w:pStyle w:val="CETBodytext"/>
              <w:rPr>
                <w:rFonts w:cs="Arial"/>
                <w:szCs w:val="18"/>
              </w:rPr>
            </w:pPr>
            <w:r w:rsidRPr="00EC2060">
              <w:rPr>
                <w:rFonts w:cs="Arial"/>
                <w:bCs/>
                <w:szCs w:val="18"/>
              </w:rPr>
              <w:t>AMS</w:t>
            </w:r>
            <w:r w:rsidR="00EB068D">
              <w:rPr>
                <w:rFonts w:cs="Arial"/>
                <w:bCs/>
                <w:szCs w:val="18"/>
              </w:rPr>
              <w:t xml:space="preserve"> </w:t>
            </w:r>
            <w:r w:rsidRPr="00EC2060">
              <w:rPr>
                <w:rFonts w:cs="Arial"/>
                <w:bCs/>
                <w:szCs w:val="18"/>
              </w:rPr>
              <w:t>2</w:t>
            </w:r>
          </w:p>
        </w:tc>
        <w:tc>
          <w:tcPr>
            <w:tcW w:w="0" w:type="auto"/>
            <w:tcBorders>
              <w:top w:val="single" w:sz="12" w:space="0" w:color="auto"/>
              <w:bottom w:val="single" w:sz="8" w:space="0" w:color="auto"/>
            </w:tcBorders>
            <w:hideMark/>
          </w:tcPr>
          <w:p w:rsidR="006D0C2A" w:rsidRPr="00EC2060" w:rsidRDefault="006D0C2A" w:rsidP="006D0C2A">
            <w:pPr>
              <w:pStyle w:val="CETBodytext"/>
              <w:rPr>
                <w:rFonts w:cs="Arial"/>
                <w:szCs w:val="18"/>
              </w:rPr>
            </w:pPr>
            <w:r w:rsidRPr="00EC2060">
              <w:rPr>
                <w:rFonts w:cs="Arial"/>
                <w:bCs/>
                <w:szCs w:val="18"/>
              </w:rPr>
              <w:t>AMS</w:t>
            </w:r>
            <w:r w:rsidR="00EB068D">
              <w:rPr>
                <w:rFonts w:cs="Arial"/>
                <w:bCs/>
                <w:szCs w:val="18"/>
              </w:rPr>
              <w:t xml:space="preserve"> </w:t>
            </w:r>
            <w:r w:rsidRPr="00EC2060">
              <w:rPr>
                <w:rFonts w:cs="Arial"/>
                <w:bCs/>
                <w:szCs w:val="18"/>
              </w:rPr>
              <w:t>3</w:t>
            </w:r>
          </w:p>
        </w:tc>
        <w:tc>
          <w:tcPr>
            <w:tcW w:w="0" w:type="auto"/>
            <w:tcBorders>
              <w:top w:val="single" w:sz="12" w:space="0" w:color="auto"/>
              <w:bottom w:val="single" w:sz="8" w:space="0" w:color="auto"/>
            </w:tcBorders>
            <w:hideMark/>
          </w:tcPr>
          <w:p w:rsidR="006D0C2A" w:rsidRPr="00EC2060" w:rsidRDefault="006D0C2A" w:rsidP="006D0C2A">
            <w:pPr>
              <w:pStyle w:val="CETBodytext"/>
              <w:rPr>
                <w:rFonts w:cs="Arial"/>
                <w:szCs w:val="18"/>
              </w:rPr>
            </w:pPr>
            <w:r w:rsidRPr="00EC2060">
              <w:rPr>
                <w:rFonts w:cs="Arial"/>
                <w:bCs/>
                <w:szCs w:val="18"/>
              </w:rPr>
              <w:t>AMS</w:t>
            </w:r>
            <w:r w:rsidR="00EB068D">
              <w:rPr>
                <w:rFonts w:cs="Arial"/>
                <w:bCs/>
                <w:szCs w:val="18"/>
              </w:rPr>
              <w:t xml:space="preserve"> </w:t>
            </w:r>
            <w:r w:rsidRPr="00EC2060">
              <w:rPr>
                <w:rFonts w:cs="Arial"/>
                <w:bCs/>
                <w:szCs w:val="18"/>
              </w:rPr>
              <w:t>4</w:t>
            </w:r>
          </w:p>
        </w:tc>
      </w:tr>
      <w:tr w:rsidR="006D0C2A" w:rsidRPr="00EC2060" w:rsidTr="00A27A56">
        <w:trPr>
          <w:trHeight w:val="111"/>
        </w:trPr>
        <w:tc>
          <w:tcPr>
            <w:tcW w:w="0" w:type="auto"/>
            <w:tcBorders>
              <w:top w:val="single" w:sz="8" w:space="0" w:color="auto"/>
            </w:tcBorders>
            <w:hideMark/>
          </w:tcPr>
          <w:p w:rsidR="006D0C2A" w:rsidRPr="00EC2060" w:rsidRDefault="00142E7E" w:rsidP="006D0C2A">
            <w:pPr>
              <w:pStyle w:val="CETBodytext"/>
              <w:rPr>
                <w:rFonts w:cs="Arial"/>
                <w:szCs w:val="18"/>
              </w:rPr>
            </w:pPr>
            <w:r>
              <w:rPr>
                <w:rFonts w:cs="Arial"/>
                <w:bCs/>
                <w:szCs w:val="18"/>
              </w:rPr>
              <w:t>Occupation Rate</w:t>
            </w:r>
            <w:r w:rsidR="006D0C2A" w:rsidRPr="00EC2060">
              <w:rPr>
                <w:rFonts w:cs="Arial"/>
                <w:bCs/>
                <w:szCs w:val="18"/>
              </w:rPr>
              <w:t xml:space="preserve"> </w:t>
            </w:r>
            <w:r w:rsidR="006D0C2A" w:rsidRPr="00EC2060">
              <w:rPr>
                <w:rFonts w:cs="Arial"/>
                <w:b/>
                <w:bCs/>
                <w:szCs w:val="18"/>
              </w:rPr>
              <w:t>(%)</w:t>
            </w:r>
          </w:p>
        </w:tc>
        <w:tc>
          <w:tcPr>
            <w:tcW w:w="0" w:type="auto"/>
            <w:tcBorders>
              <w:top w:val="single" w:sz="8" w:space="0" w:color="auto"/>
            </w:tcBorders>
            <w:hideMark/>
          </w:tcPr>
          <w:p w:rsidR="006D0C2A" w:rsidRPr="00EC2060" w:rsidRDefault="006D0C2A" w:rsidP="006D0C2A">
            <w:pPr>
              <w:pStyle w:val="CETBodytext"/>
              <w:rPr>
                <w:rFonts w:cs="Arial"/>
                <w:szCs w:val="18"/>
              </w:rPr>
            </w:pPr>
            <w:r w:rsidRPr="00EC2060">
              <w:rPr>
                <w:rFonts w:cs="Arial"/>
                <w:szCs w:val="18"/>
              </w:rPr>
              <w:t>61</w:t>
            </w:r>
          </w:p>
        </w:tc>
        <w:tc>
          <w:tcPr>
            <w:tcW w:w="0" w:type="auto"/>
            <w:tcBorders>
              <w:top w:val="single" w:sz="8" w:space="0" w:color="auto"/>
            </w:tcBorders>
            <w:hideMark/>
          </w:tcPr>
          <w:p w:rsidR="006D0C2A" w:rsidRPr="00EC2060" w:rsidRDefault="006D0C2A" w:rsidP="006D0C2A">
            <w:pPr>
              <w:pStyle w:val="CETBodytext"/>
              <w:rPr>
                <w:rFonts w:cs="Arial"/>
                <w:szCs w:val="18"/>
              </w:rPr>
            </w:pPr>
            <w:r w:rsidRPr="00EC2060">
              <w:rPr>
                <w:rFonts w:cs="Arial"/>
                <w:szCs w:val="18"/>
              </w:rPr>
              <w:t>65</w:t>
            </w:r>
          </w:p>
        </w:tc>
        <w:tc>
          <w:tcPr>
            <w:tcW w:w="0" w:type="auto"/>
            <w:tcBorders>
              <w:top w:val="single" w:sz="8" w:space="0" w:color="auto"/>
            </w:tcBorders>
            <w:hideMark/>
          </w:tcPr>
          <w:p w:rsidR="006D0C2A" w:rsidRPr="00EC2060" w:rsidRDefault="006D0C2A" w:rsidP="006D0C2A">
            <w:pPr>
              <w:pStyle w:val="CETBodytext"/>
              <w:rPr>
                <w:rFonts w:cs="Arial"/>
                <w:szCs w:val="18"/>
              </w:rPr>
            </w:pPr>
            <w:r w:rsidRPr="00EC2060">
              <w:rPr>
                <w:rFonts w:cs="Arial"/>
                <w:szCs w:val="18"/>
              </w:rPr>
              <w:t>64</w:t>
            </w:r>
          </w:p>
        </w:tc>
        <w:tc>
          <w:tcPr>
            <w:tcW w:w="0" w:type="auto"/>
            <w:tcBorders>
              <w:top w:val="single" w:sz="8" w:space="0" w:color="auto"/>
            </w:tcBorders>
            <w:hideMark/>
          </w:tcPr>
          <w:p w:rsidR="006D0C2A" w:rsidRPr="00EC2060" w:rsidRDefault="006D0C2A" w:rsidP="006D0C2A">
            <w:pPr>
              <w:pStyle w:val="CETBodytext"/>
              <w:rPr>
                <w:rFonts w:cs="Arial"/>
                <w:szCs w:val="18"/>
              </w:rPr>
            </w:pPr>
            <w:r w:rsidRPr="00EC2060">
              <w:rPr>
                <w:rFonts w:cs="Arial"/>
                <w:szCs w:val="18"/>
              </w:rPr>
              <w:t>66</w:t>
            </w:r>
          </w:p>
        </w:tc>
      </w:tr>
      <w:tr w:rsidR="006D0C2A" w:rsidRPr="00EC2060" w:rsidTr="00A27A56">
        <w:trPr>
          <w:trHeight w:val="55"/>
        </w:trPr>
        <w:tc>
          <w:tcPr>
            <w:tcW w:w="0" w:type="auto"/>
            <w:hideMark/>
          </w:tcPr>
          <w:p w:rsidR="006D0C2A" w:rsidRPr="00EC2060" w:rsidRDefault="00142E7E" w:rsidP="006D0C2A">
            <w:pPr>
              <w:pStyle w:val="CETBodytext"/>
              <w:rPr>
                <w:rFonts w:cs="Arial"/>
                <w:szCs w:val="18"/>
              </w:rPr>
            </w:pPr>
            <w:r>
              <w:rPr>
                <w:rFonts w:cs="Arial"/>
                <w:bCs/>
                <w:szCs w:val="18"/>
              </w:rPr>
              <w:t>Proportion coefficient</w:t>
            </w:r>
          </w:p>
        </w:tc>
        <w:tc>
          <w:tcPr>
            <w:tcW w:w="0" w:type="auto"/>
            <w:hideMark/>
          </w:tcPr>
          <w:p w:rsidR="006D0C2A" w:rsidRPr="00EC2060" w:rsidRDefault="00142E7E" w:rsidP="006D0C2A">
            <w:pPr>
              <w:pStyle w:val="CETBodytext"/>
              <w:rPr>
                <w:rFonts w:cs="Arial"/>
                <w:szCs w:val="18"/>
              </w:rPr>
            </w:pPr>
            <w:r>
              <w:rPr>
                <w:rFonts w:cs="Arial"/>
                <w:szCs w:val="18"/>
              </w:rPr>
              <w:t>0.</w:t>
            </w:r>
            <w:r w:rsidR="006D0C2A" w:rsidRPr="00EC2060">
              <w:rPr>
                <w:rFonts w:cs="Arial"/>
                <w:szCs w:val="18"/>
              </w:rPr>
              <w:t>06</w:t>
            </w:r>
          </w:p>
        </w:tc>
        <w:tc>
          <w:tcPr>
            <w:tcW w:w="0" w:type="auto"/>
            <w:hideMark/>
          </w:tcPr>
          <w:p w:rsidR="006D0C2A" w:rsidRPr="00EC2060" w:rsidRDefault="00142E7E" w:rsidP="006D0C2A">
            <w:pPr>
              <w:pStyle w:val="CETBodytext"/>
              <w:rPr>
                <w:rFonts w:cs="Arial"/>
                <w:szCs w:val="18"/>
              </w:rPr>
            </w:pPr>
            <w:r>
              <w:rPr>
                <w:rFonts w:cs="Arial"/>
                <w:szCs w:val="18"/>
              </w:rPr>
              <w:t>0.</w:t>
            </w:r>
            <w:r w:rsidR="006D0C2A" w:rsidRPr="00EC2060">
              <w:rPr>
                <w:rFonts w:cs="Arial"/>
                <w:szCs w:val="18"/>
              </w:rPr>
              <w:t>07</w:t>
            </w:r>
          </w:p>
        </w:tc>
        <w:tc>
          <w:tcPr>
            <w:tcW w:w="0" w:type="auto"/>
            <w:hideMark/>
          </w:tcPr>
          <w:p w:rsidR="006D0C2A" w:rsidRPr="00EC2060" w:rsidRDefault="00142E7E" w:rsidP="006D0C2A">
            <w:pPr>
              <w:pStyle w:val="CETBodytext"/>
              <w:rPr>
                <w:rFonts w:cs="Arial"/>
                <w:szCs w:val="18"/>
              </w:rPr>
            </w:pPr>
            <w:r>
              <w:rPr>
                <w:rFonts w:cs="Arial"/>
                <w:szCs w:val="18"/>
              </w:rPr>
              <w:t>0.</w:t>
            </w:r>
            <w:r w:rsidR="006D0C2A" w:rsidRPr="00EC2060">
              <w:rPr>
                <w:rFonts w:cs="Arial"/>
                <w:szCs w:val="18"/>
              </w:rPr>
              <w:t>07</w:t>
            </w:r>
          </w:p>
        </w:tc>
        <w:tc>
          <w:tcPr>
            <w:tcW w:w="0" w:type="auto"/>
            <w:hideMark/>
          </w:tcPr>
          <w:p w:rsidR="006D0C2A" w:rsidRPr="00EC2060" w:rsidRDefault="00142E7E" w:rsidP="006D0C2A">
            <w:pPr>
              <w:pStyle w:val="CETBodytext"/>
              <w:rPr>
                <w:rFonts w:cs="Arial"/>
                <w:szCs w:val="18"/>
              </w:rPr>
            </w:pPr>
            <w:r>
              <w:rPr>
                <w:rFonts w:cs="Arial"/>
                <w:szCs w:val="18"/>
              </w:rPr>
              <w:t>0.</w:t>
            </w:r>
            <w:r w:rsidR="006D0C2A" w:rsidRPr="00EC2060">
              <w:rPr>
                <w:rFonts w:cs="Arial"/>
                <w:szCs w:val="18"/>
              </w:rPr>
              <w:t>08</w:t>
            </w:r>
          </w:p>
        </w:tc>
      </w:tr>
      <w:tr w:rsidR="006D0C2A" w:rsidRPr="00EC2060" w:rsidTr="00A27A56">
        <w:trPr>
          <w:trHeight w:val="242"/>
        </w:trPr>
        <w:tc>
          <w:tcPr>
            <w:tcW w:w="0" w:type="auto"/>
            <w:hideMark/>
          </w:tcPr>
          <w:p w:rsidR="006D0C2A" w:rsidRPr="00EC2060" w:rsidRDefault="00EB068D" w:rsidP="00EB068D">
            <w:pPr>
              <w:pStyle w:val="CETBodytext"/>
              <w:rPr>
                <w:rFonts w:cs="Arial"/>
                <w:szCs w:val="18"/>
              </w:rPr>
            </w:pPr>
            <w:r>
              <w:rPr>
                <w:rFonts w:cs="Arial"/>
                <w:szCs w:val="18"/>
              </w:rPr>
              <w:t xml:space="preserve">Extra </w:t>
            </w:r>
            <w:proofErr w:type="spellStart"/>
            <w:r>
              <w:rPr>
                <w:rFonts w:cs="Arial"/>
                <w:szCs w:val="18"/>
              </w:rPr>
              <w:t>milkings</w:t>
            </w:r>
            <w:proofErr w:type="spellEnd"/>
            <w:r>
              <w:rPr>
                <w:rFonts w:cs="Arial"/>
                <w:szCs w:val="18"/>
              </w:rPr>
              <w:t xml:space="preserve"> per</w:t>
            </w:r>
            <w:r w:rsidR="006D0C2A" w:rsidRPr="00EC2060">
              <w:rPr>
                <w:rFonts w:cs="Arial"/>
                <w:bCs/>
                <w:szCs w:val="18"/>
              </w:rPr>
              <w:t xml:space="preserve"> AMS/</w:t>
            </w:r>
            <w:r>
              <w:rPr>
                <w:rFonts w:cs="Arial"/>
                <w:bCs/>
                <w:szCs w:val="18"/>
              </w:rPr>
              <w:t>y</w:t>
            </w:r>
            <w:r w:rsidR="006D0C2A" w:rsidRPr="00EC2060">
              <w:rPr>
                <w:rFonts w:cs="Arial"/>
                <w:bCs/>
                <w:szCs w:val="18"/>
              </w:rPr>
              <w:t xml:space="preserve"> </w:t>
            </w:r>
            <w:r w:rsidR="006D0C2A" w:rsidRPr="00EC2060">
              <w:rPr>
                <w:rFonts w:cs="Arial"/>
                <w:b/>
                <w:bCs/>
                <w:szCs w:val="18"/>
              </w:rPr>
              <w:t>(n)</w:t>
            </w:r>
          </w:p>
        </w:tc>
        <w:tc>
          <w:tcPr>
            <w:tcW w:w="0" w:type="auto"/>
            <w:hideMark/>
          </w:tcPr>
          <w:p w:rsidR="006D0C2A" w:rsidRPr="00EC2060" w:rsidRDefault="006D0C2A" w:rsidP="006D0C2A">
            <w:pPr>
              <w:pStyle w:val="CETBodytext"/>
              <w:rPr>
                <w:rFonts w:cs="Arial"/>
                <w:szCs w:val="18"/>
              </w:rPr>
            </w:pPr>
            <w:r w:rsidRPr="00EC2060">
              <w:rPr>
                <w:rFonts w:cs="Arial"/>
                <w:szCs w:val="18"/>
              </w:rPr>
              <w:t>52</w:t>
            </w:r>
          </w:p>
        </w:tc>
        <w:tc>
          <w:tcPr>
            <w:tcW w:w="0" w:type="auto"/>
            <w:hideMark/>
          </w:tcPr>
          <w:p w:rsidR="006D0C2A" w:rsidRPr="00EC2060" w:rsidRDefault="006D0C2A" w:rsidP="006D0C2A">
            <w:pPr>
              <w:pStyle w:val="CETBodytext"/>
              <w:rPr>
                <w:rFonts w:cs="Arial"/>
                <w:szCs w:val="18"/>
              </w:rPr>
            </w:pPr>
            <w:r w:rsidRPr="00EC2060">
              <w:rPr>
                <w:rFonts w:cs="Arial"/>
                <w:szCs w:val="18"/>
              </w:rPr>
              <w:t>50</w:t>
            </w:r>
          </w:p>
        </w:tc>
        <w:tc>
          <w:tcPr>
            <w:tcW w:w="0" w:type="auto"/>
            <w:hideMark/>
          </w:tcPr>
          <w:p w:rsidR="006D0C2A" w:rsidRPr="00EC2060" w:rsidRDefault="006D0C2A" w:rsidP="006D0C2A">
            <w:pPr>
              <w:pStyle w:val="CETBodytext"/>
              <w:rPr>
                <w:rFonts w:cs="Arial"/>
                <w:szCs w:val="18"/>
              </w:rPr>
            </w:pPr>
            <w:r w:rsidRPr="00EC2060">
              <w:rPr>
                <w:rFonts w:cs="Arial"/>
                <w:szCs w:val="18"/>
              </w:rPr>
              <w:t>51</w:t>
            </w:r>
          </w:p>
        </w:tc>
        <w:tc>
          <w:tcPr>
            <w:tcW w:w="0" w:type="auto"/>
            <w:hideMark/>
          </w:tcPr>
          <w:p w:rsidR="006D0C2A" w:rsidRPr="00EC2060" w:rsidRDefault="006D0C2A" w:rsidP="006D0C2A">
            <w:pPr>
              <w:pStyle w:val="CETBodytext"/>
              <w:rPr>
                <w:rFonts w:cs="Arial"/>
                <w:szCs w:val="18"/>
              </w:rPr>
            </w:pPr>
            <w:r w:rsidRPr="00EC2060">
              <w:rPr>
                <w:rFonts w:cs="Arial"/>
                <w:szCs w:val="18"/>
              </w:rPr>
              <w:t>44</w:t>
            </w:r>
          </w:p>
        </w:tc>
      </w:tr>
      <w:tr w:rsidR="006D0C2A" w:rsidRPr="00EC2060" w:rsidTr="00A27A56">
        <w:trPr>
          <w:trHeight w:val="176"/>
        </w:trPr>
        <w:tc>
          <w:tcPr>
            <w:tcW w:w="0" w:type="auto"/>
            <w:tcBorders>
              <w:bottom w:val="single" w:sz="12" w:space="0" w:color="auto"/>
            </w:tcBorders>
            <w:hideMark/>
          </w:tcPr>
          <w:p w:rsidR="006D0C2A" w:rsidRPr="00EC2060" w:rsidRDefault="00EB068D" w:rsidP="00EB068D">
            <w:pPr>
              <w:pStyle w:val="CETBodytext"/>
              <w:rPr>
                <w:rFonts w:cs="Arial"/>
                <w:szCs w:val="18"/>
              </w:rPr>
            </w:pPr>
            <w:r>
              <w:rPr>
                <w:rFonts w:cs="Arial"/>
                <w:bCs/>
                <w:szCs w:val="18"/>
              </w:rPr>
              <w:t>Extra buffaloes</w:t>
            </w:r>
            <w:r w:rsidR="006D0C2A" w:rsidRPr="00EC2060">
              <w:rPr>
                <w:rFonts w:cs="Arial"/>
                <w:bCs/>
                <w:szCs w:val="18"/>
              </w:rPr>
              <w:t xml:space="preserve"> per AMS/</w:t>
            </w:r>
            <w:r>
              <w:rPr>
                <w:rFonts w:cs="Arial"/>
                <w:bCs/>
                <w:szCs w:val="18"/>
              </w:rPr>
              <w:t>y</w:t>
            </w:r>
            <w:r w:rsidR="006D0C2A" w:rsidRPr="00EC2060">
              <w:rPr>
                <w:rFonts w:cs="Arial"/>
                <w:bCs/>
                <w:szCs w:val="18"/>
              </w:rPr>
              <w:t xml:space="preserve"> </w:t>
            </w:r>
            <w:r w:rsidR="006D0C2A" w:rsidRPr="00EC2060">
              <w:rPr>
                <w:rFonts w:cs="Arial"/>
                <w:b/>
                <w:bCs/>
                <w:szCs w:val="18"/>
              </w:rPr>
              <w:t>(n)</w:t>
            </w:r>
          </w:p>
        </w:tc>
        <w:tc>
          <w:tcPr>
            <w:tcW w:w="0" w:type="auto"/>
            <w:tcBorders>
              <w:bottom w:val="single" w:sz="12" w:space="0" w:color="auto"/>
            </w:tcBorders>
            <w:hideMark/>
          </w:tcPr>
          <w:p w:rsidR="006D0C2A" w:rsidRPr="00EC2060" w:rsidRDefault="006D0C2A" w:rsidP="00142E7E">
            <w:pPr>
              <w:pStyle w:val="CETBodytext"/>
              <w:rPr>
                <w:rFonts w:cs="Arial"/>
                <w:szCs w:val="18"/>
              </w:rPr>
            </w:pPr>
            <w:r w:rsidRPr="00EC2060">
              <w:rPr>
                <w:rFonts w:cs="Arial"/>
                <w:szCs w:val="18"/>
              </w:rPr>
              <w:t>19</w:t>
            </w:r>
            <w:r w:rsidR="00142E7E">
              <w:rPr>
                <w:rFonts w:cs="Arial"/>
                <w:szCs w:val="18"/>
              </w:rPr>
              <w:t>.</w:t>
            </w:r>
            <w:r w:rsidRPr="00EC2060">
              <w:rPr>
                <w:rFonts w:cs="Arial"/>
                <w:szCs w:val="18"/>
              </w:rPr>
              <w:t>9</w:t>
            </w:r>
          </w:p>
        </w:tc>
        <w:tc>
          <w:tcPr>
            <w:tcW w:w="0" w:type="auto"/>
            <w:tcBorders>
              <w:bottom w:val="single" w:sz="12" w:space="0" w:color="auto"/>
            </w:tcBorders>
            <w:hideMark/>
          </w:tcPr>
          <w:p w:rsidR="006D0C2A" w:rsidRPr="00EC2060" w:rsidRDefault="006D0C2A" w:rsidP="00142E7E">
            <w:pPr>
              <w:pStyle w:val="CETBodytext"/>
              <w:rPr>
                <w:rFonts w:cs="Arial"/>
                <w:szCs w:val="18"/>
              </w:rPr>
            </w:pPr>
            <w:r w:rsidRPr="00EC2060">
              <w:rPr>
                <w:rFonts w:cs="Arial"/>
                <w:szCs w:val="18"/>
              </w:rPr>
              <w:t>17</w:t>
            </w:r>
            <w:r w:rsidR="00142E7E">
              <w:rPr>
                <w:rFonts w:cs="Arial"/>
                <w:szCs w:val="18"/>
              </w:rPr>
              <w:t>.</w:t>
            </w:r>
            <w:r w:rsidRPr="00EC2060">
              <w:rPr>
                <w:rFonts w:cs="Arial"/>
                <w:szCs w:val="18"/>
              </w:rPr>
              <w:t>6</w:t>
            </w:r>
          </w:p>
        </w:tc>
        <w:tc>
          <w:tcPr>
            <w:tcW w:w="0" w:type="auto"/>
            <w:tcBorders>
              <w:bottom w:val="single" w:sz="12" w:space="0" w:color="auto"/>
            </w:tcBorders>
            <w:hideMark/>
          </w:tcPr>
          <w:p w:rsidR="006D0C2A" w:rsidRPr="00EC2060" w:rsidRDefault="006D0C2A" w:rsidP="00142E7E">
            <w:pPr>
              <w:pStyle w:val="CETBodytext"/>
              <w:rPr>
                <w:rFonts w:cs="Arial"/>
                <w:szCs w:val="18"/>
              </w:rPr>
            </w:pPr>
            <w:r w:rsidRPr="00EC2060">
              <w:rPr>
                <w:rFonts w:cs="Arial"/>
                <w:szCs w:val="18"/>
              </w:rPr>
              <w:t>19</w:t>
            </w:r>
            <w:r w:rsidR="00142E7E">
              <w:rPr>
                <w:rFonts w:cs="Arial"/>
                <w:szCs w:val="18"/>
              </w:rPr>
              <w:t>.</w:t>
            </w:r>
            <w:r w:rsidRPr="00EC2060">
              <w:rPr>
                <w:rFonts w:cs="Arial"/>
                <w:szCs w:val="18"/>
              </w:rPr>
              <w:t>7</w:t>
            </w:r>
          </w:p>
        </w:tc>
        <w:tc>
          <w:tcPr>
            <w:tcW w:w="0" w:type="auto"/>
            <w:tcBorders>
              <w:bottom w:val="single" w:sz="12" w:space="0" w:color="auto"/>
            </w:tcBorders>
            <w:hideMark/>
          </w:tcPr>
          <w:p w:rsidR="006D0C2A" w:rsidRPr="00EC2060" w:rsidRDefault="00142E7E" w:rsidP="006D0C2A">
            <w:pPr>
              <w:pStyle w:val="CETBodytext"/>
              <w:rPr>
                <w:rFonts w:cs="Arial"/>
                <w:szCs w:val="18"/>
              </w:rPr>
            </w:pPr>
            <w:r>
              <w:rPr>
                <w:rFonts w:cs="Arial"/>
                <w:szCs w:val="18"/>
              </w:rPr>
              <w:t>19.</w:t>
            </w:r>
            <w:r w:rsidR="006D0C2A" w:rsidRPr="00EC2060">
              <w:rPr>
                <w:rFonts w:cs="Arial"/>
                <w:szCs w:val="18"/>
              </w:rPr>
              <w:t>3</w:t>
            </w:r>
          </w:p>
        </w:tc>
      </w:tr>
    </w:tbl>
    <w:p w:rsidR="006D0C2A" w:rsidRPr="00EC2060" w:rsidRDefault="006D0C2A" w:rsidP="006D0C2A">
      <w:pPr>
        <w:pStyle w:val="CETBodytext"/>
        <w:rPr>
          <w:szCs w:val="18"/>
        </w:rPr>
      </w:pPr>
    </w:p>
    <w:p w:rsidR="004253A2" w:rsidRDefault="004253A2" w:rsidP="004253A2">
      <w:pPr>
        <w:pStyle w:val="CETBodytext"/>
        <w:rPr>
          <w:szCs w:val="18"/>
        </w:rPr>
      </w:pPr>
      <w:r>
        <w:rPr>
          <w:szCs w:val="18"/>
        </w:rPr>
        <w:t>The average occupation rate</w:t>
      </w:r>
      <w:r w:rsidR="006D0C2A" w:rsidRPr="00EC2060">
        <w:rPr>
          <w:szCs w:val="18"/>
        </w:rPr>
        <w:t xml:space="preserve"> (OR) </w:t>
      </w:r>
      <w:r>
        <w:rPr>
          <w:szCs w:val="18"/>
        </w:rPr>
        <w:t>of one</w:t>
      </w:r>
      <w:r w:rsidR="006D0C2A" w:rsidRPr="00EC2060">
        <w:rPr>
          <w:szCs w:val="18"/>
        </w:rPr>
        <w:t xml:space="preserve"> AMS </w:t>
      </w:r>
      <w:r>
        <w:rPr>
          <w:szCs w:val="18"/>
        </w:rPr>
        <w:t>with</w:t>
      </w:r>
      <w:r w:rsidR="006D0C2A" w:rsidRPr="00EC2060">
        <w:rPr>
          <w:szCs w:val="18"/>
        </w:rPr>
        <w:t xml:space="preserve"> 46 ± 5 </w:t>
      </w:r>
      <w:r>
        <w:rPr>
          <w:szCs w:val="18"/>
        </w:rPr>
        <w:t xml:space="preserve">buffaloes was </w:t>
      </w:r>
      <w:r w:rsidR="006D0C2A" w:rsidRPr="00EC2060">
        <w:rPr>
          <w:szCs w:val="18"/>
        </w:rPr>
        <w:t xml:space="preserve">64 %, </w:t>
      </w:r>
      <w:r>
        <w:rPr>
          <w:szCs w:val="18"/>
        </w:rPr>
        <w:t>lower than the average of 79.</w:t>
      </w:r>
      <w:r w:rsidR="006D0C2A" w:rsidRPr="00EC2060">
        <w:rPr>
          <w:szCs w:val="18"/>
        </w:rPr>
        <w:t xml:space="preserve">02 % </w:t>
      </w:r>
      <w:r>
        <w:rPr>
          <w:szCs w:val="18"/>
        </w:rPr>
        <w:t>obtained by</w:t>
      </w:r>
      <w:r w:rsidR="006D0C2A" w:rsidRPr="00EC2060">
        <w:rPr>
          <w:szCs w:val="18"/>
        </w:rPr>
        <w:t xml:space="preserve"> Castro et al., (2012) </w:t>
      </w:r>
      <w:r>
        <w:rPr>
          <w:szCs w:val="18"/>
        </w:rPr>
        <w:t>with AMS on cows</w:t>
      </w:r>
      <w:r w:rsidR="006D0C2A" w:rsidRPr="00EC2060">
        <w:rPr>
          <w:szCs w:val="18"/>
        </w:rPr>
        <w:t xml:space="preserve">. </w:t>
      </w:r>
      <w:r>
        <w:rPr>
          <w:szCs w:val="18"/>
        </w:rPr>
        <w:t xml:space="preserve">This analysis showed that It is possible to increase, in function of AMS not working time, the number of extra buffaloes (ANB) to add per AMS in one year. It has been calculated an average ANB value of </w:t>
      </w:r>
      <w:r w:rsidR="006D0C2A" w:rsidRPr="00EC2060">
        <w:rPr>
          <w:szCs w:val="18"/>
        </w:rPr>
        <w:t xml:space="preserve">19 ±  2 </w:t>
      </w:r>
      <w:r>
        <w:rPr>
          <w:szCs w:val="18"/>
        </w:rPr>
        <w:t>buffaloes per</w:t>
      </w:r>
      <w:r w:rsidR="006D0C2A" w:rsidRPr="00EC2060">
        <w:rPr>
          <w:szCs w:val="18"/>
        </w:rPr>
        <w:t xml:space="preserve"> AMS/</w:t>
      </w:r>
      <w:r>
        <w:rPr>
          <w:szCs w:val="18"/>
        </w:rPr>
        <w:t>y</w:t>
      </w:r>
      <w:r w:rsidR="006D0C2A" w:rsidRPr="00EC2060">
        <w:rPr>
          <w:szCs w:val="18"/>
        </w:rPr>
        <w:t xml:space="preserve">. </w:t>
      </w:r>
      <w:r>
        <w:rPr>
          <w:szCs w:val="18"/>
        </w:rPr>
        <w:t>According to this results, the second observation period has been planned.</w:t>
      </w:r>
    </w:p>
    <w:p w:rsidR="004253A2" w:rsidRPr="00EC2060" w:rsidRDefault="004253A2" w:rsidP="004253A2">
      <w:pPr>
        <w:pStyle w:val="CETheadingx"/>
        <w:spacing w:after="0"/>
      </w:pPr>
      <w:r>
        <w:t>Second observation period</w:t>
      </w:r>
    </w:p>
    <w:p w:rsidR="00CC5295" w:rsidRDefault="00CC5295" w:rsidP="0034309A">
      <w:pPr>
        <w:pStyle w:val="CETBodytext"/>
        <w:rPr>
          <w:szCs w:val="18"/>
        </w:rPr>
      </w:pPr>
      <w:r>
        <w:rPr>
          <w:szCs w:val="18"/>
        </w:rPr>
        <w:t>During this period, from Gen. 2016 to Nov. 2016, occupation rate has been increased. Data from this observation period, compared to first observation period, is shown in Table 4.</w:t>
      </w:r>
    </w:p>
    <w:p w:rsidR="00CC5295" w:rsidRDefault="00CC5295">
      <w:pPr>
        <w:tabs>
          <w:tab w:val="clear" w:pos="7100"/>
        </w:tabs>
        <w:spacing w:after="200" w:line="276" w:lineRule="auto"/>
        <w:jc w:val="left"/>
        <w:rPr>
          <w:szCs w:val="18"/>
          <w:lang w:val="en-US"/>
        </w:rPr>
      </w:pPr>
      <w:r>
        <w:rPr>
          <w:szCs w:val="18"/>
        </w:rPr>
        <w:br w:type="page"/>
      </w:r>
    </w:p>
    <w:p w:rsidR="0034309A" w:rsidRPr="00CC5295" w:rsidRDefault="0034309A" w:rsidP="00CC5295">
      <w:pPr>
        <w:pStyle w:val="CETBodytext"/>
        <w:jc w:val="left"/>
        <w:rPr>
          <w:i/>
          <w:szCs w:val="18"/>
        </w:rPr>
      </w:pPr>
      <w:proofErr w:type="spellStart"/>
      <w:r w:rsidRPr="00CC5295">
        <w:rPr>
          <w:i/>
          <w:szCs w:val="18"/>
        </w:rPr>
        <w:lastRenderedPageBreak/>
        <w:t>Tabella</w:t>
      </w:r>
      <w:proofErr w:type="spellEnd"/>
      <w:r w:rsidRPr="00CC5295">
        <w:rPr>
          <w:i/>
          <w:szCs w:val="18"/>
        </w:rPr>
        <w:t xml:space="preserve"> 4:  </w:t>
      </w:r>
      <w:r w:rsidR="00CC5295">
        <w:rPr>
          <w:i/>
          <w:szCs w:val="18"/>
        </w:rPr>
        <w:t>AMS data comparison</w:t>
      </w:r>
    </w:p>
    <w:tbl>
      <w:tblPr>
        <w:tblStyle w:val="Sfondochiaro"/>
        <w:tblW w:w="0" w:type="auto"/>
        <w:tblLook w:val="0460"/>
      </w:tblPr>
      <w:tblGrid>
        <w:gridCol w:w="4308"/>
        <w:gridCol w:w="1117"/>
        <w:gridCol w:w="1117"/>
      </w:tblGrid>
      <w:tr w:rsidR="007C43B2" w:rsidRPr="00CC5295" w:rsidTr="00CC5295">
        <w:trPr>
          <w:cnfStyle w:val="1000000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b w:val="0"/>
                <w:szCs w:val="18"/>
                <w:lang w:val="en-US" w:eastAsia="it-IT"/>
              </w:rPr>
            </w:pPr>
            <w:r>
              <w:rPr>
                <w:rFonts w:cs="Arial"/>
                <w:b w:val="0"/>
                <w:color w:val="000000" w:themeColor="text1"/>
                <w:kern w:val="24"/>
                <w:szCs w:val="18"/>
                <w:lang w:val="en-US" w:eastAsia="it-IT"/>
              </w:rPr>
              <w:t>One year DATA</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b w:val="0"/>
                <w:szCs w:val="18"/>
                <w:lang w:val="en-US" w:eastAsia="it-IT"/>
              </w:rPr>
            </w:pPr>
            <w:r w:rsidRPr="00CC5295">
              <w:rPr>
                <w:rFonts w:cs="Arial"/>
                <w:b w:val="0"/>
                <w:color w:val="000000" w:themeColor="text1"/>
                <w:kern w:val="24"/>
                <w:szCs w:val="18"/>
                <w:lang w:val="en-US" w:eastAsia="it-IT"/>
              </w:rPr>
              <w:t>AMS_2016</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b w:val="0"/>
                <w:szCs w:val="18"/>
                <w:lang w:val="en-US" w:eastAsia="it-IT"/>
              </w:rPr>
            </w:pPr>
            <w:r w:rsidRPr="00CC5295">
              <w:rPr>
                <w:rFonts w:cs="Arial"/>
                <w:b w:val="0"/>
                <w:kern w:val="24"/>
                <w:szCs w:val="18"/>
                <w:lang w:val="en-US" w:eastAsia="it-IT"/>
              </w:rPr>
              <w:t>AMS_2015</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bCs/>
                <w:color w:val="000000" w:themeColor="text1"/>
                <w:kern w:val="24"/>
                <w:szCs w:val="18"/>
                <w:lang w:val="en-US" w:eastAsia="it-IT"/>
              </w:rPr>
              <w:t>Buffaloes number</w:t>
            </w:r>
            <w:r w:rsidR="007C43B2" w:rsidRPr="00CC5295">
              <w:rPr>
                <w:rFonts w:cs="Arial"/>
                <w:bCs/>
                <w:color w:val="000000" w:themeColor="text1"/>
                <w:kern w:val="24"/>
                <w:szCs w:val="18"/>
                <w:lang w:val="en-US" w:eastAsia="it-IT"/>
              </w:rPr>
              <w:t xml:space="preserve"> (n) </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70</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51</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bCs/>
                <w:kern w:val="24"/>
                <w:szCs w:val="18"/>
                <w:lang w:val="en-US" w:eastAsia="it-IT"/>
              </w:rPr>
              <w:t>Lactation number</w:t>
            </w:r>
            <w:r w:rsidR="007C43B2" w:rsidRPr="00CC5295">
              <w:rPr>
                <w:rFonts w:cs="Arial"/>
                <w:bCs/>
                <w:kern w:val="24"/>
                <w:szCs w:val="18"/>
                <w:lang w:val="en-US" w:eastAsia="it-IT"/>
              </w:rPr>
              <w:t xml:space="preserve"> (n)</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eastAsiaTheme="minorEastAsia" w:cs="Arial"/>
                <w:color w:val="000000" w:themeColor="text1"/>
                <w:kern w:val="24"/>
                <w:szCs w:val="18"/>
                <w:lang w:val="en-US" w:eastAsia="it-IT"/>
              </w:rPr>
              <w:t>1</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eastAsiaTheme="minorEastAsia" w:cs="Arial"/>
                <w:color w:val="000000" w:themeColor="text1"/>
                <w:kern w:val="24"/>
                <w:szCs w:val="18"/>
                <w:lang w:val="en-US" w:eastAsia="it-IT"/>
              </w:rPr>
              <w:t>1</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eastAsiaTheme="minorEastAsia" w:cs="Arial"/>
                <w:bCs/>
                <w:color w:val="000000" w:themeColor="text1"/>
                <w:kern w:val="24"/>
                <w:szCs w:val="18"/>
                <w:lang w:val="en-US" w:eastAsia="it-IT"/>
              </w:rPr>
              <w:t>Average lactation period</w:t>
            </w:r>
            <w:r w:rsidR="007C43B2" w:rsidRPr="00CC5295">
              <w:rPr>
                <w:rFonts w:eastAsiaTheme="minorEastAsia" w:cs="Arial"/>
                <w:bCs/>
                <w:color w:val="000000" w:themeColor="text1"/>
                <w:kern w:val="24"/>
                <w:szCs w:val="18"/>
                <w:lang w:val="en-US" w:eastAsia="it-IT"/>
              </w:rPr>
              <w:t xml:space="preserve"> (d)</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eastAsiaTheme="minorEastAsia" w:cs="Arial"/>
                <w:color w:val="000000" w:themeColor="text1"/>
                <w:kern w:val="24"/>
                <w:szCs w:val="18"/>
                <w:lang w:val="en-US" w:eastAsia="it-IT"/>
              </w:rPr>
              <w:t>310  ± 20</w:t>
            </w:r>
          </w:p>
        </w:tc>
        <w:tc>
          <w:tcPr>
            <w:tcW w:w="0" w:type="auto"/>
            <w:shd w:val="clear" w:color="auto" w:fill="auto"/>
            <w:hideMark/>
          </w:tcPr>
          <w:p w:rsidR="007C43B2" w:rsidRPr="00CC5295" w:rsidRDefault="007C43B2" w:rsidP="00CC5295">
            <w:pPr>
              <w:tabs>
                <w:tab w:val="clear" w:pos="7100"/>
              </w:tabs>
              <w:spacing w:line="240" w:lineRule="auto"/>
              <w:jc w:val="center"/>
              <w:textAlignment w:val="center"/>
              <w:rPr>
                <w:rFonts w:cs="Arial"/>
                <w:szCs w:val="18"/>
                <w:lang w:val="en-US" w:eastAsia="it-IT"/>
              </w:rPr>
            </w:pPr>
            <w:r w:rsidRPr="00CC5295">
              <w:rPr>
                <w:rFonts w:cs="Arial"/>
                <w:color w:val="000000" w:themeColor="text1"/>
                <w:kern w:val="24"/>
                <w:szCs w:val="18"/>
                <w:lang w:val="en-US" w:eastAsia="it-IT"/>
              </w:rPr>
              <w:t xml:space="preserve">314 </w:t>
            </w:r>
            <w:r w:rsidRPr="00CC5295">
              <w:rPr>
                <w:rFonts w:eastAsiaTheme="minorEastAsia" w:cs="Arial"/>
                <w:color w:val="000000" w:themeColor="text1"/>
                <w:kern w:val="24"/>
                <w:szCs w:val="18"/>
                <w:lang w:val="en-US" w:eastAsia="it-IT"/>
              </w:rPr>
              <w:t xml:space="preserve"> ± 16</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proofErr w:type="spellStart"/>
            <w:r>
              <w:rPr>
                <w:rFonts w:cs="Arial"/>
                <w:bCs/>
                <w:color w:val="000000" w:themeColor="text1"/>
                <w:kern w:val="24"/>
                <w:szCs w:val="18"/>
                <w:lang w:val="en-US" w:eastAsia="it-IT"/>
              </w:rPr>
              <w:t>Milkings</w:t>
            </w:r>
            <w:proofErr w:type="spellEnd"/>
            <w:r>
              <w:rPr>
                <w:rFonts w:cs="Arial"/>
                <w:bCs/>
                <w:color w:val="000000" w:themeColor="text1"/>
                <w:kern w:val="24"/>
                <w:szCs w:val="18"/>
                <w:lang w:val="en-US" w:eastAsia="it-IT"/>
              </w:rPr>
              <w:t xml:space="preserve"> number</w:t>
            </w:r>
            <w:r w:rsidR="007C43B2" w:rsidRPr="00CC5295">
              <w:rPr>
                <w:rFonts w:cs="Arial"/>
                <w:bCs/>
                <w:color w:val="000000" w:themeColor="text1"/>
                <w:kern w:val="24"/>
                <w:szCs w:val="18"/>
                <w:lang w:val="en-US" w:eastAsia="it-IT"/>
              </w:rPr>
              <w:t xml:space="preserve"> (n)</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47067</w:t>
            </w:r>
            <w:r w:rsidRPr="00CC5295">
              <w:rPr>
                <w:rFonts w:eastAsiaTheme="minorEastAsia" w:cs="Arial"/>
                <w:bCs/>
                <w:color w:val="000000" w:themeColor="text1"/>
                <w:kern w:val="24"/>
                <w:szCs w:val="18"/>
                <w:vertAlign w:val="superscript"/>
                <w:lang w:val="en-US" w:eastAsia="it-IT"/>
              </w:rPr>
              <w:t xml:space="preserve"> a</w:t>
            </w:r>
          </w:p>
        </w:tc>
        <w:tc>
          <w:tcPr>
            <w:tcW w:w="0" w:type="auto"/>
            <w:shd w:val="clear" w:color="auto" w:fill="auto"/>
            <w:hideMark/>
          </w:tcPr>
          <w:p w:rsidR="007C43B2" w:rsidRPr="00CC5295" w:rsidRDefault="007C43B2" w:rsidP="00CC5295">
            <w:pPr>
              <w:tabs>
                <w:tab w:val="clear" w:pos="7100"/>
              </w:tabs>
              <w:spacing w:line="240" w:lineRule="auto"/>
              <w:jc w:val="center"/>
              <w:textAlignment w:val="center"/>
              <w:rPr>
                <w:rFonts w:cs="Arial"/>
                <w:szCs w:val="18"/>
                <w:lang w:val="en-US" w:eastAsia="it-IT"/>
              </w:rPr>
            </w:pPr>
            <w:r w:rsidRPr="00CC5295">
              <w:rPr>
                <w:rFonts w:cs="Arial"/>
                <w:bCs/>
                <w:color w:val="000000" w:themeColor="text1"/>
                <w:kern w:val="24"/>
                <w:szCs w:val="18"/>
                <w:lang w:val="en-US" w:eastAsia="it-IT"/>
              </w:rPr>
              <w:t>36456</w:t>
            </w:r>
            <w:r w:rsidRPr="00CC5295">
              <w:rPr>
                <w:rFonts w:eastAsiaTheme="minorEastAsia" w:cs="Arial"/>
                <w:bCs/>
                <w:color w:val="000000" w:themeColor="text1"/>
                <w:kern w:val="24"/>
                <w:szCs w:val="18"/>
                <w:vertAlign w:val="superscript"/>
                <w:lang w:val="en-US" w:eastAsia="it-IT"/>
              </w:rPr>
              <w:t xml:space="preserve"> b</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color w:val="000000" w:themeColor="text1"/>
                <w:kern w:val="24"/>
                <w:szCs w:val="18"/>
                <w:lang w:val="en-US" w:eastAsia="it-IT"/>
              </w:rPr>
              <w:t>Rejections number</w:t>
            </w:r>
            <w:r w:rsidR="007C43B2" w:rsidRPr="00CC5295">
              <w:rPr>
                <w:rFonts w:cs="Arial"/>
                <w:color w:val="000000" w:themeColor="text1"/>
                <w:kern w:val="24"/>
                <w:szCs w:val="18"/>
                <w:lang w:val="en-US" w:eastAsia="it-IT"/>
              </w:rPr>
              <w:t xml:space="preserve"> (n)</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color w:val="000000" w:themeColor="text1"/>
                <w:kern w:val="24"/>
                <w:szCs w:val="18"/>
                <w:lang w:val="en-US" w:eastAsia="it-IT"/>
              </w:rPr>
              <w:t>4707</w:t>
            </w:r>
          </w:p>
        </w:tc>
        <w:tc>
          <w:tcPr>
            <w:tcW w:w="0" w:type="auto"/>
            <w:shd w:val="clear" w:color="auto" w:fill="auto"/>
            <w:hideMark/>
          </w:tcPr>
          <w:p w:rsidR="007C43B2" w:rsidRPr="00CC5295" w:rsidRDefault="007C43B2" w:rsidP="00CC5295">
            <w:pPr>
              <w:tabs>
                <w:tab w:val="clear" w:pos="7100"/>
              </w:tabs>
              <w:spacing w:line="240" w:lineRule="auto"/>
              <w:jc w:val="center"/>
              <w:textAlignment w:val="center"/>
              <w:rPr>
                <w:rFonts w:cs="Arial"/>
                <w:szCs w:val="18"/>
                <w:lang w:val="en-US" w:eastAsia="it-IT"/>
              </w:rPr>
            </w:pPr>
            <w:r w:rsidRPr="00CC5295">
              <w:rPr>
                <w:rFonts w:cs="Arial"/>
                <w:color w:val="000000" w:themeColor="text1"/>
                <w:kern w:val="24"/>
                <w:szCs w:val="18"/>
                <w:lang w:val="en-US" w:eastAsia="it-IT"/>
              </w:rPr>
              <w:t>4481</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bCs/>
                <w:color w:val="000000" w:themeColor="text1"/>
                <w:kern w:val="24"/>
                <w:szCs w:val="18"/>
                <w:lang w:val="en-US" w:eastAsia="it-IT"/>
              </w:rPr>
              <w:t xml:space="preserve">Average </w:t>
            </w:r>
            <w:proofErr w:type="spellStart"/>
            <w:r>
              <w:rPr>
                <w:rFonts w:cs="Arial"/>
                <w:bCs/>
                <w:color w:val="000000" w:themeColor="text1"/>
                <w:kern w:val="24"/>
                <w:szCs w:val="18"/>
                <w:lang w:val="en-US" w:eastAsia="it-IT"/>
              </w:rPr>
              <w:t>milkings</w:t>
            </w:r>
            <w:proofErr w:type="spellEnd"/>
            <w:r>
              <w:rPr>
                <w:rFonts w:cs="Arial"/>
                <w:bCs/>
                <w:color w:val="000000" w:themeColor="text1"/>
                <w:kern w:val="24"/>
                <w:szCs w:val="18"/>
                <w:lang w:val="en-US" w:eastAsia="it-IT"/>
              </w:rPr>
              <w:t xml:space="preserve"> frequency</w:t>
            </w:r>
            <w:r w:rsidR="007C43B2" w:rsidRPr="00CC5295">
              <w:rPr>
                <w:rFonts w:cs="Arial"/>
                <w:bCs/>
                <w:color w:val="000000" w:themeColor="text1"/>
                <w:kern w:val="24"/>
                <w:szCs w:val="18"/>
                <w:lang w:val="en-US" w:eastAsia="it-IT"/>
              </w:rPr>
              <w:t xml:space="preserve"> (n/d)</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2</w:t>
            </w:r>
            <w:r w:rsidR="00CC5295">
              <w:rPr>
                <w:rFonts w:cs="Arial"/>
                <w:bCs/>
                <w:color w:val="000000" w:themeColor="text1"/>
                <w:kern w:val="24"/>
                <w:szCs w:val="18"/>
                <w:lang w:val="en-US" w:eastAsia="it-IT"/>
              </w:rPr>
              <w:t>.</w:t>
            </w:r>
            <w:r w:rsidRPr="00CC5295">
              <w:rPr>
                <w:rFonts w:cs="Arial"/>
                <w:bCs/>
                <w:color w:val="000000" w:themeColor="text1"/>
                <w:kern w:val="24"/>
                <w:szCs w:val="18"/>
                <w:lang w:val="en-US" w:eastAsia="it-IT"/>
              </w:rPr>
              <w:t xml:space="preserve">3 </w:t>
            </w:r>
            <w:r w:rsidRPr="00CC5295">
              <w:rPr>
                <w:rFonts w:eastAsiaTheme="minorEastAsia" w:cs="Arial"/>
                <w:color w:val="000000" w:themeColor="text1"/>
                <w:kern w:val="24"/>
                <w:szCs w:val="18"/>
                <w:lang w:val="en-US" w:eastAsia="it-IT"/>
              </w:rPr>
              <w:t>± 0,1</w:t>
            </w:r>
            <w:r w:rsidRPr="00CC5295">
              <w:rPr>
                <w:rFonts w:eastAsiaTheme="minorEastAsia" w:cs="Arial"/>
                <w:bCs/>
                <w:color w:val="000000" w:themeColor="text1"/>
                <w:kern w:val="24"/>
                <w:szCs w:val="18"/>
                <w:vertAlign w:val="superscript"/>
                <w:lang w:val="en-US" w:eastAsia="it-IT"/>
              </w:rPr>
              <w:t>a</w:t>
            </w:r>
          </w:p>
        </w:tc>
        <w:tc>
          <w:tcPr>
            <w:tcW w:w="0" w:type="auto"/>
            <w:shd w:val="clear" w:color="auto" w:fill="auto"/>
            <w:hideMark/>
          </w:tcPr>
          <w:p w:rsidR="007C43B2" w:rsidRPr="00CC5295" w:rsidRDefault="00CC5295" w:rsidP="00CC5295">
            <w:pPr>
              <w:tabs>
                <w:tab w:val="clear" w:pos="7100"/>
              </w:tabs>
              <w:spacing w:line="240" w:lineRule="auto"/>
              <w:jc w:val="center"/>
              <w:textAlignment w:val="center"/>
              <w:rPr>
                <w:rFonts w:cs="Arial"/>
                <w:szCs w:val="18"/>
                <w:lang w:val="en-US" w:eastAsia="it-IT"/>
              </w:rPr>
            </w:pPr>
            <w:r>
              <w:rPr>
                <w:rFonts w:cs="Arial"/>
                <w:bCs/>
                <w:color w:val="000000" w:themeColor="text1"/>
                <w:kern w:val="24"/>
                <w:szCs w:val="18"/>
                <w:lang w:val="en-US" w:eastAsia="it-IT"/>
              </w:rPr>
              <w:t>2.</w:t>
            </w:r>
            <w:r w:rsidR="007C43B2" w:rsidRPr="00CC5295">
              <w:rPr>
                <w:rFonts w:cs="Arial"/>
                <w:bCs/>
                <w:color w:val="000000" w:themeColor="text1"/>
                <w:kern w:val="24"/>
                <w:szCs w:val="18"/>
                <w:lang w:val="en-US" w:eastAsia="it-IT"/>
              </w:rPr>
              <w:t xml:space="preserve">3 </w:t>
            </w:r>
            <w:r w:rsidR="007C43B2" w:rsidRPr="00CC5295">
              <w:rPr>
                <w:rFonts w:eastAsiaTheme="minorEastAsia" w:cs="Arial"/>
                <w:color w:val="000000" w:themeColor="text1"/>
                <w:kern w:val="24"/>
                <w:szCs w:val="18"/>
                <w:lang w:val="en-US" w:eastAsia="it-IT"/>
              </w:rPr>
              <w:t>± 0,2</w:t>
            </w:r>
            <w:r w:rsidR="007C43B2" w:rsidRPr="00CC5295">
              <w:rPr>
                <w:rFonts w:eastAsiaTheme="minorEastAsia" w:cs="Arial"/>
                <w:bCs/>
                <w:color w:val="000000" w:themeColor="text1"/>
                <w:kern w:val="24"/>
                <w:szCs w:val="18"/>
                <w:vertAlign w:val="superscript"/>
                <w:lang w:val="en-US" w:eastAsia="it-IT"/>
              </w:rPr>
              <w:t>a</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eastAsiaTheme="minorEastAsia" w:cs="Arial"/>
                <w:bCs/>
                <w:color w:val="000000" w:themeColor="text1"/>
                <w:kern w:val="24"/>
                <w:szCs w:val="18"/>
                <w:lang w:val="en-US" w:eastAsia="it-IT"/>
              </w:rPr>
            </w:pPr>
            <w:r>
              <w:rPr>
                <w:rFonts w:eastAsiaTheme="minorEastAsia" w:cs="Arial"/>
                <w:bCs/>
                <w:color w:val="000000" w:themeColor="text1"/>
                <w:kern w:val="24"/>
                <w:szCs w:val="18"/>
                <w:lang w:val="en-US" w:eastAsia="it-IT"/>
              </w:rPr>
              <w:t xml:space="preserve">Average milk production per buffalo per AMS </w:t>
            </w:r>
            <w:r w:rsidR="007C43B2" w:rsidRPr="00CC5295">
              <w:rPr>
                <w:rFonts w:eastAsiaTheme="minorEastAsia" w:cs="Arial"/>
                <w:bCs/>
                <w:color w:val="000000" w:themeColor="text1"/>
                <w:kern w:val="24"/>
                <w:szCs w:val="18"/>
                <w:lang w:val="en-US" w:eastAsia="it-IT"/>
              </w:rPr>
              <w:t>(kg/d)</w:t>
            </w:r>
          </w:p>
        </w:tc>
        <w:tc>
          <w:tcPr>
            <w:tcW w:w="0" w:type="auto"/>
            <w:shd w:val="clear" w:color="auto" w:fill="auto"/>
            <w:hideMark/>
          </w:tcPr>
          <w:p w:rsidR="007C43B2" w:rsidRPr="00CC5295" w:rsidRDefault="00CC5295" w:rsidP="00CC5295">
            <w:pPr>
              <w:tabs>
                <w:tab w:val="clear" w:pos="7100"/>
              </w:tabs>
              <w:spacing w:line="240" w:lineRule="auto"/>
              <w:jc w:val="center"/>
              <w:textAlignment w:val="bottom"/>
              <w:rPr>
                <w:rFonts w:cs="Arial"/>
                <w:szCs w:val="18"/>
                <w:lang w:val="en-US" w:eastAsia="it-IT"/>
              </w:rPr>
            </w:pPr>
            <w:r>
              <w:rPr>
                <w:rFonts w:eastAsiaTheme="minorEastAsia" w:cs="Arial"/>
                <w:bCs/>
                <w:color w:val="000000" w:themeColor="text1"/>
                <w:kern w:val="24"/>
                <w:szCs w:val="18"/>
                <w:lang w:val="en-US" w:eastAsia="it-IT"/>
              </w:rPr>
              <w:t>8.</w:t>
            </w:r>
            <w:r w:rsidR="007C43B2" w:rsidRPr="00CC5295">
              <w:rPr>
                <w:rFonts w:eastAsiaTheme="minorEastAsia" w:cs="Arial"/>
                <w:bCs/>
                <w:color w:val="000000" w:themeColor="text1"/>
                <w:kern w:val="24"/>
                <w:szCs w:val="18"/>
                <w:lang w:val="en-US" w:eastAsia="it-IT"/>
              </w:rPr>
              <w:t>3 ± 1,2</w:t>
            </w:r>
            <w:r w:rsidR="007C43B2" w:rsidRPr="00CC5295">
              <w:rPr>
                <w:rFonts w:eastAsiaTheme="minorEastAsia" w:cs="Arial"/>
                <w:bCs/>
                <w:color w:val="000000" w:themeColor="text1"/>
                <w:kern w:val="24"/>
                <w:szCs w:val="18"/>
                <w:vertAlign w:val="superscript"/>
                <w:lang w:val="en-US" w:eastAsia="it-IT"/>
              </w:rPr>
              <w:t>a</w:t>
            </w:r>
          </w:p>
        </w:tc>
        <w:tc>
          <w:tcPr>
            <w:tcW w:w="0" w:type="auto"/>
            <w:shd w:val="clear" w:color="auto" w:fill="auto"/>
            <w:hideMark/>
          </w:tcPr>
          <w:p w:rsidR="007C43B2" w:rsidRPr="00CC5295" w:rsidRDefault="00CC5295" w:rsidP="00CC5295">
            <w:pPr>
              <w:tabs>
                <w:tab w:val="clear" w:pos="7100"/>
              </w:tabs>
              <w:spacing w:line="240" w:lineRule="auto"/>
              <w:jc w:val="center"/>
              <w:textAlignment w:val="bottom"/>
              <w:rPr>
                <w:rFonts w:cs="Arial"/>
                <w:szCs w:val="18"/>
                <w:lang w:val="en-US" w:eastAsia="it-IT"/>
              </w:rPr>
            </w:pPr>
            <w:r>
              <w:rPr>
                <w:rFonts w:eastAsiaTheme="minorEastAsia" w:cs="Arial"/>
                <w:bCs/>
                <w:color w:val="000000" w:themeColor="text1"/>
                <w:kern w:val="24"/>
                <w:szCs w:val="18"/>
                <w:lang w:val="en-US" w:eastAsia="it-IT"/>
              </w:rPr>
              <w:t>8.</w:t>
            </w:r>
            <w:r w:rsidR="007C43B2" w:rsidRPr="00CC5295">
              <w:rPr>
                <w:rFonts w:eastAsiaTheme="minorEastAsia" w:cs="Arial"/>
                <w:bCs/>
                <w:color w:val="000000" w:themeColor="text1"/>
                <w:kern w:val="24"/>
                <w:szCs w:val="18"/>
                <w:lang w:val="en-US" w:eastAsia="it-IT"/>
              </w:rPr>
              <w:t>5 ± 1,0</w:t>
            </w:r>
            <w:r w:rsidR="007C43B2" w:rsidRPr="00CC5295">
              <w:rPr>
                <w:rFonts w:eastAsiaTheme="minorEastAsia" w:cs="Arial"/>
                <w:bCs/>
                <w:color w:val="000000" w:themeColor="text1"/>
                <w:kern w:val="24"/>
                <w:szCs w:val="18"/>
                <w:vertAlign w:val="superscript"/>
                <w:lang w:val="en-US" w:eastAsia="it-IT"/>
              </w:rPr>
              <w:t>a</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eastAsiaTheme="minorEastAsia" w:cs="Arial"/>
                <w:bCs/>
                <w:color w:val="000000" w:themeColor="text1"/>
                <w:kern w:val="24"/>
                <w:szCs w:val="18"/>
                <w:lang w:val="en-US" w:eastAsia="it-IT"/>
              </w:rPr>
              <w:t>Total milk production</w:t>
            </w:r>
            <w:r w:rsidR="007C43B2" w:rsidRPr="00CC5295">
              <w:rPr>
                <w:rFonts w:eastAsiaTheme="minorEastAsia" w:cs="Arial"/>
                <w:bCs/>
                <w:color w:val="000000" w:themeColor="text1"/>
                <w:kern w:val="24"/>
                <w:szCs w:val="18"/>
                <w:lang w:val="en-US" w:eastAsia="it-IT"/>
              </w:rPr>
              <w:t xml:space="preserve"> per AMS(kg)</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eastAsiaTheme="minorEastAsia" w:cs="Arial"/>
                <w:bCs/>
                <w:color w:val="000000" w:themeColor="text1"/>
                <w:kern w:val="24"/>
                <w:szCs w:val="18"/>
                <w:lang w:val="en-US" w:eastAsia="it-IT"/>
              </w:rPr>
              <w:t>212065</w:t>
            </w:r>
            <w:r w:rsidRPr="00CC5295">
              <w:rPr>
                <w:rFonts w:eastAsiaTheme="minorEastAsia" w:cs="Arial"/>
                <w:bCs/>
                <w:color w:val="000000" w:themeColor="text1"/>
                <w:kern w:val="24"/>
                <w:szCs w:val="18"/>
                <w:vertAlign w:val="superscript"/>
                <w:lang w:val="en-US" w:eastAsia="it-IT"/>
              </w:rPr>
              <w:t>a</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eastAsiaTheme="minorEastAsia" w:cs="Arial"/>
                <w:bCs/>
                <w:color w:val="000000" w:themeColor="text1"/>
                <w:kern w:val="24"/>
                <w:szCs w:val="18"/>
                <w:lang w:val="en-US" w:eastAsia="it-IT"/>
              </w:rPr>
              <w:t>136119</w:t>
            </w:r>
            <w:r w:rsidRPr="00CC5295">
              <w:rPr>
                <w:rFonts w:eastAsiaTheme="minorEastAsia" w:cs="Arial"/>
                <w:bCs/>
                <w:color w:val="000000" w:themeColor="text1"/>
                <w:kern w:val="24"/>
                <w:szCs w:val="18"/>
                <w:vertAlign w:val="superscript"/>
                <w:lang w:val="en-US" w:eastAsia="it-IT"/>
              </w:rPr>
              <w:t>b</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color w:val="000000" w:themeColor="text1"/>
                <w:kern w:val="24"/>
                <w:szCs w:val="18"/>
                <w:lang w:val="en-US" w:eastAsia="it-IT"/>
              </w:rPr>
              <w:t>Rejection time</w:t>
            </w:r>
            <w:r w:rsidR="007C43B2" w:rsidRPr="00CC5295">
              <w:rPr>
                <w:rFonts w:cs="Arial"/>
                <w:color w:val="000000" w:themeColor="text1"/>
                <w:kern w:val="24"/>
                <w:szCs w:val="18"/>
                <w:lang w:val="en-US" w:eastAsia="it-IT"/>
              </w:rPr>
              <w:t xml:space="preserve"> (</w:t>
            </w:r>
            <w:proofErr w:type="spellStart"/>
            <w:r w:rsidR="007C43B2" w:rsidRPr="00CC5295">
              <w:rPr>
                <w:rFonts w:cs="Arial"/>
                <w:color w:val="000000" w:themeColor="text1"/>
                <w:kern w:val="24"/>
                <w:szCs w:val="18"/>
                <w:lang w:val="en-US" w:eastAsia="it-IT"/>
              </w:rPr>
              <w:t>hh:mm</w:t>
            </w:r>
            <w:proofErr w:type="spellEnd"/>
            <w:r w:rsidR="007C43B2" w:rsidRPr="00CC5295">
              <w:rPr>
                <w:rFonts w:cs="Arial"/>
                <w:color w:val="000000" w:themeColor="text1"/>
                <w:kern w:val="24"/>
                <w:szCs w:val="18"/>
                <w:lang w:val="en-US" w:eastAsia="it-IT"/>
              </w:rPr>
              <w:t xml:space="preserve">) </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color w:val="000000" w:themeColor="text1"/>
                <w:kern w:val="24"/>
                <w:szCs w:val="18"/>
                <w:lang w:val="en-US" w:eastAsia="it-IT"/>
              </w:rPr>
              <w:t>470:42:00</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color w:val="000000" w:themeColor="text1"/>
                <w:kern w:val="24"/>
                <w:szCs w:val="18"/>
                <w:lang w:val="en-US" w:eastAsia="it-IT"/>
              </w:rPr>
              <w:t>333:48:00</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color w:val="000000" w:themeColor="text1"/>
                <w:kern w:val="24"/>
                <w:szCs w:val="18"/>
                <w:lang w:val="en-US" w:eastAsia="it-IT"/>
              </w:rPr>
              <w:t>Cleaning time</w:t>
            </w:r>
            <w:r w:rsidR="007C43B2" w:rsidRPr="00CC5295">
              <w:rPr>
                <w:rFonts w:cs="Arial"/>
                <w:color w:val="000000" w:themeColor="text1"/>
                <w:kern w:val="24"/>
                <w:szCs w:val="18"/>
                <w:lang w:val="en-US" w:eastAsia="it-IT"/>
              </w:rPr>
              <w:t xml:space="preserve"> (</w:t>
            </w:r>
            <w:proofErr w:type="spellStart"/>
            <w:r w:rsidR="007C43B2" w:rsidRPr="00CC5295">
              <w:rPr>
                <w:rFonts w:cs="Arial"/>
                <w:color w:val="000000" w:themeColor="text1"/>
                <w:kern w:val="24"/>
                <w:szCs w:val="18"/>
                <w:lang w:val="en-US" w:eastAsia="it-IT"/>
              </w:rPr>
              <w:t>hh:mm</w:t>
            </w:r>
            <w:proofErr w:type="spellEnd"/>
            <w:r w:rsidR="007C43B2" w:rsidRPr="00CC5295">
              <w:rPr>
                <w:rFonts w:cs="Arial"/>
                <w:color w:val="000000" w:themeColor="text1"/>
                <w:kern w:val="24"/>
                <w:szCs w:val="18"/>
                <w:lang w:val="en-US" w:eastAsia="it-IT"/>
              </w:rPr>
              <w:t xml:space="preserve">) </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color w:val="000000" w:themeColor="text1"/>
                <w:kern w:val="24"/>
                <w:szCs w:val="18"/>
                <w:lang w:val="en-US" w:eastAsia="it-IT"/>
              </w:rPr>
              <w:t>188:16:00</w:t>
            </w:r>
          </w:p>
        </w:tc>
        <w:tc>
          <w:tcPr>
            <w:tcW w:w="0" w:type="auto"/>
            <w:shd w:val="clear" w:color="auto" w:fill="auto"/>
            <w:hideMark/>
          </w:tcPr>
          <w:p w:rsidR="007C43B2" w:rsidRPr="00CC5295" w:rsidRDefault="007C43B2" w:rsidP="00CC5295">
            <w:pPr>
              <w:tabs>
                <w:tab w:val="clear" w:pos="7100"/>
              </w:tabs>
              <w:spacing w:line="240" w:lineRule="auto"/>
              <w:jc w:val="center"/>
              <w:textAlignment w:val="center"/>
              <w:rPr>
                <w:rFonts w:cs="Arial"/>
                <w:szCs w:val="18"/>
                <w:lang w:val="en-US" w:eastAsia="it-IT"/>
              </w:rPr>
            </w:pPr>
            <w:r w:rsidRPr="00CC5295">
              <w:rPr>
                <w:rFonts w:cs="Arial"/>
                <w:color w:val="000000" w:themeColor="text1"/>
                <w:kern w:val="24"/>
                <w:szCs w:val="18"/>
                <w:lang w:val="en-US" w:eastAsia="it-IT"/>
              </w:rPr>
              <w:t>188:16:00</w:t>
            </w:r>
          </w:p>
        </w:tc>
      </w:tr>
      <w:tr w:rsidR="007C43B2" w:rsidRPr="00CC5295" w:rsidTr="00CC5295">
        <w:trPr>
          <w:cnfStyle w:val="000000100000"/>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proofErr w:type="spellStart"/>
            <w:r>
              <w:rPr>
                <w:rFonts w:cs="Arial"/>
                <w:color w:val="000000" w:themeColor="text1"/>
                <w:kern w:val="24"/>
                <w:szCs w:val="18"/>
                <w:lang w:val="en-US" w:eastAsia="it-IT"/>
              </w:rPr>
              <w:t>Milkings</w:t>
            </w:r>
            <w:proofErr w:type="spellEnd"/>
            <w:r>
              <w:rPr>
                <w:rFonts w:cs="Arial"/>
                <w:color w:val="000000" w:themeColor="text1"/>
                <w:kern w:val="24"/>
                <w:szCs w:val="18"/>
                <w:lang w:val="en-US" w:eastAsia="it-IT"/>
              </w:rPr>
              <w:t xml:space="preserve"> time</w:t>
            </w:r>
            <w:r w:rsidR="007C43B2" w:rsidRPr="00CC5295">
              <w:rPr>
                <w:rFonts w:cs="Arial"/>
                <w:color w:val="000000" w:themeColor="text1"/>
                <w:kern w:val="24"/>
                <w:szCs w:val="18"/>
                <w:lang w:val="en-US" w:eastAsia="it-IT"/>
              </w:rPr>
              <w:t xml:space="preserve"> (</w:t>
            </w:r>
            <w:proofErr w:type="spellStart"/>
            <w:r w:rsidR="007C43B2" w:rsidRPr="00CC5295">
              <w:rPr>
                <w:rFonts w:cs="Arial"/>
                <w:color w:val="000000" w:themeColor="text1"/>
                <w:kern w:val="24"/>
                <w:szCs w:val="18"/>
                <w:lang w:val="en-US" w:eastAsia="it-IT"/>
              </w:rPr>
              <w:t>hh:mm</w:t>
            </w:r>
            <w:proofErr w:type="spellEnd"/>
            <w:r w:rsidR="007C43B2" w:rsidRPr="00CC5295">
              <w:rPr>
                <w:rFonts w:cs="Arial"/>
                <w:color w:val="000000" w:themeColor="text1"/>
                <w:kern w:val="24"/>
                <w:szCs w:val="18"/>
                <w:lang w:val="en-US" w:eastAsia="it-IT"/>
              </w:rPr>
              <w:t>)</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color w:val="000000" w:themeColor="text1"/>
                <w:kern w:val="24"/>
                <w:szCs w:val="18"/>
                <w:lang w:val="en-US" w:eastAsia="it-IT"/>
              </w:rPr>
              <w:t>6093:42:00</w:t>
            </w:r>
          </w:p>
        </w:tc>
        <w:tc>
          <w:tcPr>
            <w:tcW w:w="0" w:type="auto"/>
            <w:shd w:val="clear" w:color="auto" w:fill="auto"/>
            <w:hideMark/>
          </w:tcPr>
          <w:p w:rsidR="007C43B2" w:rsidRPr="00CC5295" w:rsidRDefault="007C43B2" w:rsidP="00CC5295">
            <w:pPr>
              <w:tabs>
                <w:tab w:val="clear" w:pos="7100"/>
              </w:tabs>
              <w:spacing w:line="240" w:lineRule="auto"/>
              <w:jc w:val="center"/>
              <w:textAlignment w:val="center"/>
              <w:rPr>
                <w:rFonts w:cs="Arial"/>
                <w:szCs w:val="18"/>
                <w:lang w:val="en-US" w:eastAsia="it-IT"/>
              </w:rPr>
            </w:pPr>
            <w:r w:rsidRPr="00CC5295">
              <w:rPr>
                <w:rFonts w:cs="Arial"/>
                <w:color w:val="000000" w:themeColor="text1"/>
                <w:kern w:val="24"/>
                <w:szCs w:val="18"/>
                <w:lang w:val="en-US" w:eastAsia="it-IT"/>
              </w:rPr>
              <w:t>5160:10:00</w:t>
            </w:r>
          </w:p>
        </w:tc>
      </w:tr>
      <w:tr w:rsidR="007C43B2" w:rsidRPr="00CC5295" w:rsidTr="00CC5295">
        <w:trPr>
          <w:trHeight w:val="223"/>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bCs/>
                <w:color w:val="000000" w:themeColor="text1"/>
                <w:kern w:val="24"/>
                <w:szCs w:val="18"/>
                <w:lang w:val="en-US" w:eastAsia="it-IT"/>
              </w:rPr>
              <w:t>Working time</w:t>
            </w:r>
            <w:r w:rsidR="007C43B2" w:rsidRPr="00CC5295">
              <w:rPr>
                <w:rFonts w:cs="Arial"/>
                <w:bCs/>
                <w:color w:val="000000" w:themeColor="text1"/>
                <w:kern w:val="24"/>
                <w:szCs w:val="18"/>
                <w:lang w:val="en-US" w:eastAsia="it-IT"/>
              </w:rPr>
              <w:t xml:space="preserve"> (</w:t>
            </w:r>
            <w:proofErr w:type="spellStart"/>
            <w:r w:rsidR="007C43B2" w:rsidRPr="00CC5295">
              <w:rPr>
                <w:rFonts w:cs="Arial"/>
                <w:bCs/>
                <w:color w:val="000000" w:themeColor="text1"/>
                <w:kern w:val="24"/>
                <w:szCs w:val="18"/>
                <w:lang w:val="en-US" w:eastAsia="it-IT"/>
              </w:rPr>
              <w:t>hh:mm</w:t>
            </w:r>
            <w:proofErr w:type="spellEnd"/>
            <w:r w:rsidR="007C43B2" w:rsidRPr="00CC5295">
              <w:rPr>
                <w:rFonts w:cs="Arial"/>
                <w:bCs/>
                <w:color w:val="000000" w:themeColor="text1"/>
                <w:kern w:val="24"/>
                <w:szCs w:val="18"/>
                <w:lang w:val="en-US" w:eastAsia="it-IT"/>
              </w:rPr>
              <w:t xml:space="preserve">) </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6615:46:00</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5819:08:00</w:t>
            </w:r>
          </w:p>
        </w:tc>
      </w:tr>
      <w:tr w:rsidR="007C43B2" w:rsidRPr="00CC5295" w:rsidTr="00CC5295">
        <w:trPr>
          <w:cnfStyle w:val="000000100000"/>
          <w:trHeight w:val="295"/>
        </w:trPr>
        <w:tc>
          <w:tcPr>
            <w:tcW w:w="0" w:type="auto"/>
            <w:shd w:val="clear" w:color="auto" w:fill="auto"/>
            <w:hideMark/>
          </w:tcPr>
          <w:p w:rsidR="007C43B2" w:rsidRPr="00CC5295" w:rsidRDefault="00CC5295" w:rsidP="00CC5295">
            <w:pPr>
              <w:tabs>
                <w:tab w:val="clear" w:pos="7100"/>
              </w:tabs>
              <w:spacing w:line="240" w:lineRule="auto"/>
              <w:jc w:val="left"/>
              <w:textAlignment w:val="bottom"/>
              <w:rPr>
                <w:rFonts w:cs="Arial"/>
                <w:szCs w:val="18"/>
                <w:lang w:val="en-US" w:eastAsia="it-IT"/>
              </w:rPr>
            </w:pPr>
            <w:r>
              <w:rPr>
                <w:rFonts w:cs="Arial"/>
                <w:bCs/>
                <w:color w:val="000000" w:themeColor="text1"/>
                <w:kern w:val="24"/>
                <w:szCs w:val="18"/>
                <w:lang w:val="en-US" w:eastAsia="it-IT"/>
              </w:rPr>
              <w:t>Not working time</w:t>
            </w:r>
            <w:r w:rsidR="007C43B2" w:rsidRPr="00CC5295">
              <w:rPr>
                <w:rFonts w:cs="Arial"/>
                <w:bCs/>
                <w:color w:val="000000" w:themeColor="text1"/>
                <w:kern w:val="24"/>
                <w:szCs w:val="18"/>
                <w:lang w:val="en-US" w:eastAsia="it-IT"/>
              </w:rPr>
              <w:t xml:space="preserve"> (</w:t>
            </w:r>
            <w:proofErr w:type="spellStart"/>
            <w:r w:rsidR="007C43B2" w:rsidRPr="00CC5295">
              <w:rPr>
                <w:rFonts w:cs="Arial"/>
                <w:bCs/>
                <w:color w:val="000000" w:themeColor="text1"/>
                <w:kern w:val="24"/>
                <w:szCs w:val="18"/>
                <w:lang w:val="en-US" w:eastAsia="it-IT"/>
              </w:rPr>
              <w:t>hh:mm</w:t>
            </w:r>
            <w:proofErr w:type="spellEnd"/>
            <w:r w:rsidR="007C43B2" w:rsidRPr="00CC5295">
              <w:rPr>
                <w:rFonts w:cs="Arial"/>
                <w:bCs/>
                <w:color w:val="000000" w:themeColor="text1"/>
                <w:kern w:val="24"/>
                <w:szCs w:val="18"/>
                <w:lang w:val="en-US" w:eastAsia="it-IT"/>
              </w:rPr>
              <w:t xml:space="preserve">) </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2144:14:00</w:t>
            </w:r>
          </w:p>
        </w:tc>
        <w:tc>
          <w:tcPr>
            <w:tcW w:w="0" w:type="auto"/>
            <w:shd w:val="clear" w:color="auto" w:fill="auto"/>
            <w:hideMark/>
          </w:tcPr>
          <w:p w:rsidR="007C43B2" w:rsidRPr="00CC5295" w:rsidRDefault="007C43B2" w:rsidP="00CC5295">
            <w:pPr>
              <w:tabs>
                <w:tab w:val="clear" w:pos="7100"/>
              </w:tabs>
              <w:spacing w:line="240" w:lineRule="auto"/>
              <w:jc w:val="center"/>
              <w:textAlignment w:val="bottom"/>
              <w:rPr>
                <w:rFonts w:cs="Arial"/>
                <w:szCs w:val="18"/>
                <w:lang w:val="en-US" w:eastAsia="it-IT"/>
              </w:rPr>
            </w:pPr>
            <w:r w:rsidRPr="00CC5295">
              <w:rPr>
                <w:rFonts w:cs="Arial"/>
                <w:bCs/>
                <w:color w:val="000000" w:themeColor="text1"/>
                <w:kern w:val="24"/>
                <w:szCs w:val="18"/>
                <w:lang w:val="en-US" w:eastAsia="it-IT"/>
              </w:rPr>
              <w:t>2940:52:00</w:t>
            </w:r>
          </w:p>
        </w:tc>
      </w:tr>
      <w:tr w:rsidR="007C43B2" w:rsidRPr="00CC5295" w:rsidTr="00CC5295">
        <w:trPr>
          <w:cnfStyle w:val="010000000000"/>
          <w:trHeight w:val="295"/>
        </w:trPr>
        <w:tc>
          <w:tcPr>
            <w:tcW w:w="0" w:type="auto"/>
            <w:shd w:val="clear" w:color="auto" w:fill="auto"/>
            <w:vAlign w:val="center"/>
            <w:hideMark/>
          </w:tcPr>
          <w:p w:rsidR="007C43B2" w:rsidRPr="00CC5295" w:rsidRDefault="00CC5295" w:rsidP="00CC5295">
            <w:pPr>
              <w:tabs>
                <w:tab w:val="clear" w:pos="7100"/>
              </w:tabs>
              <w:spacing w:line="240" w:lineRule="auto"/>
              <w:jc w:val="left"/>
              <w:textAlignment w:val="bottom"/>
              <w:rPr>
                <w:rFonts w:cs="Arial"/>
                <w:b w:val="0"/>
                <w:szCs w:val="18"/>
                <w:lang w:val="en-US" w:eastAsia="it-IT"/>
              </w:rPr>
            </w:pPr>
            <w:r>
              <w:rPr>
                <w:rFonts w:cs="Arial"/>
                <w:b w:val="0"/>
                <w:color w:val="000000" w:themeColor="text1"/>
                <w:kern w:val="24"/>
                <w:szCs w:val="18"/>
                <w:lang w:val="en-US" w:eastAsia="it-IT"/>
              </w:rPr>
              <w:t>Occupation rate</w:t>
            </w:r>
            <w:r w:rsidR="007C43B2" w:rsidRPr="00CC5295">
              <w:rPr>
                <w:rFonts w:cs="Arial"/>
                <w:b w:val="0"/>
                <w:color w:val="000000" w:themeColor="text1"/>
                <w:kern w:val="24"/>
                <w:szCs w:val="18"/>
                <w:lang w:val="en-US" w:eastAsia="it-IT"/>
              </w:rPr>
              <w:t xml:space="preserve"> (%)</w:t>
            </w:r>
          </w:p>
        </w:tc>
        <w:tc>
          <w:tcPr>
            <w:tcW w:w="0" w:type="auto"/>
            <w:shd w:val="clear" w:color="auto" w:fill="auto"/>
            <w:vAlign w:val="center"/>
            <w:hideMark/>
          </w:tcPr>
          <w:p w:rsidR="007C43B2" w:rsidRPr="00CC5295" w:rsidRDefault="007C43B2" w:rsidP="00CC5295">
            <w:pPr>
              <w:tabs>
                <w:tab w:val="clear" w:pos="7100"/>
              </w:tabs>
              <w:spacing w:line="240" w:lineRule="auto"/>
              <w:jc w:val="center"/>
              <w:textAlignment w:val="bottom"/>
              <w:rPr>
                <w:rFonts w:cs="Arial"/>
                <w:b w:val="0"/>
                <w:szCs w:val="18"/>
                <w:lang w:val="en-US" w:eastAsia="it-IT"/>
              </w:rPr>
            </w:pPr>
            <w:r w:rsidRPr="00CC5295">
              <w:rPr>
                <w:rFonts w:eastAsiaTheme="minorEastAsia" w:cs="Arial"/>
                <w:b w:val="0"/>
                <w:color w:val="000000" w:themeColor="text1"/>
                <w:kern w:val="24"/>
                <w:szCs w:val="18"/>
                <w:lang w:val="en-US" w:eastAsia="it-IT"/>
              </w:rPr>
              <w:t>76</w:t>
            </w:r>
            <w:r w:rsidRPr="00CC5295">
              <w:rPr>
                <w:rFonts w:eastAsiaTheme="minorEastAsia" w:cs="Arial"/>
                <w:b w:val="0"/>
                <w:color w:val="000000" w:themeColor="text1"/>
                <w:kern w:val="24"/>
                <w:szCs w:val="18"/>
                <w:vertAlign w:val="superscript"/>
                <w:lang w:val="en-US" w:eastAsia="it-IT"/>
              </w:rPr>
              <w:t xml:space="preserve"> a</w:t>
            </w:r>
          </w:p>
        </w:tc>
        <w:tc>
          <w:tcPr>
            <w:tcW w:w="0" w:type="auto"/>
            <w:shd w:val="clear" w:color="auto" w:fill="auto"/>
            <w:vAlign w:val="center"/>
            <w:hideMark/>
          </w:tcPr>
          <w:p w:rsidR="007C43B2" w:rsidRPr="00CC5295" w:rsidRDefault="007C43B2" w:rsidP="00CC5295">
            <w:pPr>
              <w:tabs>
                <w:tab w:val="clear" w:pos="7100"/>
              </w:tabs>
              <w:spacing w:line="240" w:lineRule="auto"/>
              <w:jc w:val="center"/>
              <w:textAlignment w:val="bottom"/>
              <w:rPr>
                <w:rFonts w:cs="Arial"/>
                <w:b w:val="0"/>
                <w:szCs w:val="18"/>
                <w:lang w:val="en-US" w:eastAsia="it-IT"/>
              </w:rPr>
            </w:pPr>
            <w:r w:rsidRPr="00CC5295">
              <w:rPr>
                <w:rFonts w:cs="Arial"/>
                <w:b w:val="0"/>
                <w:kern w:val="24"/>
                <w:szCs w:val="18"/>
                <w:lang w:val="en-US" w:eastAsia="it-IT"/>
              </w:rPr>
              <w:t>66</w:t>
            </w:r>
            <w:r w:rsidRPr="00CC5295">
              <w:rPr>
                <w:rFonts w:eastAsiaTheme="minorEastAsia" w:cs="Arial"/>
                <w:b w:val="0"/>
                <w:color w:val="000000" w:themeColor="text1"/>
                <w:kern w:val="24"/>
                <w:szCs w:val="18"/>
                <w:vertAlign w:val="superscript"/>
                <w:lang w:val="en-US" w:eastAsia="it-IT"/>
              </w:rPr>
              <w:t xml:space="preserve"> b</w:t>
            </w:r>
          </w:p>
        </w:tc>
      </w:tr>
    </w:tbl>
    <w:p w:rsidR="00CC5295" w:rsidRPr="00CC5295" w:rsidRDefault="00CC5295" w:rsidP="00CC5295">
      <w:pPr>
        <w:jc w:val="left"/>
        <w:rPr>
          <w:i/>
          <w:szCs w:val="18"/>
          <w:lang w:val="en-US"/>
        </w:rPr>
      </w:pPr>
      <w:r>
        <w:rPr>
          <w:i/>
          <w:szCs w:val="18"/>
          <w:vertAlign w:val="superscript"/>
          <w:lang w:val="en-US"/>
        </w:rPr>
        <w:t>a; b</w:t>
      </w:r>
      <w:r>
        <w:rPr>
          <w:i/>
          <w:szCs w:val="18"/>
          <w:lang w:val="en-US"/>
        </w:rPr>
        <w:t xml:space="preserve"> Average on the same line with the same letter shows not </w:t>
      </w:r>
      <w:proofErr w:type="spellStart"/>
      <w:r>
        <w:rPr>
          <w:i/>
          <w:szCs w:val="18"/>
          <w:lang w:val="en-US"/>
        </w:rPr>
        <w:t>significative</w:t>
      </w:r>
      <w:proofErr w:type="spellEnd"/>
      <w:r>
        <w:rPr>
          <w:i/>
          <w:szCs w:val="18"/>
          <w:lang w:val="en-US"/>
        </w:rPr>
        <w:t xml:space="preserve"> difference</w:t>
      </w:r>
    </w:p>
    <w:p w:rsidR="0034309A" w:rsidRPr="00EC2060" w:rsidRDefault="0034309A" w:rsidP="0034309A">
      <w:pPr>
        <w:rPr>
          <w:szCs w:val="18"/>
          <w:lang w:val="en-US"/>
        </w:rPr>
      </w:pPr>
    </w:p>
    <w:p w:rsidR="003006FD" w:rsidRDefault="003006FD" w:rsidP="0034309A">
      <w:pPr>
        <w:rPr>
          <w:szCs w:val="18"/>
          <w:lang w:val="en-US"/>
        </w:rPr>
      </w:pPr>
      <w:r>
        <w:rPr>
          <w:szCs w:val="18"/>
          <w:lang w:val="en-US"/>
        </w:rPr>
        <w:t xml:space="preserve">Data obtained from comparison of two observation periods have been validated with ANOVA analysis showing that the increase of buffaloes number influenced </w:t>
      </w:r>
      <w:proofErr w:type="spellStart"/>
      <w:r>
        <w:rPr>
          <w:szCs w:val="18"/>
          <w:lang w:val="en-US"/>
        </w:rPr>
        <w:t>milkings</w:t>
      </w:r>
      <w:proofErr w:type="spellEnd"/>
      <w:r>
        <w:rPr>
          <w:szCs w:val="18"/>
          <w:lang w:val="en-US"/>
        </w:rPr>
        <w:t xml:space="preserve"> number per AMS in one year, with an increase of 18 %. Also, the not working time decreased (-27 %) while the occupation rate increased by 15 %. Statistical analysis showed no </w:t>
      </w:r>
      <w:proofErr w:type="spellStart"/>
      <w:r>
        <w:rPr>
          <w:szCs w:val="18"/>
          <w:lang w:val="en-US"/>
        </w:rPr>
        <w:t>significative</w:t>
      </w:r>
      <w:proofErr w:type="spellEnd"/>
      <w:r>
        <w:rPr>
          <w:szCs w:val="18"/>
          <w:lang w:val="en-US"/>
        </w:rPr>
        <w:t xml:space="preserve"> influence of this increase on daily AMS </w:t>
      </w:r>
      <w:proofErr w:type="spellStart"/>
      <w:r>
        <w:rPr>
          <w:szCs w:val="18"/>
          <w:lang w:val="en-US"/>
        </w:rPr>
        <w:t>milkings</w:t>
      </w:r>
      <w:proofErr w:type="spellEnd"/>
      <w:r>
        <w:rPr>
          <w:szCs w:val="18"/>
          <w:lang w:val="en-US"/>
        </w:rPr>
        <w:t xml:space="preserve"> frequency and daily milk production per buffalo in one year.</w:t>
      </w:r>
    </w:p>
    <w:p w:rsidR="0034309A" w:rsidRPr="00EC2060" w:rsidRDefault="003006FD" w:rsidP="0034309A">
      <w:pPr>
        <w:rPr>
          <w:szCs w:val="18"/>
          <w:lang w:val="en-US"/>
        </w:rPr>
      </w:pPr>
      <w:r>
        <w:rPr>
          <w:szCs w:val="18"/>
          <w:lang w:val="en-US"/>
        </w:rPr>
        <w:t>F</w:t>
      </w:r>
      <w:r w:rsidR="0034309A" w:rsidRPr="00EC2060">
        <w:rPr>
          <w:szCs w:val="18"/>
          <w:lang w:val="en-US"/>
        </w:rPr>
        <w:t>igur</w:t>
      </w:r>
      <w:r>
        <w:rPr>
          <w:szCs w:val="18"/>
          <w:lang w:val="en-US"/>
        </w:rPr>
        <w:t>e</w:t>
      </w:r>
      <w:r w:rsidR="0034309A" w:rsidRPr="00EC2060">
        <w:rPr>
          <w:szCs w:val="18"/>
          <w:lang w:val="en-US"/>
        </w:rPr>
        <w:t xml:space="preserve"> </w:t>
      </w:r>
      <w:r w:rsidR="00C84BB6" w:rsidRPr="00EC2060">
        <w:rPr>
          <w:szCs w:val="18"/>
          <w:lang w:val="en-US"/>
        </w:rPr>
        <w:t>1</w:t>
      </w:r>
      <w:r w:rsidR="0034309A" w:rsidRPr="00EC2060">
        <w:rPr>
          <w:szCs w:val="18"/>
          <w:lang w:val="en-US"/>
        </w:rPr>
        <w:t xml:space="preserve"> </w:t>
      </w:r>
      <w:r>
        <w:rPr>
          <w:szCs w:val="18"/>
          <w:lang w:val="en-US"/>
        </w:rPr>
        <w:t>shows</w:t>
      </w:r>
      <w:r w:rsidR="0034309A" w:rsidRPr="00EC2060">
        <w:rPr>
          <w:szCs w:val="18"/>
          <w:lang w:val="en-US"/>
        </w:rPr>
        <w:t xml:space="preserve"> </w:t>
      </w:r>
      <w:r>
        <w:rPr>
          <w:szCs w:val="18"/>
          <w:lang w:val="en-US"/>
        </w:rPr>
        <w:t xml:space="preserve">hourly distribution of </w:t>
      </w:r>
      <w:proofErr w:type="spellStart"/>
      <w:r>
        <w:rPr>
          <w:szCs w:val="18"/>
          <w:lang w:val="en-US"/>
        </w:rPr>
        <w:t>milkings</w:t>
      </w:r>
      <w:proofErr w:type="spellEnd"/>
      <w:r w:rsidR="0034309A" w:rsidRPr="00EC2060">
        <w:rPr>
          <w:szCs w:val="18"/>
          <w:lang w:val="en-US"/>
        </w:rPr>
        <w:t xml:space="preserve">. </w:t>
      </w:r>
      <w:r>
        <w:rPr>
          <w:szCs w:val="18"/>
          <w:lang w:val="en-US"/>
        </w:rPr>
        <w:t>Red line</w:t>
      </w:r>
      <w:r w:rsidR="0034309A" w:rsidRPr="00EC2060">
        <w:rPr>
          <w:szCs w:val="18"/>
          <w:lang w:val="en-US"/>
        </w:rPr>
        <w:t xml:space="preserve"> (AMS_2015)</w:t>
      </w:r>
      <w:r>
        <w:rPr>
          <w:szCs w:val="18"/>
          <w:lang w:val="en-US"/>
        </w:rPr>
        <w:t xml:space="preserve"> shows </w:t>
      </w:r>
      <w:proofErr w:type="spellStart"/>
      <w:r>
        <w:rPr>
          <w:szCs w:val="18"/>
          <w:lang w:val="en-US"/>
        </w:rPr>
        <w:t>milkings</w:t>
      </w:r>
      <w:proofErr w:type="spellEnd"/>
      <w:r>
        <w:rPr>
          <w:szCs w:val="18"/>
          <w:lang w:val="en-US"/>
        </w:rPr>
        <w:t xml:space="preserve"> distribution of AMS working with 51 buffaloes, while blue line</w:t>
      </w:r>
      <w:r w:rsidR="0034309A" w:rsidRPr="00EC2060">
        <w:rPr>
          <w:szCs w:val="18"/>
          <w:lang w:val="en-US"/>
        </w:rPr>
        <w:t xml:space="preserve"> (AMS_2016)</w:t>
      </w:r>
      <w:r>
        <w:rPr>
          <w:szCs w:val="18"/>
          <w:lang w:val="en-US"/>
        </w:rPr>
        <w:t xml:space="preserve"> shows </w:t>
      </w:r>
      <w:proofErr w:type="spellStart"/>
      <w:r>
        <w:rPr>
          <w:szCs w:val="18"/>
          <w:lang w:val="en-US"/>
        </w:rPr>
        <w:t>milkings</w:t>
      </w:r>
      <w:proofErr w:type="spellEnd"/>
      <w:r>
        <w:rPr>
          <w:szCs w:val="18"/>
          <w:lang w:val="en-US"/>
        </w:rPr>
        <w:t xml:space="preserve"> distribution of AMS working with 70 buffaloes</w:t>
      </w:r>
      <w:r w:rsidR="0034309A" w:rsidRPr="00EC2060">
        <w:rPr>
          <w:szCs w:val="18"/>
          <w:lang w:val="en-US"/>
        </w:rPr>
        <w:t>.</w:t>
      </w:r>
      <w:r w:rsidR="00AA015A">
        <w:rPr>
          <w:szCs w:val="18"/>
          <w:lang w:val="en-US"/>
        </w:rPr>
        <w:t xml:space="preserve"> It is possible to notice from the graph (Figure 1) how the increase of buffaloes number doesn’t affect </w:t>
      </w:r>
      <w:proofErr w:type="spellStart"/>
      <w:r w:rsidR="00AA015A">
        <w:rPr>
          <w:szCs w:val="18"/>
          <w:lang w:val="en-US"/>
        </w:rPr>
        <w:t>milkings</w:t>
      </w:r>
      <w:proofErr w:type="spellEnd"/>
      <w:r w:rsidR="00AA015A">
        <w:rPr>
          <w:szCs w:val="18"/>
          <w:lang w:val="en-US"/>
        </w:rPr>
        <w:t xml:space="preserve"> frequency and how </w:t>
      </w:r>
      <w:proofErr w:type="spellStart"/>
      <w:r w:rsidR="00AA015A">
        <w:rPr>
          <w:szCs w:val="18"/>
          <w:lang w:val="en-US"/>
        </w:rPr>
        <w:t>milkings</w:t>
      </w:r>
      <w:proofErr w:type="spellEnd"/>
      <w:r w:rsidR="00AA015A">
        <w:rPr>
          <w:szCs w:val="18"/>
          <w:lang w:val="en-US"/>
        </w:rPr>
        <w:t xml:space="preserve"> are well distributed on 24 h</w:t>
      </w:r>
      <w:r w:rsidR="0034309A" w:rsidRPr="00EC2060">
        <w:rPr>
          <w:szCs w:val="18"/>
          <w:lang w:val="en-US"/>
        </w:rPr>
        <w:t xml:space="preserve">. </w:t>
      </w:r>
    </w:p>
    <w:p w:rsidR="00C84BB6" w:rsidRDefault="00C84BB6" w:rsidP="0034309A">
      <w:pPr>
        <w:rPr>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43"/>
        <w:gridCol w:w="3960"/>
      </w:tblGrid>
      <w:tr w:rsidR="00AA015A" w:rsidTr="00AA015A">
        <w:tc>
          <w:tcPr>
            <w:tcW w:w="4463" w:type="dxa"/>
          </w:tcPr>
          <w:p w:rsidR="00AA015A" w:rsidRPr="00EC2060" w:rsidRDefault="00AA015A" w:rsidP="00AA015A">
            <w:pPr>
              <w:rPr>
                <w:lang w:val="en-US"/>
              </w:rPr>
            </w:pPr>
            <w:r w:rsidRPr="00EC2060">
              <w:rPr>
                <w:noProof/>
                <w:lang w:val="it-IT" w:eastAsia="it-IT"/>
              </w:rPr>
              <w:drawing>
                <wp:inline distT="0" distB="0" distL="0" distR="0">
                  <wp:extent cx="3134986" cy="1522325"/>
                  <wp:effectExtent l="0" t="0" r="8890"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38926" cy="1524238"/>
                          </a:xfrm>
                          <a:prstGeom prst="rect">
                            <a:avLst/>
                          </a:prstGeom>
                          <a:noFill/>
                        </pic:spPr>
                      </pic:pic>
                    </a:graphicData>
                  </a:graphic>
                </wp:inline>
              </w:drawing>
            </w:r>
          </w:p>
          <w:p w:rsidR="00AA015A" w:rsidRPr="00AA015A" w:rsidRDefault="00AA015A" w:rsidP="00AA015A">
            <w:pPr>
              <w:jc w:val="left"/>
              <w:rPr>
                <w:i/>
                <w:lang w:val="en-US"/>
              </w:rPr>
            </w:pPr>
            <w:r w:rsidRPr="0055681A">
              <w:rPr>
                <w:i/>
                <w:lang w:val="en-US"/>
              </w:rPr>
              <w:t>Figur</w:t>
            </w:r>
            <w:r>
              <w:rPr>
                <w:i/>
                <w:lang w:val="en-US"/>
              </w:rPr>
              <w:t>e</w:t>
            </w:r>
            <w:r w:rsidRPr="0055681A">
              <w:rPr>
                <w:i/>
                <w:lang w:val="en-US"/>
              </w:rPr>
              <w:t xml:space="preserve"> 1: </w:t>
            </w:r>
            <w:r>
              <w:rPr>
                <w:i/>
                <w:lang w:val="en-US"/>
              </w:rPr>
              <w:t>Hourly distribution of milking during one day</w:t>
            </w:r>
          </w:p>
        </w:tc>
        <w:tc>
          <w:tcPr>
            <w:tcW w:w="4464" w:type="dxa"/>
          </w:tcPr>
          <w:p w:rsidR="00AA015A" w:rsidRPr="00EC2060" w:rsidRDefault="00AA015A" w:rsidP="00AA015A">
            <w:pPr>
              <w:jc w:val="left"/>
              <w:rPr>
                <w:lang w:val="en-US"/>
              </w:rPr>
            </w:pPr>
            <w:r w:rsidRPr="00EC2060">
              <w:rPr>
                <w:noProof/>
                <w:lang w:val="it-IT" w:eastAsia="it-IT"/>
              </w:rPr>
              <w:drawing>
                <wp:inline distT="0" distB="0" distL="0" distR="0">
                  <wp:extent cx="2436725" cy="1461358"/>
                  <wp:effectExtent l="0" t="0" r="1905" b="5715"/>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40726" cy="1463758"/>
                          </a:xfrm>
                          <a:prstGeom prst="rect">
                            <a:avLst/>
                          </a:prstGeom>
                          <a:noFill/>
                          <a:ln>
                            <a:noFill/>
                          </a:ln>
                          <a:effectLst/>
                          <a:extLst/>
                        </pic:spPr>
                      </pic:pic>
                    </a:graphicData>
                  </a:graphic>
                </wp:inline>
              </w:drawing>
            </w:r>
          </w:p>
          <w:p w:rsidR="00AA015A" w:rsidRPr="00AA015A" w:rsidRDefault="00AA015A" w:rsidP="00AA015A">
            <w:pPr>
              <w:jc w:val="left"/>
              <w:rPr>
                <w:sz w:val="10"/>
                <w:lang w:val="en-US"/>
              </w:rPr>
            </w:pPr>
            <w:r w:rsidRPr="00AA015A">
              <w:rPr>
                <w:sz w:val="10"/>
                <w:lang w:val="en-US"/>
              </w:rPr>
              <w:t xml:space="preserve">Average with the same letter shows not </w:t>
            </w:r>
            <w:proofErr w:type="spellStart"/>
            <w:r w:rsidRPr="00AA015A">
              <w:rPr>
                <w:sz w:val="10"/>
                <w:lang w:val="en-US"/>
              </w:rPr>
              <w:t>significative</w:t>
            </w:r>
            <w:proofErr w:type="spellEnd"/>
            <w:r w:rsidRPr="00AA015A">
              <w:rPr>
                <w:sz w:val="10"/>
                <w:lang w:val="en-US"/>
              </w:rPr>
              <w:t xml:space="preserve"> difference</w:t>
            </w:r>
          </w:p>
          <w:p w:rsidR="00AA015A" w:rsidRPr="00AA015A" w:rsidRDefault="00AA015A" w:rsidP="00AA015A">
            <w:pPr>
              <w:jc w:val="left"/>
              <w:rPr>
                <w:i/>
                <w:lang w:val="en-US"/>
              </w:rPr>
            </w:pPr>
            <w:r w:rsidRPr="0055681A">
              <w:rPr>
                <w:i/>
                <w:lang w:val="en-US"/>
              </w:rPr>
              <w:t>Figur</w:t>
            </w:r>
            <w:r>
              <w:rPr>
                <w:i/>
                <w:lang w:val="en-US"/>
              </w:rPr>
              <w:t>e</w:t>
            </w:r>
            <w:r w:rsidRPr="0055681A">
              <w:rPr>
                <w:i/>
                <w:lang w:val="en-US"/>
              </w:rPr>
              <w:t xml:space="preserve"> 2: </w:t>
            </w:r>
            <w:r>
              <w:rPr>
                <w:i/>
                <w:lang w:val="en-US"/>
              </w:rPr>
              <w:t>Composition parameters comparison</w:t>
            </w:r>
          </w:p>
        </w:tc>
      </w:tr>
    </w:tbl>
    <w:p w:rsidR="00AA015A" w:rsidRDefault="00AA015A" w:rsidP="0034309A">
      <w:pPr>
        <w:rPr>
          <w:lang w:val="en-US"/>
        </w:rPr>
      </w:pPr>
    </w:p>
    <w:p w:rsidR="000A08E0" w:rsidRDefault="000A08E0" w:rsidP="0034309A">
      <w:pPr>
        <w:rPr>
          <w:lang w:val="en-US"/>
        </w:rPr>
      </w:pPr>
      <w:r>
        <w:rPr>
          <w:lang w:val="en-US"/>
        </w:rPr>
        <w:t>Quality of milk produced by 70 buffaloes during the second year has been compared to quality of milk produced by 51 buffaloes during first year, in order to check if the increase of occupation rate caused stress within the herd affecting milk quality.</w:t>
      </w:r>
    </w:p>
    <w:p w:rsidR="003769CF" w:rsidRDefault="0034309A" w:rsidP="003769CF">
      <w:pPr>
        <w:rPr>
          <w:lang w:val="en-US"/>
        </w:rPr>
      </w:pPr>
      <w:r w:rsidRPr="00EC2060">
        <w:rPr>
          <w:lang w:val="en-US"/>
        </w:rPr>
        <w:t>Figur</w:t>
      </w:r>
      <w:r w:rsidR="000A08E0">
        <w:rPr>
          <w:lang w:val="en-US"/>
        </w:rPr>
        <w:t>e</w:t>
      </w:r>
      <w:r w:rsidRPr="00EC2060">
        <w:rPr>
          <w:lang w:val="en-US"/>
        </w:rPr>
        <w:t xml:space="preserve"> 2 </w:t>
      </w:r>
      <w:r w:rsidR="000A08E0">
        <w:rPr>
          <w:lang w:val="en-US"/>
        </w:rPr>
        <w:t>shows statistics comparison of milk quality parameters</w:t>
      </w:r>
      <w:r w:rsidRPr="00EC2060">
        <w:rPr>
          <w:lang w:val="en-US"/>
        </w:rPr>
        <w:t xml:space="preserve"> </w:t>
      </w:r>
      <w:r w:rsidR="000A08E0">
        <w:rPr>
          <w:lang w:val="en-US"/>
        </w:rPr>
        <w:t>of two buffaloes groups</w:t>
      </w:r>
      <w:r w:rsidRPr="00EC2060">
        <w:rPr>
          <w:lang w:val="en-US"/>
        </w:rPr>
        <w:t xml:space="preserve">. </w:t>
      </w:r>
      <w:r w:rsidR="000A08E0">
        <w:rPr>
          <w:lang w:val="en-US"/>
        </w:rPr>
        <w:t xml:space="preserve">Red bar </w:t>
      </w:r>
      <w:r w:rsidRPr="00EC2060">
        <w:rPr>
          <w:lang w:val="en-US"/>
        </w:rPr>
        <w:t xml:space="preserve">(AMS_2015) </w:t>
      </w:r>
      <w:r w:rsidR="000A08E0">
        <w:rPr>
          <w:lang w:val="en-US"/>
        </w:rPr>
        <w:t>shows milk parameters of AMS working with 51 buffaloes, blue bar</w:t>
      </w:r>
      <w:r w:rsidRPr="00EC2060">
        <w:rPr>
          <w:lang w:val="en-US"/>
        </w:rPr>
        <w:t xml:space="preserve"> (AMS_2016)</w:t>
      </w:r>
      <w:r w:rsidR="000A08E0">
        <w:rPr>
          <w:lang w:val="en-US"/>
        </w:rPr>
        <w:t xml:space="preserve"> shows the milk parameters of AMS working with 70 buffaloes</w:t>
      </w:r>
      <w:r w:rsidRPr="00EC2060">
        <w:rPr>
          <w:lang w:val="en-US"/>
        </w:rPr>
        <w:t>.</w:t>
      </w:r>
      <w:r w:rsidR="00C84BB6" w:rsidRPr="00EC2060">
        <w:rPr>
          <w:lang w:val="en-US"/>
        </w:rPr>
        <w:t xml:space="preserve"> </w:t>
      </w:r>
      <w:r w:rsidR="00300B2B">
        <w:rPr>
          <w:lang w:val="en-US"/>
        </w:rPr>
        <w:t>Average fat content was</w:t>
      </w:r>
      <w:r w:rsidR="0071427E">
        <w:rPr>
          <w:lang w:val="en-US"/>
        </w:rPr>
        <w:t xml:space="preserve"> 8.85 ± 1.</w:t>
      </w:r>
      <w:r w:rsidR="001B5279" w:rsidRPr="00EC2060">
        <w:rPr>
          <w:lang w:val="en-US"/>
        </w:rPr>
        <w:t>36 (g/100 m</w:t>
      </w:r>
      <w:r w:rsidR="0071427E">
        <w:rPr>
          <w:lang w:val="en-US"/>
        </w:rPr>
        <w:t>L)</w:t>
      </w:r>
      <w:r w:rsidR="00300B2B">
        <w:rPr>
          <w:lang w:val="en-US"/>
        </w:rPr>
        <w:t xml:space="preserve"> for </w:t>
      </w:r>
      <w:r w:rsidR="0071427E">
        <w:rPr>
          <w:lang w:val="en-US"/>
        </w:rPr>
        <w:t xml:space="preserve">AMS_2015 </w:t>
      </w:r>
      <w:r w:rsidR="00300B2B">
        <w:rPr>
          <w:lang w:val="en-US"/>
        </w:rPr>
        <w:t>and</w:t>
      </w:r>
      <w:r w:rsidR="0071427E">
        <w:rPr>
          <w:lang w:val="en-US"/>
        </w:rPr>
        <w:t xml:space="preserve"> 8.80 ± 1.</w:t>
      </w:r>
      <w:r w:rsidR="001B5279" w:rsidRPr="00EC2060">
        <w:rPr>
          <w:lang w:val="en-US"/>
        </w:rPr>
        <w:t>11 (g/100 m</w:t>
      </w:r>
      <w:r w:rsidR="0071427E">
        <w:rPr>
          <w:lang w:val="en-US"/>
        </w:rPr>
        <w:t>L</w:t>
      </w:r>
      <w:r w:rsidR="001B5279" w:rsidRPr="00EC2060">
        <w:rPr>
          <w:lang w:val="en-US"/>
        </w:rPr>
        <w:t xml:space="preserve">) </w:t>
      </w:r>
      <w:r w:rsidR="00300B2B">
        <w:rPr>
          <w:lang w:val="en-US"/>
        </w:rPr>
        <w:t>for</w:t>
      </w:r>
      <w:r w:rsidR="001B5279" w:rsidRPr="00EC2060">
        <w:rPr>
          <w:lang w:val="en-US"/>
        </w:rPr>
        <w:t xml:space="preserve"> AMS_2016</w:t>
      </w:r>
      <w:r w:rsidR="00300B2B">
        <w:rPr>
          <w:lang w:val="en-US"/>
        </w:rPr>
        <w:t xml:space="preserve">. Both </w:t>
      </w:r>
      <w:r w:rsidR="003769CF">
        <w:rPr>
          <w:lang w:val="en-US"/>
        </w:rPr>
        <w:t xml:space="preserve">values are in accordance to buffalo milk reference value </w:t>
      </w:r>
      <w:r w:rsidR="0071427E">
        <w:rPr>
          <w:lang w:val="en-US"/>
        </w:rPr>
        <w:t>(8</w:t>
      </w:r>
      <w:r w:rsidR="003769CF">
        <w:rPr>
          <w:lang w:val="en-US"/>
        </w:rPr>
        <w:t xml:space="preserve"> </w:t>
      </w:r>
      <w:r w:rsidR="0071427E">
        <w:rPr>
          <w:lang w:val="en-US"/>
        </w:rPr>
        <w:t>-</w:t>
      </w:r>
      <w:r w:rsidR="003769CF">
        <w:rPr>
          <w:lang w:val="en-US"/>
        </w:rPr>
        <w:t xml:space="preserve"> </w:t>
      </w:r>
      <w:r w:rsidR="0071427E">
        <w:rPr>
          <w:lang w:val="en-US"/>
        </w:rPr>
        <w:t>8.</w:t>
      </w:r>
      <w:r w:rsidR="001B5279" w:rsidRPr="00EC2060">
        <w:rPr>
          <w:lang w:val="en-US"/>
        </w:rPr>
        <w:t xml:space="preserve">5 g/100 </w:t>
      </w:r>
      <w:proofErr w:type="spellStart"/>
      <w:r w:rsidR="001B5279" w:rsidRPr="00EC2060">
        <w:rPr>
          <w:lang w:val="en-US"/>
        </w:rPr>
        <w:t>m</w:t>
      </w:r>
      <w:r w:rsidR="0071427E">
        <w:rPr>
          <w:lang w:val="en-US"/>
        </w:rPr>
        <w:t>L</w:t>
      </w:r>
      <w:proofErr w:type="spellEnd"/>
      <w:r w:rsidR="003769CF">
        <w:rPr>
          <w:lang w:val="en-US"/>
        </w:rPr>
        <w:t>;</w:t>
      </w:r>
      <w:r w:rsidR="001B5279" w:rsidRPr="00EC2060">
        <w:rPr>
          <w:lang w:val="en-US"/>
        </w:rPr>
        <w:t xml:space="preserve"> </w:t>
      </w:r>
      <w:proofErr w:type="spellStart"/>
      <w:r w:rsidR="001B5279" w:rsidRPr="00EC2060">
        <w:rPr>
          <w:lang w:val="en-US"/>
        </w:rPr>
        <w:t>Galiero</w:t>
      </w:r>
      <w:proofErr w:type="spellEnd"/>
      <w:r w:rsidR="001B5279" w:rsidRPr="00EC2060">
        <w:rPr>
          <w:lang w:val="en-US"/>
        </w:rPr>
        <w:t xml:space="preserve"> et al., 1996). </w:t>
      </w:r>
      <w:r w:rsidR="003769CF">
        <w:rPr>
          <w:lang w:val="en-US"/>
        </w:rPr>
        <w:t xml:space="preserve">Average protein content </w:t>
      </w:r>
      <w:r w:rsidR="0071427E">
        <w:rPr>
          <w:lang w:val="en-US"/>
        </w:rPr>
        <w:t>4.</w:t>
      </w:r>
      <w:r w:rsidR="003769CF">
        <w:rPr>
          <w:lang w:val="en-US"/>
        </w:rPr>
        <w:t>82 ± 0.</w:t>
      </w:r>
      <w:r w:rsidR="001B5279" w:rsidRPr="00EC2060">
        <w:rPr>
          <w:lang w:val="en-US"/>
        </w:rPr>
        <w:t>50 (g/100 m</w:t>
      </w:r>
      <w:r w:rsidR="0071427E">
        <w:rPr>
          <w:lang w:val="en-US"/>
        </w:rPr>
        <w:t xml:space="preserve">L) </w:t>
      </w:r>
      <w:r w:rsidR="003769CF">
        <w:rPr>
          <w:lang w:val="en-US"/>
        </w:rPr>
        <w:t>for</w:t>
      </w:r>
      <w:r w:rsidR="0071427E">
        <w:rPr>
          <w:lang w:val="en-US"/>
        </w:rPr>
        <w:t xml:space="preserve"> AMS_2015</w:t>
      </w:r>
      <w:r w:rsidR="003769CF">
        <w:rPr>
          <w:lang w:val="en-US"/>
        </w:rPr>
        <w:t xml:space="preserve"> and</w:t>
      </w:r>
      <w:r w:rsidR="0071427E">
        <w:rPr>
          <w:lang w:val="en-US"/>
        </w:rPr>
        <w:t xml:space="preserve"> 4.</w:t>
      </w:r>
      <w:r w:rsidR="001B5279" w:rsidRPr="00EC2060">
        <w:rPr>
          <w:lang w:val="en-US"/>
        </w:rPr>
        <w:t>79</w:t>
      </w:r>
      <w:r w:rsidR="0071427E">
        <w:rPr>
          <w:lang w:val="en-US"/>
        </w:rPr>
        <w:t xml:space="preserve"> </w:t>
      </w:r>
      <w:r w:rsidR="003769CF">
        <w:rPr>
          <w:lang w:val="en-US"/>
        </w:rPr>
        <w:t>± 0.</w:t>
      </w:r>
      <w:r w:rsidR="001B5279" w:rsidRPr="00EC2060">
        <w:rPr>
          <w:lang w:val="en-US"/>
        </w:rPr>
        <w:t>31 (g/100 m</w:t>
      </w:r>
      <w:r w:rsidR="0071427E">
        <w:rPr>
          <w:lang w:val="en-US"/>
        </w:rPr>
        <w:t>L</w:t>
      </w:r>
      <w:r w:rsidR="001B5279" w:rsidRPr="00EC2060">
        <w:rPr>
          <w:lang w:val="en-US"/>
        </w:rPr>
        <w:t xml:space="preserve">) </w:t>
      </w:r>
      <w:r w:rsidR="003769CF">
        <w:rPr>
          <w:lang w:val="en-US"/>
        </w:rPr>
        <w:t xml:space="preserve">for AMS_2016. Both values are in accordance to reference values </w:t>
      </w:r>
      <w:r w:rsidR="001B5279" w:rsidRPr="00EC2060">
        <w:rPr>
          <w:lang w:val="en-US"/>
        </w:rPr>
        <w:t xml:space="preserve">(4-5 g/100 </w:t>
      </w:r>
      <w:proofErr w:type="spellStart"/>
      <w:r w:rsidR="001B5279" w:rsidRPr="00EC2060">
        <w:rPr>
          <w:lang w:val="en-US"/>
        </w:rPr>
        <w:t>m</w:t>
      </w:r>
      <w:r w:rsidR="0071427E">
        <w:rPr>
          <w:lang w:val="en-US"/>
        </w:rPr>
        <w:t>L</w:t>
      </w:r>
      <w:proofErr w:type="spellEnd"/>
      <w:r w:rsidR="003769CF">
        <w:rPr>
          <w:lang w:val="en-US"/>
        </w:rPr>
        <w:t>;</w:t>
      </w:r>
      <w:r w:rsidR="001B5279" w:rsidRPr="00EC2060">
        <w:rPr>
          <w:lang w:val="en-US"/>
        </w:rPr>
        <w:t xml:space="preserve"> </w:t>
      </w:r>
      <w:proofErr w:type="spellStart"/>
      <w:r w:rsidR="001B5279" w:rsidRPr="00EC2060">
        <w:rPr>
          <w:lang w:val="en-US"/>
        </w:rPr>
        <w:t>Galiero</w:t>
      </w:r>
      <w:proofErr w:type="spellEnd"/>
      <w:r w:rsidR="001B5279" w:rsidRPr="00EC2060">
        <w:rPr>
          <w:lang w:val="en-US"/>
        </w:rPr>
        <w:t xml:space="preserve"> et al.,</w:t>
      </w:r>
      <w:r w:rsidR="003769CF">
        <w:rPr>
          <w:lang w:val="en-US"/>
        </w:rPr>
        <w:t xml:space="preserve"> 1996). Average lactose content was </w:t>
      </w:r>
      <w:r w:rsidR="0071427E">
        <w:rPr>
          <w:lang w:val="en-US"/>
        </w:rPr>
        <w:t>4.</w:t>
      </w:r>
      <w:r w:rsidR="003769CF">
        <w:rPr>
          <w:lang w:val="en-US"/>
        </w:rPr>
        <w:t>6 ± 0.</w:t>
      </w:r>
      <w:r w:rsidR="001B5279" w:rsidRPr="00EC2060">
        <w:rPr>
          <w:lang w:val="en-US"/>
        </w:rPr>
        <w:t>53 g/100 m</w:t>
      </w:r>
      <w:r w:rsidR="0071427E">
        <w:rPr>
          <w:lang w:val="en-US"/>
        </w:rPr>
        <w:t xml:space="preserve">L </w:t>
      </w:r>
      <w:r w:rsidR="003769CF">
        <w:rPr>
          <w:lang w:val="en-US"/>
        </w:rPr>
        <w:t>for AMS_2015 and</w:t>
      </w:r>
      <w:r w:rsidR="0071427E">
        <w:rPr>
          <w:lang w:val="en-US"/>
        </w:rPr>
        <w:t xml:space="preserve"> 4.</w:t>
      </w:r>
      <w:r w:rsidR="003769CF">
        <w:rPr>
          <w:lang w:val="en-US"/>
        </w:rPr>
        <w:t>5 ± 0.</w:t>
      </w:r>
      <w:r w:rsidR="001B5279" w:rsidRPr="00EC2060">
        <w:rPr>
          <w:lang w:val="en-US"/>
        </w:rPr>
        <w:t>30 g/100 m</w:t>
      </w:r>
      <w:r w:rsidR="0071427E">
        <w:rPr>
          <w:lang w:val="en-US"/>
        </w:rPr>
        <w:t>L</w:t>
      </w:r>
      <w:r w:rsidR="001B5279" w:rsidRPr="00EC2060">
        <w:rPr>
          <w:lang w:val="en-US"/>
        </w:rPr>
        <w:t xml:space="preserve"> </w:t>
      </w:r>
      <w:r w:rsidR="003769CF">
        <w:rPr>
          <w:lang w:val="en-US"/>
        </w:rPr>
        <w:t xml:space="preserve">for AMS_2016. Both values are in accordance to buffalo milk reference value </w:t>
      </w:r>
      <w:r w:rsidR="0071427E">
        <w:rPr>
          <w:lang w:val="en-US"/>
        </w:rPr>
        <w:t>(4.</w:t>
      </w:r>
      <w:r w:rsidR="001B5279" w:rsidRPr="00EC2060">
        <w:rPr>
          <w:lang w:val="en-US"/>
        </w:rPr>
        <w:t>5</w:t>
      </w:r>
      <w:r w:rsidR="003769CF">
        <w:rPr>
          <w:lang w:val="en-US"/>
        </w:rPr>
        <w:t xml:space="preserve"> </w:t>
      </w:r>
      <w:r w:rsidR="001B5279" w:rsidRPr="00EC2060">
        <w:rPr>
          <w:lang w:val="en-US"/>
        </w:rPr>
        <w:t>-</w:t>
      </w:r>
      <w:r w:rsidR="003769CF">
        <w:rPr>
          <w:lang w:val="en-US"/>
        </w:rPr>
        <w:t xml:space="preserve"> </w:t>
      </w:r>
      <w:r w:rsidR="001B5279" w:rsidRPr="00EC2060">
        <w:rPr>
          <w:lang w:val="en-US"/>
        </w:rPr>
        <w:t xml:space="preserve">5 g/100 </w:t>
      </w:r>
      <w:proofErr w:type="spellStart"/>
      <w:r w:rsidR="001B5279" w:rsidRPr="00EC2060">
        <w:rPr>
          <w:lang w:val="en-US"/>
        </w:rPr>
        <w:t>m</w:t>
      </w:r>
      <w:r w:rsidR="0071427E">
        <w:rPr>
          <w:lang w:val="en-US"/>
        </w:rPr>
        <w:t>L</w:t>
      </w:r>
      <w:proofErr w:type="spellEnd"/>
      <w:r w:rsidR="003769CF">
        <w:rPr>
          <w:lang w:val="en-US"/>
        </w:rPr>
        <w:t>;</w:t>
      </w:r>
      <w:r w:rsidR="001B5279" w:rsidRPr="00EC2060">
        <w:rPr>
          <w:lang w:val="en-US"/>
        </w:rPr>
        <w:t xml:space="preserve"> </w:t>
      </w:r>
      <w:proofErr w:type="spellStart"/>
      <w:r w:rsidR="001B5279" w:rsidRPr="00EC2060">
        <w:rPr>
          <w:lang w:val="en-US"/>
        </w:rPr>
        <w:t>Galiero</w:t>
      </w:r>
      <w:proofErr w:type="spellEnd"/>
      <w:r w:rsidR="001B5279" w:rsidRPr="00EC2060">
        <w:rPr>
          <w:lang w:val="en-US"/>
        </w:rPr>
        <w:t xml:space="preserve"> et al., 1996). </w:t>
      </w:r>
      <w:r w:rsidR="003769CF">
        <w:rPr>
          <w:lang w:val="en-US"/>
        </w:rPr>
        <w:t xml:space="preserve">Casein content was </w:t>
      </w:r>
      <w:r w:rsidR="0071427E">
        <w:rPr>
          <w:lang w:val="en-US"/>
        </w:rPr>
        <w:t>4.02 ± 0.</w:t>
      </w:r>
      <w:r w:rsidR="001B5279" w:rsidRPr="00EC2060">
        <w:rPr>
          <w:lang w:val="en-US"/>
        </w:rPr>
        <w:t>31 g/100 m</w:t>
      </w:r>
      <w:r w:rsidR="0071427E">
        <w:rPr>
          <w:lang w:val="en-US"/>
        </w:rPr>
        <w:t>L</w:t>
      </w:r>
      <w:r w:rsidR="003769CF">
        <w:rPr>
          <w:lang w:val="en-US"/>
        </w:rPr>
        <w:t xml:space="preserve"> for AMS_2015 and</w:t>
      </w:r>
      <w:r w:rsidR="0071427E">
        <w:rPr>
          <w:lang w:val="en-US"/>
        </w:rPr>
        <w:t xml:space="preserve"> 4.07 ± 0.</w:t>
      </w:r>
      <w:r w:rsidR="001B5279" w:rsidRPr="00EC2060">
        <w:rPr>
          <w:lang w:val="en-US"/>
        </w:rPr>
        <w:t>33 g/100 m</w:t>
      </w:r>
      <w:r w:rsidR="0071427E">
        <w:rPr>
          <w:lang w:val="en-US"/>
        </w:rPr>
        <w:t>L</w:t>
      </w:r>
      <w:r w:rsidR="003769CF">
        <w:rPr>
          <w:lang w:val="en-US"/>
        </w:rPr>
        <w:t xml:space="preserve"> for AMS_2016.</w:t>
      </w:r>
      <w:r w:rsidR="001B5279" w:rsidRPr="00EC2060">
        <w:rPr>
          <w:lang w:val="en-US"/>
        </w:rPr>
        <w:t xml:space="preserve"> </w:t>
      </w:r>
      <w:r w:rsidR="003769CF">
        <w:rPr>
          <w:lang w:val="en-US"/>
        </w:rPr>
        <w:t xml:space="preserve">Both values are in accordance to reference value </w:t>
      </w:r>
      <w:r w:rsidR="0071427E">
        <w:rPr>
          <w:lang w:val="en-US"/>
        </w:rPr>
        <w:t>(3.5 – 4.</w:t>
      </w:r>
      <w:r w:rsidR="001B5279" w:rsidRPr="00EC2060">
        <w:rPr>
          <w:lang w:val="en-US"/>
        </w:rPr>
        <w:t xml:space="preserve">5 g/100 </w:t>
      </w:r>
      <w:proofErr w:type="spellStart"/>
      <w:r w:rsidR="001B5279" w:rsidRPr="00EC2060">
        <w:rPr>
          <w:lang w:val="en-US"/>
        </w:rPr>
        <w:t>m</w:t>
      </w:r>
      <w:r w:rsidR="0071427E">
        <w:rPr>
          <w:lang w:val="en-US"/>
        </w:rPr>
        <w:t>L</w:t>
      </w:r>
      <w:proofErr w:type="spellEnd"/>
      <w:r w:rsidR="003769CF">
        <w:rPr>
          <w:lang w:val="en-US"/>
        </w:rPr>
        <w:t xml:space="preserve">; </w:t>
      </w:r>
      <w:proofErr w:type="spellStart"/>
      <w:r w:rsidR="003769CF">
        <w:rPr>
          <w:lang w:val="en-US"/>
        </w:rPr>
        <w:t>Galiero</w:t>
      </w:r>
      <w:proofErr w:type="spellEnd"/>
      <w:r w:rsidR="003769CF">
        <w:rPr>
          <w:lang w:val="en-US"/>
        </w:rPr>
        <w:t xml:space="preserve"> et al., 1996). </w:t>
      </w:r>
      <w:r w:rsidR="001B5279" w:rsidRPr="00EC2060">
        <w:rPr>
          <w:lang w:val="en-US"/>
        </w:rPr>
        <w:t xml:space="preserve">ANOVA </w:t>
      </w:r>
      <w:r w:rsidR="003769CF">
        <w:rPr>
          <w:lang w:val="en-US"/>
        </w:rPr>
        <w:t xml:space="preserve">analysis did not show </w:t>
      </w:r>
      <w:proofErr w:type="spellStart"/>
      <w:r w:rsidR="003769CF">
        <w:rPr>
          <w:lang w:val="en-US"/>
        </w:rPr>
        <w:t>significative</w:t>
      </w:r>
      <w:proofErr w:type="spellEnd"/>
      <w:r w:rsidR="003769CF">
        <w:rPr>
          <w:lang w:val="en-US"/>
        </w:rPr>
        <w:t xml:space="preserve"> difference for all milk quality parameters analyzed.</w:t>
      </w:r>
    </w:p>
    <w:p w:rsidR="007D4EFD" w:rsidRDefault="007D4EFD" w:rsidP="003769CF">
      <w:pPr>
        <w:rPr>
          <w:lang w:val="en-US"/>
        </w:rPr>
      </w:pPr>
    </w:p>
    <w:p w:rsidR="007D4EFD" w:rsidRPr="007D4EFD" w:rsidRDefault="007D4EFD" w:rsidP="003769CF">
      <w:pPr>
        <w:rPr>
          <w:color w:val="FF0000"/>
          <w:lang w:val="en-US"/>
        </w:rPr>
      </w:pPr>
      <w:r w:rsidRPr="007D4EFD">
        <w:rPr>
          <w:color w:val="FF0000"/>
          <w:lang w:val="en-US"/>
        </w:rPr>
        <w:t>RINGRAZIAMENTI AZIENDA VANNULO</w:t>
      </w:r>
    </w:p>
    <w:p w:rsidR="003769CF" w:rsidRPr="00EC2060" w:rsidRDefault="003769CF" w:rsidP="003769CF">
      <w:pPr>
        <w:pStyle w:val="CETHeading1"/>
      </w:pPr>
      <w:r>
        <w:lastRenderedPageBreak/>
        <w:t>Conclusion</w:t>
      </w:r>
    </w:p>
    <w:p w:rsidR="007F3148" w:rsidRDefault="007F3148" w:rsidP="000D2F17">
      <w:pPr>
        <w:pStyle w:val="CETBodytext"/>
      </w:pPr>
      <w:r>
        <w:t>Automatic</w:t>
      </w:r>
      <w:r w:rsidR="003769CF">
        <w:t xml:space="preserve"> Milking System (AMS) application on buffaloes </w:t>
      </w:r>
      <w:r w:rsidRPr="007F3148">
        <w:t xml:space="preserve">had never been </w:t>
      </w:r>
      <w:r>
        <w:t>done</w:t>
      </w:r>
      <w:r w:rsidRPr="007F3148">
        <w:t>.</w:t>
      </w:r>
      <w:r>
        <w:t xml:space="preserve"> </w:t>
      </w:r>
      <w:r w:rsidR="005D6D67">
        <w:t>This study showed that it is possible to increase the occupation rate up to 20 animals per year, determining am increase of AMS efficiency with no negative feedback on milk quality.</w:t>
      </w:r>
    </w:p>
    <w:p w:rsidR="005D6D67" w:rsidRDefault="005D6D67" w:rsidP="000D2F17">
      <w:pPr>
        <w:pStyle w:val="CETBodytext"/>
      </w:pPr>
      <w:r>
        <w:t>This study shows how AMS can be used also with Mediterranean buffalo, being a valid alternative solution to management issues of farm.</w:t>
      </w:r>
    </w:p>
    <w:p w:rsidR="0034309A" w:rsidRDefault="005D6D67" w:rsidP="000D2F17">
      <w:pPr>
        <w:pStyle w:val="CETBodytext"/>
      </w:pPr>
      <w:r>
        <w:t xml:space="preserve">This study can be considered a milestone in AMS adaptation to Mediterranean buffalo showing that can be profitable for buffalo farm managers. Further studies could be taken into account in order to </w:t>
      </w:r>
      <w:r w:rsidR="00047C37">
        <w:t>optimize the AMS use on buffaloes</w:t>
      </w:r>
      <w:bookmarkStart w:id="0" w:name="_GoBack"/>
      <w:bookmarkEnd w:id="0"/>
      <w:r w:rsidR="003A53C8" w:rsidRPr="00EC2060">
        <w:t>.</w:t>
      </w:r>
    </w:p>
    <w:p w:rsidR="009326A8" w:rsidRDefault="009326A8" w:rsidP="000D2F17">
      <w:pPr>
        <w:pStyle w:val="CETBodytext"/>
      </w:pPr>
    </w:p>
    <w:p w:rsidR="009326A8" w:rsidRPr="009326A8" w:rsidRDefault="009326A8" w:rsidP="000D2F17">
      <w:pPr>
        <w:pStyle w:val="CETBodytext"/>
        <w:rPr>
          <w:color w:val="FF0000"/>
          <w:lang w:val="it-IT"/>
        </w:rPr>
      </w:pPr>
      <w:r w:rsidRPr="009326A8">
        <w:rPr>
          <w:color w:val="FF0000"/>
          <w:lang w:val="it-IT"/>
        </w:rPr>
        <w:t xml:space="preserve">(vedi tu non sarebbe il caso di dire “nel caso di studio esaminato è stato dimostrato che è possibile aumentare il numero di bufale munta, cioè dire che nell’organizzazione </w:t>
      </w:r>
      <w:proofErr w:type="spellStart"/>
      <w:r w:rsidRPr="009326A8">
        <w:rPr>
          <w:color w:val="FF0000"/>
          <w:lang w:val="it-IT"/>
        </w:rPr>
        <w:t>vannulo</w:t>
      </w:r>
      <w:proofErr w:type="spellEnd"/>
      <w:r w:rsidRPr="009326A8">
        <w:rPr>
          <w:color w:val="FF0000"/>
          <w:lang w:val="it-IT"/>
        </w:rPr>
        <w:t xml:space="preserve"> ciò si è verificato)</w:t>
      </w:r>
    </w:p>
    <w:sectPr w:rsidR="009326A8" w:rsidRPr="009326A8" w:rsidSect="00CA5A9C">
      <w:type w:val="continuous"/>
      <w:pgSz w:w="11906" w:h="16838" w:code="9"/>
      <w:pgMar w:top="1701" w:right="1418" w:bottom="1701" w:left="1701" w:header="1701" w:footer="0" w:gutter="0"/>
      <w:cols w:space="708"/>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10DB" w:rsidRDefault="007B10DB" w:rsidP="004F5E36">
      <w:r>
        <w:separator/>
      </w:r>
    </w:p>
  </w:endnote>
  <w:endnote w:type="continuationSeparator" w:id="0">
    <w:p w:rsidR="007B10DB" w:rsidRDefault="007B10DB" w:rsidP="004F5E3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dvP6960">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10DB" w:rsidRDefault="007B10DB" w:rsidP="004F5E36">
      <w:r>
        <w:separator/>
      </w:r>
    </w:p>
  </w:footnote>
  <w:footnote w:type="continuationSeparator" w:id="0">
    <w:p w:rsidR="007B10DB" w:rsidRDefault="007B10DB" w:rsidP="004F5E3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58AF15E"/>
    <w:lvl w:ilvl="0">
      <w:start w:val="1"/>
      <w:numFmt w:val="decimal"/>
      <w:pStyle w:val="Numeroelenco5"/>
      <w:lvlText w:val="%1."/>
      <w:lvlJc w:val="left"/>
      <w:pPr>
        <w:tabs>
          <w:tab w:val="num" w:pos="1492"/>
        </w:tabs>
        <w:ind w:left="1492" w:hanging="360"/>
      </w:pPr>
    </w:lvl>
  </w:abstractNum>
  <w:abstractNum w:abstractNumId="1">
    <w:nsid w:val="FFFFFF7D"/>
    <w:multiLevelType w:val="singleLevel"/>
    <w:tmpl w:val="65EC884E"/>
    <w:lvl w:ilvl="0">
      <w:start w:val="1"/>
      <w:numFmt w:val="decimal"/>
      <w:pStyle w:val="Numeroelenco4"/>
      <w:lvlText w:val="%1."/>
      <w:lvlJc w:val="left"/>
      <w:pPr>
        <w:tabs>
          <w:tab w:val="num" w:pos="1209"/>
        </w:tabs>
        <w:ind w:left="1209" w:hanging="360"/>
      </w:pPr>
    </w:lvl>
  </w:abstractNum>
  <w:abstractNum w:abstractNumId="2">
    <w:nsid w:val="FFFFFF7E"/>
    <w:multiLevelType w:val="singleLevel"/>
    <w:tmpl w:val="408CBE96"/>
    <w:lvl w:ilvl="0">
      <w:start w:val="1"/>
      <w:numFmt w:val="decimal"/>
      <w:pStyle w:val="Numeroelenco3"/>
      <w:lvlText w:val="%1."/>
      <w:lvlJc w:val="left"/>
      <w:pPr>
        <w:tabs>
          <w:tab w:val="num" w:pos="926"/>
        </w:tabs>
        <w:ind w:left="926" w:hanging="360"/>
      </w:pPr>
    </w:lvl>
  </w:abstractNum>
  <w:abstractNum w:abstractNumId="3">
    <w:nsid w:val="FFFFFF7F"/>
    <w:multiLevelType w:val="singleLevel"/>
    <w:tmpl w:val="CFC0B388"/>
    <w:lvl w:ilvl="0">
      <w:start w:val="1"/>
      <w:numFmt w:val="decimal"/>
      <w:pStyle w:val="Numeroelenco2"/>
      <w:lvlText w:val="%1."/>
      <w:lvlJc w:val="left"/>
      <w:pPr>
        <w:tabs>
          <w:tab w:val="num" w:pos="643"/>
        </w:tabs>
        <w:ind w:left="643" w:hanging="360"/>
      </w:pPr>
    </w:lvl>
  </w:abstractNum>
  <w:abstractNum w:abstractNumId="4">
    <w:nsid w:val="FFFFFF80"/>
    <w:multiLevelType w:val="singleLevel"/>
    <w:tmpl w:val="CA34EB48"/>
    <w:lvl w:ilvl="0">
      <w:start w:val="1"/>
      <w:numFmt w:val="bullet"/>
      <w:pStyle w:val="Puntoelenco5"/>
      <w:lvlText w:val=""/>
      <w:lvlJc w:val="left"/>
      <w:pPr>
        <w:tabs>
          <w:tab w:val="num" w:pos="1492"/>
        </w:tabs>
        <w:ind w:left="1492" w:hanging="360"/>
      </w:pPr>
      <w:rPr>
        <w:rFonts w:ascii="Symbol" w:hAnsi="Symbol" w:hint="default"/>
      </w:rPr>
    </w:lvl>
  </w:abstractNum>
  <w:abstractNum w:abstractNumId="5">
    <w:nsid w:val="FFFFFF81"/>
    <w:multiLevelType w:val="singleLevel"/>
    <w:tmpl w:val="485C6BD6"/>
    <w:lvl w:ilvl="0">
      <w:start w:val="1"/>
      <w:numFmt w:val="bullet"/>
      <w:pStyle w:val="Puntoelenco4"/>
      <w:lvlText w:val=""/>
      <w:lvlJc w:val="left"/>
      <w:pPr>
        <w:tabs>
          <w:tab w:val="num" w:pos="1209"/>
        </w:tabs>
        <w:ind w:left="1209" w:hanging="360"/>
      </w:pPr>
      <w:rPr>
        <w:rFonts w:ascii="Symbol" w:hAnsi="Symbol" w:hint="default"/>
      </w:rPr>
    </w:lvl>
  </w:abstractNum>
  <w:abstractNum w:abstractNumId="6">
    <w:nsid w:val="FFFFFF82"/>
    <w:multiLevelType w:val="singleLevel"/>
    <w:tmpl w:val="587A9968"/>
    <w:lvl w:ilvl="0">
      <w:start w:val="1"/>
      <w:numFmt w:val="bullet"/>
      <w:pStyle w:val="Puntoelenco3"/>
      <w:lvlText w:val=""/>
      <w:lvlJc w:val="left"/>
      <w:pPr>
        <w:tabs>
          <w:tab w:val="num" w:pos="926"/>
        </w:tabs>
        <w:ind w:left="926" w:hanging="360"/>
      </w:pPr>
      <w:rPr>
        <w:rFonts w:ascii="Symbol" w:hAnsi="Symbol" w:hint="default"/>
      </w:rPr>
    </w:lvl>
  </w:abstractNum>
  <w:abstractNum w:abstractNumId="7">
    <w:nsid w:val="FFFFFF83"/>
    <w:multiLevelType w:val="singleLevel"/>
    <w:tmpl w:val="9ED27934"/>
    <w:lvl w:ilvl="0">
      <w:start w:val="1"/>
      <w:numFmt w:val="bullet"/>
      <w:pStyle w:val="Puntoelenco2"/>
      <w:lvlText w:val=""/>
      <w:lvlJc w:val="left"/>
      <w:pPr>
        <w:tabs>
          <w:tab w:val="num" w:pos="643"/>
        </w:tabs>
        <w:ind w:left="643" w:hanging="360"/>
      </w:pPr>
      <w:rPr>
        <w:rFonts w:ascii="Symbol" w:hAnsi="Symbol" w:hint="default"/>
      </w:rPr>
    </w:lvl>
  </w:abstractNum>
  <w:abstractNum w:abstractNumId="8">
    <w:nsid w:val="FFFFFF88"/>
    <w:multiLevelType w:val="singleLevel"/>
    <w:tmpl w:val="95F4206A"/>
    <w:lvl w:ilvl="0">
      <w:start w:val="1"/>
      <w:numFmt w:val="decimal"/>
      <w:pStyle w:val="Numeroelenco"/>
      <w:lvlText w:val="%1."/>
      <w:lvlJc w:val="left"/>
      <w:pPr>
        <w:tabs>
          <w:tab w:val="num" w:pos="360"/>
        </w:tabs>
        <w:ind w:left="360" w:hanging="360"/>
      </w:pPr>
    </w:lvl>
  </w:abstractNum>
  <w:abstractNum w:abstractNumId="9">
    <w:nsid w:val="FFFFFF89"/>
    <w:multiLevelType w:val="singleLevel"/>
    <w:tmpl w:val="206ACE1A"/>
    <w:lvl w:ilvl="0">
      <w:start w:val="1"/>
      <w:numFmt w:val="bullet"/>
      <w:pStyle w:val="Puntoelenco"/>
      <w:lvlText w:val=""/>
      <w:lvlJc w:val="left"/>
      <w:pPr>
        <w:tabs>
          <w:tab w:val="num" w:pos="360"/>
        </w:tabs>
        <w:ind w:left="360" w:hanging="360"/>
      </w:pPr>
      <w:rPr>
        <w:rFonts w:ascii="Symbol" w:hAnsi="Symbol" w:hint="default"/>
      </w:rPr>
    </w:lvl>
  </w:abstractNum>
  <w:abstractNum w:abstractNumId="10">
    <w:nsid w:val="05CD4005"/>
    <w:multiLevelType w:val="hybridMultilevel"/>
    <w:tmpl w:val="224285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1AF132D4"/>
    <w:multiLevelType w:val="hybridMultilevel"/>
    <w:tmpl w:val="76226A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438217E"/>
    <w:multiLevelType w:val="multilevel"/>
    <w:tmpl w:val="0784B0C2"/>
    <w:lvl w:ilvl="0">
      <w:start w:val="1"/>
      <w:numFmt w:val="decimal"/>
      <w:suff w:val="space"/>
      <w:lvlText w:val="Chapter %1"/>
      <w:lvlJc w:val="left"/>
      <w:pPr>
        <w:ind w:left="0" w:firstLine="0"/>
      </w:pPr>
      <w:rPr>
        <w:rFonts w:hint="default"/>
      </w:rPr>
    </w:lvl>
    <w:lvl w:ilvl="1">
      <w:start w:val="1"/>
      <w:numFmt w:val="decimal"/>
      <w:pStyle w:val="CETHeading1"/>
      <w:suff w:val="space"/>
      <w:lvlText w:val="%2."/>
      <w:lvlJc w:val="left"/>
      <w:pPr>
        <w:ind w:left="0" w:firstLine="0"/>
      </w:pPr>
      <w:rPr>
        <w:rFonts w:hint="default"/>
      </w:rPr>
    </w:lvl>
    <w:lvl w:ilvl="2">
      <w:start w:val="1"/>
      <w:numFmt w:val="decimal"/>
      <w:pStyle w:val="CETheadingx"/>
      <w:suff w:val="space"/>
      <w:lvlText w:val="%2.%3"/>
      <w:lvlJc w:val="left"/>
      <w:pPr>
        <w:ind w:left="0" w:firstLine="0"/>
      </w:pPr>
      <w:rPr>
        <w:rFonts w:hint="default"/>
      </w:rPr>
    </w:lvl>
    <w:lvl w:ilvl="3">
      <w:start w:val="1"/>
      <w:numFmt w:val="decimal"/>
      <w:pStyle w:val="Tabellasemplice1"/>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13">
    <w:nsid w:val="351E0394"/>
    <w:multiLevelType w:val="hybridMultilevel"/>
    <w:tmpl w:val="ED14CA0C"/>
    <w:lvl w:ilvl="0" w:tplc="B13489D8">
      <w:start w:val="1"/>
      <w:numFmt w:val="bullet"/>
      <w:pStyle w:val="CETnumberingbullets"/>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61E6379"/>
    <w:multiLevelType w:val="hybridMultilevel"/>
    <w:tmpl w:val="D514E1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56205803"/>
    <w:multiLevelType w:val="multilevel"/>
    <w:tmpl w:val="444C89D0"/>
    <w:lvl w:ilvl="0">
      <w:start w:val="1"/>
      <w:numFmt w:val="decimal"/>
      <w:suff w:val="space"/>
      <w:lvlText w:val="Chapter %1"/>
      <w:lvlJc w:val="left"/>
      <w:pPr>
        <w:ind w:left="0" w:firstLine="0"/>
      </w:pPr>
      <w:rPr>
        <w:rFonts w:hint="default"/>
      </w:rPr>
    </w:lvl>
    <w:lvl w:ilvl="1">
      <w:start w:val="1"/>
      <w:numFmt w:val="decimal"/>
      <w:suff w:val="space"/>
      <w:lvlText w:val="%2."/>
      <w:lvlJc w:val="left"/>
      <w:pPr>
        <w:ind w:left="0" w:firstLine="0"/>
      </w:pPr>
      <w:rPr>
        <w:rFonts w:hint="default"/>
      </w:rPr>
    </w:lvl>
    <w:lvl w:ilvl="2">
      <w:start w:val="1"/>
      <w:numFmt w:val="decimal"/>
      <w:suff w:val="space"/>
      <w:lvlText w:val="%2.%3."/>
      <w:lvlJc w:val="left"/>
      <w:pPr>
        <w:ind w:left="0" w:firstLine="0"/>
      </w:pPr>
      <w:rPr>
        <w:rFonts w:hint="default"/>
      </w:rPr>
    </w:lvl>
    <w:lvl w:ilvl="3">
      <w:start w:val="1"/>
      <w:numFmt w:val="decimal"/>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16">
    <w:nsid w:val="5AD311D0"/>
    <w:multiLevelType w:val="hybridMultilevel"/>
    <w:tmpl w:val="F198FF08"/>
    <w:lvl w:ilvl="0" w:tplc="62EA088C">
      <w:start w:val="1"/>
      <w:numFmt w:val="decimal"/>
      <w:pStyle w:val="CETnumbering1"/>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6865266D"/>
    <w:multiLevelType w:val="hybridMultilevel"/>
    <w:tmpl w:val="7AB4E1CE"/>
    <w:lvl w:ilvl="0" w:tplc="33FE03FA">
      <w:start w:val="1"/>
      <w:numFmt w:val="lowerLetter"/>
      <w:pStyle w:val="CETnumberinga"/>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5"/>
  </w:num>
  <w:num w:numId="13">
    <w:abstractNumId w:val="13"/>
  </w:num>
  <w:num w:numId="14">
    <w:abstractNumId w:val="16"/>
  </w:num>
  <w:num w:numId="15">
    <w:abstractNumId w:val="17"/>
  </w:num>
  <w:num w:numId="16">
    <w:abstractNumId w:val="10"/>
  </w:num>
  <w:num w:numId="17">
    <w:abstractNumId w:val="12"/>
  </w:num>
  <w:num w:numId="18">
    <w:abstractNumId w:val="12"/>
  </w:num>
  <w:num w:numId="19">
    <w:abstractNumId w:val="12"/>
  </w:num>
  <w:num w:numId="20">
    <w:abstractNumId w:val="12"/>
  </w:num>
  <w:num w:numId="21">
    <w:abstractNumId w:val="12"/>
  </w:num>
  <w:num w:numId="22">
    <w:abstractNumId w:val="14"/>
  </w:num>
  <w:num w:numId="23">
    <w:abstractNumId w:val="12"/>
  </w:num>
  <w:num w:numId="24">
    <w:abstractNumId w:val="12"/>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stylePaneFormatFilter w:val="1001"/>
  <w:documentProtection w:edit="forms" w:enforcement="1" w:cryptProviderType="rsaAES" w:cryptAlgorithmClass="hash" w:cryptAlgorithmType="typeAny" w:cryptAlgorithmSid="14" w:cryptSpinCount="100000" w:hash="WlTdUYZdDjW/HsWMze1NNApHw3anTTmkt2zJ7Hmm4cACcP2ZZRuqO1cpnl5qCRUQVKbFPIuZBD0P&#10;gkYYcUsJCg==" w:salt="yLZwiR2Mwemv3nxQFoCuxQ=="/>
  <w:defaultTabStop w:val="708"/>
  <w:hyphenationZone w:val="283"/>
  <w:characterSpacingControl w:val="doNotCompress"/>
  <w:hdrShapeDefaults>
    <o:shapedefaults v:ext="edit" spidmax="8194"/>
  </w:hdrShapeDefaults>
  <w:footnotePr>
    <w:footnote w:id="-1"/>
    <w:footnote w:id="0"/>
  </w:footnotePr>
  <w:endnotePr>
    <w:endnote w:id="-1"/>
    <w:endnote w:id="0"/>
  </w:endnotePr>
  <w:compat/>
  <w:rsids>
    <w:rsidRoot w:val="000E414A"/>
    <w:rsid w:val="000027C0"/>
    <w:rsid w:val="000117CB"/>
    <w:rsid w:val="00027707"/>
    <w:rsid w:val="0003148D"/>
    <w:rsid w:val="000367A6"/>
    <w:rsid w:val="00047C37"/>
    <w:rsid w:val="00051566"/>
    <w:rsid w:val="00060DF7"/>
    <w:rsid w:val="00062A9A"/>
    <w:rsid w:val="000A03B2"/>
    <w:rsid w:val="000A08E0"/>
    <w:rsid w:val="000A2888"/>
    <w:rsid w:val="000B0555"/>
    <w:rsid w:val="000C7995"/>
    <w:rsid w:val="000D2F17"/>
    <w:rsid w:val="000D34BE"/>
    <w:rsid w:val="000E36F1"/>
    <w:rsid w:val="000E3A73"/>
    <w:rsid w:val="000E414A"/>
    <w:rsid w:val="000F093C"/>
    <w:rsid w:val="0013121F"/>
    <w:rsid w:val="00134DE4"/>
    <w:rsid w:val="00142E7E"/>
    <w:rsid w:val="00150E59"/>
    <w:rsid w:val="00152DE3"/>
    <w:rsid w:val="0017284C"/>
    <w:rsid w:val="001759E1"/>
    <w:rsid w:val="00183B36"/>
    <w:rsid w:val="00184AD6"/>
    <w:rsid w:val="001B0349"/>
    <w:rsid w:val="001B2C85"/>
    <w:rsid w:val="001B5279"/>
    <w:rsid w:val="001B65C1"/>
    <w:rsid w:val="001C684B"/>
    <w:rsid w:val="001D35D9"/>
    <w:rsid w:val="001D53FC"/>
    <w:rsid w:val="002447EF"/>
    <w:rsid w:val="00246B0F"/>
    <w:rsid w:val="00251550"/>
    <w:rsid w:val="00263B05"/>
    <w:rsid w:val="0027221A"/>
    <w:rsid w:val="00275B61"/>
    <w:rsid w:val="00282656"/>
    <w:rsid w:val="00296B83"/>
    <w:rsid w:val="003006FD"/>
    <w:rsid w:val="003009B7"/>
    <w:rsid w:val="00300B2B"/>
    <w:rsid w:val="00300E56"/>
    <w:rsid w:val="0030469C"/>
    <w:rsid w:val="0034309A"/>
    <w:rsid w:val="003651C3"/>
    <w:rsid w:val="003723D4"/>
    <w:rsid w:val="003769CF"/>
    <w:rsid w:val="00384CC8"/>
    <w:rsid w:val="003871FD"/>
    <w:rsid w:val="003A1E30"/>
    <w:rsid w:val="003A53C8"/>
    <w:rsid w:val="003A7D1C"/>
    <w:rsid w:val="003B3146"/>
    <w:rsid w:val="003C41CE"/>
    <w:rsid w:val="003E22C9"/>
    <w:rsid w:val="0041446B"/>
    <w:rsid w:val="004253A2"/>
    <w:rsid w:val="00433547"/>
    <w:rsid w:val="004450D3"/>
    <w:rsid w:val="0046164A"/>
    <w:rsid w:val="00462DCD"/>
    <w:rsid w:val="004648AD"/>
    <w:rsid w:val="004749AB"/>
    <w:rsid w:val="004760DE"/>
    <w:rsid w:val="004A24CF"/>
    <w:rsid w:val="004A42DA"/>
    <w:rsid w:val="004C3D1D"/>
    <w:rsid w:val="004E4DD6"/>
    <w:rsid w:val="004F5E36"/>
    <w:rsid w:val="005011D1"/>
    <w:rsid w:val="005073E9"/>
    <w:rsid w:val="005119A5"/>
    <w:rsid w:val="005278B7"/>
    <w:rsid w:val="00532016"/>
    <w:rsid w:val="005346C8"/>
    <w:rsid w:val="00543E7D"/>
    <w:rsid w:val="0055681A"/>
    <w:rsid w:val="005A74A0"/>
    <w:rsid w:val="005A7D91"/>
    <w:rsid w:val="005B61E6"/>
    <w:rsid w:val="005C77E1"/>
    <w:rsid w:val="005D6A2F"/>
    <w:rsid w:val="005D6D67"/>
    <w:rsid w:val="005D73F0"/>
    <w:rsid w:val="005E1A82"/>
    <w:rsid w:val="005E794C"/>
    <w:rsid w:val="005F0A28"/>
    <w:rsid w:val="005F0E5E"/>
    <w:rsid w:val="00610CD6"/>
    <w:rsid w:val="00620DEE"/>
    <w:rsid w:val="00625639"/>
    <w:rsid w:val="0064184D"/>
    <w:rsid w:val="00660E3E"/>
    <w:rsid w:val="00662E74"/>
    <w:rsid w:val="00680C23"/>
    <w:rsid w:val="006935A0"/>
    <w:rsid w:val="006A13A1"/>
    <w:rsid w:val="006A3281"/>
    <w:rsid w:val="006C2E45"/>
    <w:rsid w:val="006C5579"/>
    <w:rsid w:val="006D0C2A"/>
    <w:rsid w:val="006E41ED"/>
    <w:rsid w:val="006E51C1"/>
    <w:rsid w:val="006E5817"/>
    <w:rsid w:val="006E6E3E"/>
    <w:rsid w:val="0071427E"/>
    <w:rsid w:val="00720A24"/>
    <w:rsid w:val="007447F3"/>
    <w:rsid w:val="007661C8"/>
    <w:rsid w:val="007665B0"/>
    <w:rsid w:val="007771C9"/>
    <w:rsid w:val="007B0C50"/>
    <w:rsid w:val="007B10DB"/>
    <w:rsid w:val="007C1A43"/>
    <w:rsid w:val="007C43B2"/>
    <w:rsid w:val="007D1CA2"/>
    <w:rsid w:val="007D4EFD"/>
    <w:rsid w:val="007E26CA"/>
    <w:rsid w:val="007F3148"/>
    <w:rsid w:val="007F77A7"/>
    <w:rsid w:val="0080608E"/>
    <w:rsid w:val="00813288"/>
    <w:rsid w:val="00815802"/>
    <w:rsid w:val="008168FC"/>
    <w:rsid w:val="00843898"/>
    <w:rsid w:val="00863C2B"/>
    <w:rsid w:val="0086661E"/>
    <w:rsid w:val="008667EA"/>
    <w:rsid w:val="0087637F"/>
    <w:rsid w:val="0089530A"/>
    <w:rsid w:val="008A1512"/>
    <w:rsid w:val="008B00FB"/>
    <w:rsid w:val="008B3408"/>
    <w:rsid w:val="008B6E93"/>
    <w:rsid w:val="008E566E"/>
    <w:rsid w:val="008F370B"/>
    <w:rsid w:val="008F4D69"/>
    <w:rsid w:val="0090161A"/>
    <w:rsid w:val="00901EB6"/>
    <w:rsid w:val="00904C62"/>
    <w:rsid w:val="0091143A"/>
    <w:rsid w:val="00917B76"/>
    <w:rsid w:val="00924DAC"/>
    <w:rsid w:val="009326A8"/>
    <w:rsid w:val="009450CE"/>
    <w:rsid w:val="0095164B"/>
    <w:rsid w:val="00954EE9"/>
    <w:rsid w:val="00967D54"/>
    <w:rsid w:val="00996483"/>
    <w:rsid w:val="00996F5A"/>
    <w:rsid w:val="009B041A"/>
    <w:rsid w:val="009C7C86"/>
    <w:rsid w:val="009D2FF7"/>
    <w:rsid w:val="009E788A"/>
    <w:rsid w:val="00A00131"/>
    <w:rsid w:val="00A1763D"/>
    <w:rsid w:val="00A17CEC"/>
    <w:rsid w:val="00A25402"/>
    <w:rsid w:val="00A27A56"/>
    <w:rsid w:val="00A27EF0"/>
    <w:rsid w:val="00A36484"/>
    <w:rsid w:val="00A5022C"/>
    <w:rsid w:val="00A50B20"/>
    <w:rsid w:val="00A51390"/>
    <w:rsid w:val="00A60D13"/>
    <w:rsid w:val="00A72745"/>
    <w:rsid w:val="00A73D39"/>
    <w:rsid w:val="00A76EFC"/>
    <w:rsid w:val="00A91010"/>
    <w:rsid w:val="00A97F29"/>
    <w:rsid w:val="00AA015A"/>
    <w:rsid w:val="00AA702E"/>
    <w:rsid w:val="00AB0964"/>
    <w:rsid w:val="00AC44DE"/>
    <w:rsid w:val="00AD16B9"/>
    <w:rsid w:val="00AE377D"/>
    <w:rsid w:val="00AF0B07"/>
    <w:rsid w:val="00AF6E42"/>
    <w:rsid w:val="00B17FBD"/>
    <w:rsid w:val="00B315A6"/>
    <w:rsid w:val="00B31813"/>
    <w:rsid w:val="00B36C64"/>
    <w:rsid w:val="00B60758"/>
    <w:rsid w:val="00BC30C9"/>
    <w:rsid w:val="00BC603E"/>
    <w:rsid w:val="00BD49A0"/>
    <w:rsid w:val="00BE3E58"/>
    <w:rsid w:val="00C01616"/>
    <w:rsid w:val="00C0162B"/>
    <w:rsid w:val="00C345B1"/>
    <w:rsid w:val="00C40142"/>
    <w:rsid w:val="00C51EF5"/>
    <w:rsid w:val="00C57182"/>
    <w:rsid w:val="00C655FD"/>
    <w:rsid w:val="00C84BB6"/>
    <w:rsid w:val="00C94434"/>
    <w:rsid w:val="00CA1C95"/>
    <w:rsid w:val="00CA5A9C"/>
    <w:rsid w:val="00CA7A49"/>
    <w:rsid w:val="00CA7E86"/>
    <w:rsid w:val="00CB1AFC"/>
    <w:rsid w:val="00CC5295"/>
    <w:rsid w:val="00CD5FE2"/>
    <w:rsid w:val="00CE20DB"/>
    <w:rsid w:val="00CF7E92"/>
    <w:rsid w:val="00D006B6"/>
    <w:rsid w:val="00D02B4C"/>
    <w:rsid w:val="00D62637"/>
    <w:rsid w:val="00D84576"/>
    <w:rsid w:val="00DE264A"/>
    <w:rsid w:val="00DF23FF"/>
    <w:rsid w:val="00E041E7"/>
    <w:rsid w:val="00E23CA1"/>
    <w:rsid w:val="00E409A8"/>
    <w:rsid w:val="00E55AE8"/>
    <w:rsid w:val="00E62F12"/>
    <w:rsid w:val="00E7209D"/>
    <w:rsid w:val="00E77223"/>
    <w:rsid w:val="00E8528B"/>
    <w:rsid w:val="00E85B94"/>
    <w:rsid w:val="00E978D0"/>
    <w:rsid w:val="00EB068D"/>
    <w:rsid w:val="00EB69E9"/>
    <w:rsid w:val="00EC0E49"/>
    <w:rsid w:val="00EC2060"/>
    <w:rsid w:val="00EE0131"/>
    <w:rsid w:val="00EE132B"/>
    <w:rsid w:val="00F12662"/>
    <w:rsid w:val="00F2031A"/>
    <w:rsid w:val="00F30C64"/>
    <w:rsid w:val="00F32CDB"/>
    <w:rsid w:val="00F652BA"/>
    <w:rsid w:val="00FB730C"/>
    <w:rsid w:val="00FC2695"/>
    <w:rsid w:val="00FC3E03"/>
    <w:rsid w:val="00FC64D7"/>
    <w:rsid w:val="00FD1038"/>
    <w:rsid w:val="00FF0CB4"/>
    <w:rsid w:val="00FF1DD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1" w:defUIPriority="99" w:defSemiHidden="1" w:defUnhideWhenUsed="1" w:defQFormat="0" w:count="267">
    <w:lsdException w:name="Normal" w:locked="0" w:semiHidden="0" w:uiPriority="0" w:unhideWhenUsed="0"/>
    <w:lsdException w:name="heading 1" w:locked="0" w:semiHidden="0" w:uiPriority="9" w:unhideWhenUsed="0"/>
    <w:lsdException w:name="heading 2" w:locked="0" w:uiPriority="9" w:qFormat="1"/>
    <w:lsdException w:name="heading 3" w:locked="0" w:uiPriority="9" w:qFormat="1"/>
    <w:lsdException w:name="heading 4" w:locked="0" w:uiPriority="9" w:qFormat="1"/>
    <w:lsdException w:name="heading 5" w:locked="0" w:uiPriority="9" w:qFormat="1"/>
    <w:lsdException w:name="heading 6" w:locked="0" w:uiPriority="9" w:qFormat="1"/>
    <w:lsdException w:name="heading 7" w:locked="0" w:uiPriority="9" w:qFormat="1"/>
    <w:lsdException w:name="heading 8" w:locked="0" w:uiPriority="9" w:qFormat="1"/>
    <w:lsdException w:name="heading 9" w:locked="0" w:uiPriority="9"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lsdException w:name="footnote text" w:locked="0"/>
    <w:lsdException w:name="annotation text" w:locked="0"/>
    <w:lsdException w:name="header" w:locked="0"/>
    <w:lsdException w:name="footer" w:locked="0"/>
    <w:lsdException w:name="index heading" w:locked="0"/>
    <w:lsdException w:name="caption" w:locked="0" w:uiPriority="35" w:qFormat="1"/>
    <w:lsdException w:name="table of figures" w:locked="0"/>
    <w:lsdException w:name="envelope address" w:locked="0"/>
    <w:lsdException w:name="envelope return"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semiHidden="0" w:uiPriority="1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semiHidden="0" w:uiPriority="11" w:unhideWhenUsed="0"/>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Strong" w:semiHidden="0" w:uiPriority="22" w:unhideWhenUsed="0"/>
    <w:lsdException w:name="Emphasis" w:semiHidden="0" w:uiPriority="20" w:unhideWhenUsed="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ddress" w:locked="0"/>
    <w:lsdException w:name="HTML Preformatted" w:locked="0"/>
    <w:lsdException w:name="Normal Table" w:locked="0"/>
    <w:lsdException w:name="annotation subject" w:locked="0"/>
    <w:lsdException w:name="No List" w:locked="0"/>
    <w:lsdException w:name="Outline List 2" w:locked="0"/>
    <w:lsdException w:name="Outline List 3" w:locked="0"/>
    <w:lsdException w:name="Table Simple 1" w:locked="0" w:uiPriority="0"/>
    <w:lsdException w:name="Table Classic 1" w:locked="0"/>
    <w:lsdException w:name="Balloon Text" w:locked="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locked="0"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locked="0" w:uiPriority="37"/>
    <w:lsdException w:name="TOC Heading" w:locked="0" w:uiPriority="39" w:qFormat="1"/>
  </w:latentStyles>
  <w:style w:type="paragraph" w:default="1" w:styleId="Normale">
    <w:name w:val="Normal"/>
    <w:aliases w:val="CET Top_page"/>
    <w:rsid w:val="00620DEE"/>
    <w:pPr>
      <w:tabs>
        <w:tab w:val="right" w:pos="7100"/>
      </w:tabs>
      <w:spacing w:after="0" w:line="264" w:lineRule="auto"/>
      <w:jc w:val="both"/>
    </w:pPr>
    <w:rPr>
      <w:rFonts w:ascii="Arial" w:eastAsia="Times New Roman" w:hAnsi="Arial" w:cs="Times New Roman"/>
      <w:sz w:val="18"/>
      <w:szCs w:val="20"/>
      <w:lang w:val="en-GB"/>
    </w:rPr>
  </w:style>
  <w:style w:type="paragraph" w:styleId="Titolo1">
    <w:name w:val="heading 1"/>
    <w:basedOn w:val="CETHeading1"/>
    <w:next w:val="Normale"/>
    <w:link w:val="Titolo1Carattere"/>
    <w:uiPriority w:val="9"/>
    <w:locked/>
    <w:rsid w:val="004F5E36"/>
    <w:pPr>
      <w:tabs>
        <w:tab w:val="right" w:pos="7100"/>
      </w:tabs>
      <w:jc w:val="both"/>
      <w:outlineLvl w:val="0"/>
    </w:pPr>
    <w:rPr>
      <w:lang w:val="en-GB"/>
    </w:rPr>
  </w:style>
  <w:style w:type="paragraph" w:styleId="Titolo2">
    <w:name w:val="heading 2"/>
    <w:basedOn w:val="Normale"/>
    <w:next w:val="Normale"/>
    <w:link w:val="Titolo2Carattere"/>
    <w:uiPriority w:val="9"/>
    <w:semiHidden/>
    <w:unhideWhenUsed/>
    <w:qFormat/>
    <w:locked/>
    <w:rsid w:val="0003148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locked/>
    <w:rsid w:val="0003148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locked/>
    <w:rsid w:val="0003148D"/>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locked/>
    <w:rsid w:val="0003148D"/>
    <w:pPr>
      <w:keepNext/>
      <w:keepLines/>
      <w:spacing w:before="20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locked/>
    <w:rsid w:val="0003148D"/>
    <w:pPr>
      <w:keepNext/>
      <w:keepLines/>
      <w:spacing w:before="20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locked/>
    <w:rsid w:val="0003148D"/>
    <w:pPr>
      <w:keepNext/>
      <w:keepLines/>
      <w:spacing w:before="20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locked/>
    <w:rsid w:val="0003148D"/>
    <w:pPr>
      <w:keepNext/>
      <w:keepLines/>
      <w:spacing w:before="200"/>
      <w:outlineLvl w:val="7"/>
    </w:pPr>
    <w:rPr>
      <w:rFonts w:asciiTheme="majorHAnsi" w:eastAsiaTheme="majorEastAsia" w:hAnsiTheme="majorHAnsi" w:cstheme="majorBidi"/>
      <w:color w:val="404040" w:themeColor="text1" w:themeTint="BF"/>
    </w:rPr>
  </w:style>
  <w:style w:type="paragraph" w:styleId="Titolo9">
    <w:name w:val="heading 9"/>
    <w:basedOn w:val="Normale"/>
    <w:next w:val="Normale"/>
    <w:link w:val="Titolo9Carattere"/>
    <w:uiPriority w:val="9"/>
    <w:semiHidden/>
    <w:unhideWhenUsed/>
    <w:qFormat/>
    <w:locked/>
    <w:rsid w:val="0003148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ETAuthors">
    <w:name w:val="CET Authors"/>
    <w:basedOn w:val="CETBodytext"/>
    <w:link w:val="CETAuthorsCarattere"/>
    <w:rsid w:val="000E414A"/>
    <w:pPr>
      <w:keepNext/>
      <w:suppressAutoHyphens/>
      <w:spacing w:after="120"/>
    </w:pPr>
    <w:rPr>
      <w:noProof/>
      <w:sz w:val="24"/>
      <w:lang w:val="en-GB"/>
    </w:rPr>
  </w:style>
  <w:style w:type="paragraph" w:customStyle="1" w:styleId="CETTitle">
    <w:name w:val="CET Title"/>
    <w:next w:val="CETAuthors"/>
    <w:link w:val="CETTitleCarattere"/>
    <w:rsid w:val="00FB730C"/>
    <w:pPr>
      <w:suppressAutoHyphens/>
      <w:spacing w:before="480" w:after="120" w:line="264" w:lineRule="auto"/>
      <w:jc w:val="center"/>
      <w:outlineLvl w:val="0"/>
    </w:pPr>
    <w:rPr>
      <w:rFonts w:ascii="Arial" w:eastAsia="Times New Roman" w:hAnsi="Arial" w:cs="Times New Roman"/>
      <w:sz w:val="32"/>
      <w:szCs w:val="20"/>
      <w:lang w:val="en-GB"/>
    </w:rPr>
  </w:style>
  <w:style w:type="character" w:customStyle="1" w:styleId="CETAuthorsCarattere">
    <w:name w:val="CET Authors Carattere"/>
    <w:link w:val="CETAuthors"/>
    <w:rsid w:val="009E788A"/>
    <w:rPr>
      <w:rFonts w:ascii="Arial" w:eastAsia="Times New Roman" w:hAnsi="Arial" w:cs="Times New Roman"/>
      <w:noProof/>
      <w:sz w:val="24"/>
      <w:szCs w:val="20"/>
      <w:lang w:val="en-GB"/>
    </w:rPr>
  </w:style>
  <w:style w:type="character" w:customStyle="1" w:styleId="CETTitleCarattere">
    <w:name w:val="CET Title Carattere"/>
    <w:link w:val="CETTitle"/>
    <w:rsid w:val="00FB730C"/>
    <w:rPr>
      <w:rFonts w:ascii="Arial" w:eastAsia="Times New Roman" w:hAnsi="Arial" w:cs="Times New Roman"/>
      <w:sz w:val="32"/>
      <w:szCs w:val="20"/>
      <w:lang w:val="en-GB"/>
    </w:rPr>
  </w:style>
  <w:style w:type="paragraph" w:customStyle="1" w:styleId="CETHeading1">
    <w:name w:val="CET Heading1"/>
    <w:next w:val="CETBodytext"/>
    <w:rsid w:val="009E788A"/>
    <w:pPr>
      <w:keepNext/>
      <w:numPr>
        <w:ilvl w:val="1"/>
        <w:numId w:val="1"/>
      </w:numPr>
      <w:suppressAutoHyphens/>
      <w:spacing w:before="240" w:after="120" w:line="240" w:lineRule="auto"/>
    </w:pPr>
    <w:rPr>
      <w:rFonts w:ascii="Arial" w:eastAsia="Times New Roman" w:hAnsi="Arial" w:cs="Times New Roman"/>
      <w:b/>
      <w:sz w:val="20"/>
      <w:szCs w:val="20"/>
      <w:lang w:val="en-US"/>
    </w:rPr>
  </w:style>
  <w:style w:type="paragraph" w:customStyle="1" w:styleId="CETBodytext">
    <w:name w:val="CET Body text"/>
    <w:link w:val="CETBodytextCarattere"/>
    <w:rsid w:val="000E414A"/>
    <w:pPr>
      <w:tabs>
        <w:tab w:val="right" w:pos="7100"/>
      </w:tabs>
      <w:spacing w:after="0" w:line="264" w:lineRule="auto"/>
      <w:jc w:val="both"/>
    </w:pPr>
    <w:rPr>
      <w:rFonts w:ascii="Arial" w:eastAsia="Times New Roman" w:hAnsi="Arial" w:cs="Times New Roman"/>
      <w:sz w:val="18"/>
      <w:szCs w:val="20"/>
      <w:lang w:val="en-US"/>
    </w:rPr>
  </w:style>
  <w:style w:type="paragraph" w:customStyle="1" w:styleId="CETheadingx">
    <w:name w:val="CET headingx"/>
    <w:next w:val="CETBodytext"/>
    <w:link w:val="CETheadingxCarattere"/>
    <w:rsid w:val="009E788A"/>
    <w:pPr>
      <w:keepNext/>
      <w:numPr>
        <w:ilvl w:val="2"/>
        <w:numId w:val="1"/>
      </w:numPr>
      <w:suppressAutoHyphens/>
      <w:spacing w:before="120" w:line="240" w:lineRule="auto"/>
    </w:pPr>
    <w:rPr>
      <w:rFonts w:ascii="Arial" w:eastAsia="Times New Roman" w:hAnsi="Arial" w:cs="Times New Roman"/>
      <w:b/>
      <w:sz w:val="18"/>
      <w:szCs w:val="20"/>
      <w:lang w:val="en-US"/>
    </w:rPr>
  </w:style>
  <w:style w:type="paragraph" w:customStyle="1" w:styleId="CETAddress">
    <w:name w:val="CET Address"/>
    <w:link w:val="CETAddressCarattere"/>
    <w:rsid w:val="009E788A"/>
    <w:pPr>
      <w:keepNext/>
      <w:suppressAutoHyphens/>
      <w:spacing w:after="0"/>
      <w:contextualSpacing/>
    </w:pPr>
    <w:rPr>
      <w:rFonts w:ascii="Arial" w:eastAsia="Times New Roman" w:hAnsi="Arial" w:cs="Times New Roman"/>
      <w:noProof/>
      <w:sz w:val="16"/>
      <w:szCs w:val="20"/>
      <w:lang w:val="en-GB"/>
    </w:rPr>
  </w:style>
  <w:style w:type="table" w:styleId="Tabellasemplice1">
    <w:name w:val="Table Simple 1"/>
    <w:basedOn w:val="Tabellanormale"/>
    <w:semiHidden/>
    <w:locked/>
    <w:rsid w:val="000E414A"/>
    <w:pPr>
      <w:numPr>
        <w:ilvl w:val="3"/>
        <w:numId w:val="1"/>
      </w:numPr>
      <w:spacing w:after="0" w:line="264" w:lineRule="auto"/>
      <w:jc w:val="both"/>
    </w:pPr>
    <w:rPr>
      <w:rFonts w:ascii="Times New Roman" w:eastAsia="Times New Roman" w:hAnsi="Times New Roman" w:cs="Times New Roman"/>
      <w:sz w:val="20"/>
      <w:szCs w:val="20"/>
      <w:lang w:eastAsia="it-IT"/>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ETBodytextCarattere">
    <w:name w:val="CET Body text Carattere"/>
    <w:link w:val="CETBodytext"/>
    <w:rsid w:val="000E414A"/>
    <w:rPr>
      <w:rFonts w:ascii="Arial" w:eastAsia="Times New Roman" w:hAnsi="Arial" w:cs="Times New Roman"/>
      <w:sz w:val="18"/>
      <w:szCs w:val="20"/>
      <w:lang w:val="en-US"/>
    </w:rPr>
  </w:style>
  <w:style w:type="paragraph" w:customStyle="1" w:styleId="CETReference">
    <w:name w:val="CET Reference"/>
    <w:rsid w:val="00FC2695"/>
    <w:pPr>
      <w:spacing w:before="200" w:after="120" w:line="240" w:lineRule="auto"/>
    </w:pPr>
    <w:rPr>
      <w:rFonts w:ascii="Arial" w:eastAsia="Times New Roman" w:hAnsi="Arial" w:cs="Times New Roman"/>
      <w:b/>
      <w:sz w:val="18"/>
      <w:szCs w:val="20"/>
      <w:lang w:val="en-GB"/>
    </w:rPr>
  </w:style>
  <w:style w:type="paragraph" w:customStyle="1" w:styleId="CETReference-text">
    <w:name w:val="CET Reference-text"/>
    <w:rsid w:val="009E788A"/>
    <w:pPr>
      <w:spacing w:after="0" w:line="264" w:lineRule="auto"/>
      <w:ind w:left="284" w:hanging="284"/>
      <w:jc w:val="both"/>
    </w:pPr>
    <w:rPr>
      <w:rFonts w:ascii="Arial" w:eastAsia="Times New Roman" w:hAnsi="Arial" w:cs="Times New Roman"/>
      <w:sz w:val="18"/>
      <w:szCs w:val="20"/>
      <w:lang w:val="en-GB"/>
    </w:rPr>
  </w:style>
  <w:style w:type="paragraph" w:customStyle="1" w:styleId="CETCaption">
    <w:name w:val="CET Caption"/>
    <w:link w:val="CETCaptionCarattere"/>
    <w:rsid w:val="009E788A"/>
    <w:pPr>
      <w:spacing w:before="240" w:after="240" w:line="264" w:lineRule="auto"/>
      <w:jc w:val="both"/>
    </w:pPr>
    <w:rPr>
      <w:rFonts w:ascii="Arial" w:eastAsia="Times New Roman" w:hAnsi="Arial" w:cs="Times New Roman"/>
      <w:i/>
      <w:sz w:val="18"/>
      <w:szCs w:val="20"/>
      <w:lang w:val="en-GB"/>
    </w:rPr>
  </w:style>
  <w:style w:type="paragraph" w:customStyle="1" w:styleId="CET-table-title">
    <w:name w:val="CET-table-title"/>
    <w:rsid w:val="000E414A"/>
    <w:pPr>
      <w:keepNext/>
      <w:spacing w:before="240" w:after="80" w:line="240" w:lineRule="exact"/>
    </w:pPr>
    <w:rPr>
      <w:rFonts w:ascii="Arial" w:eastAsia="Times New Roman" w:hAnsi="Arial" w:cs="Times New Roman"/>
      <w:i/>
      <w:sz w:val="18"/>
      <w:szCs w:val="20"/>
      <w:lang w:val="en-US"/>
    </w:rPr>
  </w:style>
  <w:style w:type="character" w:customStyle="1" w:styleId="CETheadingxCarattere">
    <w:name w:val="CET headingx Carattere"/>
    <w:link w:val="CETheadingx"/>
    <w:rsid w:val="009E788A"/>
    <w:rPr>
      <w:rFonts w:ascii="Arial" w:eastAsia="Times New Roman" w:hAnsi="Arial" w:cs="Times New Roman"/>
      <w:b/>
      <w:sz w:val="18"/>
      <w:szCs w:val="20"/>
      <w:lang w:val="en-US"/>
    </w:rPr>
  </w:style>
  <w:style w:type="character" w:customStyle="1" w:styleId="CETCaptionCarattere">
    <w:name w:val="CET Caption Carattere"/>
    <w:link w:val="CETCaption"/>
    <w:rsid w:val="009E788A"/>
    <w:rPr>
      <w:rFonts w:ascii="Arial" w:eastAsia="Times New Roman" w:hAnsi="Arial" w:cs="Times New Roman"/>
      <w:i/>
      <w:sz w:val="18"/>
      <w:szCs w:val="20"/>
      <w:lang w:val="en-GB"/>
    </w:rPr>
  </w:style>
  <w:style w:type="paragraph" w:customStyle="1" w:styleId="CETBodytextItalic">
    <w:name w:val="CET Body text (Italic)"/>
    <w:basedOn w:val="CETBodytext"/>
    <w:qFormat/>
    <w:rsid w:val="004F5E36"/>
    <w:rPr>
      <w:i/>
      <w:lang w:val="en-GB"/>
    </w:rPr>
  </w:style>
  <w:style w:type="paragraph" w:customStyle="1" w:styleId="CETAcknowledgements">
    <w:name w:val="CET_Acknowledgements"/>
    <w:next w:val="CETBodytext"/>
    <w:qFormat/>
    <w:rsid w:val="00FC2695"/>
    <w:pPr>
      <w:spacing w:before="200" w:after="120"/>
    </w:pPr>
    <w:rPr>
      <w:rFonts w:ascii="Arial" w:eastAsia="Times New Roman" w:hAnsi="Arial" w:cs="Times New Roman"/>
      <w:b/>
      <w:sz w:val="18"/>
      <w:szCs w:val="20"/>
      <w:lang w:val="en-GB"/>
    </w:rPr>
  </w:style>
  <w:style w:type="paragraph" w:styleId="Testofumetto">
    <w:name w:val="Balloon Text"/>
    <w:basedOn w:val="Normale"/>
    <w:link w:val="TestofumettoCarattere"/>
    <w:uiPriority w:val="99"/>
    <w:semiHidden/>
    <w:unhideWhenUsed/>
    <w:locked/>
    <w:rsid w:val="000D34BE"/>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D34BE"/>
    <w:rPr>
      <w:rFonts w:ascii="Tahoma" w:hAnsi="Tahoma" w:cs="Tahoma"/>
      <w:sz w:val="16"/>
      <w:szCs w:val="16"/>
    </w:rPr>
  </w:style>
  <w:style w:type="paragraph" w:styleId="Bibliografia">
    <w:name w:val="Bibliography"/>
    <w:basedOn w:val="Normale"/>
    <w:next w:val="Normale"/>
    <w:uiPriority w:val="37"/>
    <w:semiHidden/>
    <w:unhideWhenUsed/>
    <w:rsid w:val="0003148D"/>
  </w:style>
  <w:style w:type="paragraph" w:styleId="Corpodeltesto2">
    <w:name w:val="Body Text 2"/>
    <w:basedOn w:val="Normale"/>
    <w:link w:val="Corpodeltesto2Carattere"/>
    <w:uiPriority w:val="99"/>
    <w:semiHidden/>
    <w:unhideWhenUsed/>
    <w:rsid w:val="0003148D"/>
    <w:pPr>
      <w:spacing w:after="120" w:line="480" w:lineRule="auto"/>
    </w:pPr>
  </w:style>
  <w:style w:type="character" w:customStyle="1" w:styleId="Corpodeltesto2Carattere">
    <w:name w:val="Corpo del testo 2 Carattere"/>
    <w:basedOn w:val="Carpredefinitoparagrafo"/>
    <w:link w:val="Corpodeltesto2"/>
    <w:uiPriority w:val="99"/>
    <w:semiHidden/>
    <w:rsid w:val="0003148D"/>
  </w:style>
  <w:style w:type="paragraph" w:styleId="Corpodeltesto3">
    <w:name w:val="Body Text 3"/>
    <w:basedOn w:val="Normale"/>
    <w:link w:val="Corpodeltesto3Carattere"/>
    <w:uiPriority w:val="99"/>
    <w:semiHidden/>
    <w:unhideWhenUsed/>
    <w:rsid w:val="0003148D"/>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03148D"/>
    <w:rPr>
      <w:sz w:val="16"/>
      <w:szCs w:val="16"/>
    </w:rPr>
  </w:style>
  <w:style w:type="paragraph" w:styleId="Corpodeltesto">
    <w:name w:val="Body Text"/>
    <w:basedOn w:val="Normale"/>
    <w:link w:val="CorpodeltestoCarattere"/>
    <w:uiPriority w:val="99"/>
    <w:semiHidden/>
    <w:unhideWhenUsed/>
    <w:rsid w:val="0003148D"/>
    <w:pPr>
      <w:spacing w:after="120"/>
    </w:pPr>
  </w:style>
  <w:style w:type="character" w:customStyle="1" w:styleId="CorpodeltestoCarattere">
    <w:name w:val="Corpo del testo Carattere"/>
    <w:basedOn w:val="Carpredefinitoparagrafo"/>
    <w:link w:val="Corpodeltesto"/>
    <w:uiPriority w:val="99"/>
    <w:semiHidden/>
    <w:rsid w:val="0003148D"/>
  </w:style>
  <w:style w:type="paragraph" w:styleId="Data">
    <w:name w:val="Date"/>
    <w:basedOn w:val="Normale"/>
    <w:next w:val="Normale"/>
    <w:link w:val="DataCarattere"/>
    <w:uiPriority w:val="99"/>
    <w:semiHidden/>
    <w:unhideWhenUsed/>
    <w:locked/>
    <w:rsid w:val="0003148D"/>
  </w:style>
  <w:style w:type="character" w:customStyle="1" w:styleId="DataCarattere">
    <w:name w:val="Data Carattere"/>
    <w:basedOn w:val="Carpredefinitoparagrafo"/>
    <w:link w:val="Data"/>
    <w:uiPriority w:val="99"/>
    <w:semiHidden/>
    <w:rsid w:val="0003148D"/>
  </w:style>
  <w:style w:type="paragraph" w:styleId="Didascalia">
    <w:name w:val="caption"/>
    <w:basedOn w:val="Normale"/>
    <w:next w:val="Normale"/>
    <w:uiPriority w:val="35"/>
    <w:semiHidden/>
    <w:unhideWhenUsed/>
    <w:qFormat/>
    <w:locked/>
    <w:rsid w:val="0003148D"/>
    <w:pPr>
      <w:spacing w:line="240" w:lineRule="auto"/>
    </w:pPr>
    <w:rPr>
      <w:b/>
      <w:bCs/>
      <w:color w:val="4F81BD" w:themeColor="accent1"/>
      <w:szCs w:val="18"/>
    </w:rPr>
  </w:style>
  <w:style w:type="paragraph" w:styleId="Elenco">
    <w:name w:val="List"/>
    <w:basedOn w:val="Normale"/>
    <w:uiPriority w:val="99"/>
    <w:semiHidden/>
    <w:unhideWhenUsed/>
    <w:locked/>
    <w:rsid w:val="0003148D"/>
    <w:pPr>
      <w:ind w:left="283" w:hanging="283"/>
      <w:contextualSpacing/>
    </w:pPr>
  </w:style>
  <w:style w:type="paragraph" w:styleId="Elenco2">
    <w:name w:val="List 2"/>
    <w:basedOn w:val="Normale"/>
    <w:uiPriority w:val="99"/>
    <w:semiHidden/>
    <w:unhideWhenUsed/>
    <w:locked/>
    <w:rsid w:val="0003148D"/>
    <w:pPr>
      <w:ind w:left="566" w:hanging="283"/>
      <w:contextualSpacing/>
    </w:pPr>
  </w:style>
  <w:style w:type="paragraph" w:styleId="Elenco3">
    <w:name w:val="List 3"/>
    <w:basedOn w:val="Normale"/>
    <w:uiPriority w:val="99"/>
    <w:semiHidden/>
    <w:unhideWhenUsed/>
    <w:locked/>
    <w:rsid w:val="0003148D"/>
    <w:pPr>
      <w:ind w:left="849" w:hanging="283"/>
      <w:contextualSpacing/>
    </w:pPr>
  </w:style>
  <w:style w:type="paragraph" w:styleId="Elenco4">
    <w:name w:val="List 4"/>
    <w:basedOn w:val="Normale"/>
    <w:uiPriority w:val="99"/>
    <w:semiHidden/>
    <w:unhideWhenUsed/>
    <w:locked/>
    <w:rsid w:val="0003148D"/>
    <w:pPr>
      <w:ind w:left="1132" w:hanging="283"/>
      <w:contextualSpacing/>
    </w:pPr>
  </w:style>
  <w:style w:type="paragraph" w:styleId="Elenco5">
    <w:name w:val="List 5"/>
    <w:basedOn w:val="Normale"/>
    <w:uiPriority w:val="99"/>
    <w:semiHidden/>
    <w:unhideWhenUsed/>
    <w:locked/>
    <w:rsid w:val="0003148D"/>
    <w:pPr>
      <w:ind w:left="1415" w:hanging="283"/>
      <w:contextualSpacing/>
    </w:pPr>
  </w:style>
  <w:style w:type="paragraph" w:styleId="Elencocontinua">
    <w:name w:val="List Continue"/>
    <w:basedOn w:val="Normale"/>
    <w:uiPriority w:val="99"/>
    <w:semiHidden/>
    <w:unhideWhenUsed/>
    <w:locked/>
    <w:rsid w:val="0003148D"/>
    <w:pPr>
      <w:spacing w:after="120"/>
      <w:ind w:left="283"/>
      <w:contextualSpacing/>
    </w:pPr>
  </w:style>
  <w:style w:type="paragraph" w:styleId="Elencocontinua2">
    <w:name w:val="List Continue 2"/>
    <w:basedOn w:val="Normale"/>
    <w:uiPriority w:val="99"/>
    <w:semiHidden/>
    <w:unhideWhenUsed/>
    <w:locked/>
    <w:rsid w:val="0003148D"/>
    <w:pPr>
      <w:spacing w:after="120"/>
      <w:ind w:left="566"/>
      <w:contextualSpacing/>
    </w:pPr>
  </w:style>
  <w:style w:type="paragraph" w:styleId="Elencocontinua3">
    <w:name w:val="List Continue 3"/>
    <w:basedOn w:val="Normale"/>
    <w:uiPriority w:val="99"/>
    <w:semiHidden/>
    <w:unhideWhenUsed/>
    <w:locked/>
    <w:rsid w:val="0003148D"/>
    <w:pPr>
      <w:spacing w:after="120"/>
      <w:ind w:left="849"/>
      <w:contextualSpacing/>
    </w:pPr>
  </w:style>
  <w:style w:type="paragraph" w:styleId="Elencocontinua4">
    <w:name w:val="List Continue 4"/>
    <w:basedOn w:val="Normale"/>
    <w:uiPriority w:val="99"/>
    <w:semiHidden/>
    <w:unhideWhenUsed/>
    <w:locked/>
    <w:rsid w:val="0003148D"/>
    <w:pPr>
      <w:spacing w:after="120"/>
      <w:ind w:left="1132"/>
      <w:contextualSpacing/>
    </w:pPr>
  </w:style>
  <w:style w:type="paragraph" w:styleId="Elencocontinua5">
    <w:name w:val="List Continue 5"/>
    <w:basedOn w:val="Normale"/>
    <w:uiPriority w:val="99"/>
    <w:semiHidden/>
    <w:unhideWhenUsed/>
    <w:locked/>
    <w:rsid w:val="0003148D"/>
    <w:pPr>
      <w:spacing w:after="120"/>
      <w:ind w:left="1415"/>
      <w:contextualSpacing/>
    </w:pPr>
  </w:style>
  <w:style w:type="paragraph" w:styleId="Firma">
    <w:name w:val="Signature"/>
    <w:basedOn w:val="Normale"/>
    <w:link w:val="FirmaCarattere"/>
    <w:uiPriority w:val="99"/>
    <w:semiHidden/>
    <w:unhideWhenUsed/>
    <w:locked/>
    <w:rsid w:val="0003148D"/>
    <w:pPr>
      <w:spacing w:line="240" w:lineRule="auto"/>
      <w:ind w:left="4252"/>
    </w:pPr>
  </w:style>
  <w:style w:type="character" w:customStyle="1" w:styleId="FirmaCarattere">
    <w:name w:val="Firma Carattere"/>
    <w:basedOn w:val="Carpredefinitoparagrafo"/>
    <w:link w:val="Firma"/>
    <w:uiPriority w:val="99"/>
    <w:semiHidden/>
    <w:rsid w:val="0003148D"/>
  </w:style>
  <w:style w:type="paragraph" w:styleId="Firmadipostaelettronica">
    <w:name w:val="E-mail Signature"/>
    <w:basedOn w:val="Normale"/>
    <w:link w:val="FirmadipostaelettronicaCarattere"/>
    <w:uiPriority w:val="99"/>
    <w:semiHidden/>
    <w:unhideWhenUsed/>
    <w:locked/>
    <w:rsid w:val="0003148D"/>
    <w:pPr>
      <w:spacing w:line="240" w:lineRule="auto"/>
    </w:pPr>
  </w:style>
  <w:style w:type="character" w:customStyle="1" w:styleId="FirmadipostaelettronicaCarattere">
    <w:name w:val="Firma di posta elettronica Carattere"/>
    <w:basedOn w:val="Carpredefinitoparagrafo"/>
    <w:link w:val="Firmadipostaelettronica"/>
    <w:uiPriority w:val="99"/>
    <w:semiHidden/>
    <w:rsid w:val="0003148D"/>
  </w:style>
  <w:style w:type="paragraph" w:styleId="Formuladiapertura">
    <w:name w:val="Salutation"/>
    <w:basedOn w:val="Normale"/>
    <w:next w:val="Normale"/>
    <w:link w:val="FormuladiaperturaCarattere"/>
    <w:uiPriority w:val="99"/>
    <w:semiHidden/>
    <w:unhideWhenUsed/>
    <w:locked/>
    <w:rsid w:val="0003148D"/>
  </w:style>
  <w:style w:type="character" w:customStyle="1" w:styleId="FormuladiaperturaCarattere">
    <w:name w:val="Formula di apertura Carattere"/>
    <w:basedOn w:val="Carpredefinitoparagrafo"/>
    <w:link w:val="Formuladiapertura"/>
    <w:uiPriority w:val="99"/>
    <w:semiHidden/>
    <w:rsid w:val="0003148D"/>
  </w:style>
  <w:style w:type="paragraph" w:styleId="Formuladichiusura">
    <w:name w:val="Closing"/>
    <w:basedOn w:val="Normale"/>
    <w:link w:val="FormuladichiusuraCarattere"/>
    <w:uiPriority w:val="99"/>
    <w:semiHidden/>
    <w:unhideWhenUsed/>
    <w:locked/>
    <w:rsid w:val="0003148D"/>
    <w:pPr>
      <w:spacing w:line="240" w:lineRule="auto"/>
      <w:ind w:left="4252"/>
    </w:pPr>
  </w:style>
  <w:style w:type="character" w:customStyle="1" w:styleId="FormuladichiusuraCarattere">
    <w:name w:val="Formula di chiusura Carattere"/>
    <w:basedOn w:val="Carpredefinitoparagrafo"/>
    <w:link w:val="Formuladichiusura"/>
    <w:uiPriority w:val="99"/>
    <w:semiHidden/>
    <w:rsid w:val="0003148D"/>
  </w:style>
  <w:style w:type="paragraph" w:styleId="Indice1">
    <w:name w:val="index 1"/>
    <w:basedOn w:val="Normale"/>
    <w:next w:val="Normale"/>
    <w:autoRedefine/>
    <w:uiPriority w:val="99"/>
    <w:semiHidden/>
    <w:unhideWhenUsed/>
    <w:locked/>
    <w:rsid w:val="0003148D"/>
    <w:pPr>
      <w:spacing w:line="240" w:lineRule="auto"/>
      <w:ind w:left="220" w:hanging="220"/>
    </w:pPr>
  </w:style>
  <w:style w:type="paragraph" w:styleId="Indice2">
    <w:name w:val="index 2"/>
    <w:basedOn w:val="Normale"/>
    <w:next w:val="Normale"/>
    <w:autoRedefine/>
    <w:uiPriority w:val="99"/>
    <w:semiHidden/>
    <w:unhideWhenUsed/>
    <w:locked/>
    <w:rsid w:val="0003148D"/>
    <w:pPr>
      <w:spacing w:line="240" w:lineRule="auto"/>
      <w:ind w:left="440" w:hanging="220"/>
    </w:pPr>
  </w:style>
  <w:style w:type="paragraph" w:styleId="Indice3">
    <w:name w:val="index 3"/>
    <w:basedOn w:val="Normale"/>
    <w:next w:val="Normale"/>
    <w:autoRedefine/>
    <w:uiPriority w:val="99"/>
    <w:semiHidden/>
    <w:unhideWhenUsed/>
    <w:locked/>
    <w:rsid w:val="0003148D"/>
    <w:pPr>
      <w:spacing w:line="240" w:lineRule="auto"/>
      <w:ind w:left="660" w:hanging="220"/>
    </w:pPr>
  </w:style>
  <w:style w:type="paragraph" w:styleId="Indice4">
    <w:name w:val="index 4"/>
    <w:basedOn w:val="Normale"/>
    <w:next w:val="Normale"/>
    <w:autoRedefine/>
    <w:uiPriority w:val="99"/>
    <w:semiHidden/>
    <w:unhideWhenUsed/>
    <w:locked/>
    <w:rsid w:val="0003148D"/>
    <w:pPr>
      <w:spacing w:line="240" w:lineRule="auto"/>
      <w:ind w:left="880" w:hanging="220"/>
    </w:pPr>
  </w:style>
  <w:style w:type="paragraph" w:styleId="Indice5">
    <w:name w:val="index 5"/>
    <w:basedOn w:val="Normale"/>
    <w:next w:val="Normale"/>
    <w:autoRedefine/>
    <w:uiPriority w:val="99"/>
    <w:semiHidden/>
    <w:unhideWhenUsed/>
    <w:locked/>
    <w:rsid w:val="0003148D"/>
    <w:pPr>
      <w:spacing w:line="240" w:lineRule="auto"/>
      <w:ind w:left="1100" w:hanging="220"/>
    </w:pPr>
  </w:style>
  <w:style w:type="paragraph" w:styleId="Indice6">
    <w:name w:val="index 6"/>
    <w:basedOn w:val="Normale"/>
    <w:next w:val="Normale"/>
    <w:autoRedefine/>
    <w:uiPriority w:val="99"/>
    <w:semiHidden/>
    <w:unhideWhenUsed/>
    <w:locked/>
    <w:rsid w:val="0003148D"/>
    <w:pPr>
      <w:spacing w:line="240" w:lineRule="auto"/>
      <w:ind w:left="1320" w:hanging="220"/>
    </w:pPr>
  </w:style>
  <w:style w:type="paragraph" w:styleId="Indice7">
    <w:name w:val="index 7"/>
    <w:basedOn w:val="Normale"/>
    <w:next w:val="Normale"/>
    <w:autoRedefine/>
    <w:uiPriority w:val="99"/>
    <w:semiHidden/>
    <w:unhideWhenUsed/>
    <w:locked/>
    <w:rsid w:val="0003148D"/>
    <w:pPr>
      <w:spacing w:line="240" w:lineRule="auto"/>
      <w:ind w:left="1540" w:hanging="220"/>
    </w:pPr>
  </w:style>
  <w:style w:type="paragraph" w:styleId="Indice8">
    <w:name w:val="index 8"/>
    <w:basedOn w:val="Normale"/>
    <w:next w:val="Normale"/>
    <w:autoRedefine/>
    <w:uiPriority w:val="99"/>
    <w:semiHidden/>
    <w:unhideWhenUsed/>
    <w:locked/>
    <w:rsid w:val="0003148D"/>
    <w:pPr>
      <w:spacing w:line="240" w:lineRule="auto"/>
      <w:ind w:left="1760" w:hanging="220"/>
    </w:pPr>
  </w:style>
  <w:style w:type="paragraph" w:styleId="Indice9">
    <w:name w:val="index 9"/>
    <w:basedOn w:val="Normale"/>
    <w:next w:val="Normale"/>
    <w:autoRedefine/>
    <w:uiPriority w:val="99"/>
    <w:semiHidden/>
    <w:unhideWhenUsed/>
    <w:locked/>
    <w:rsid w:val="0003148D"/>
    <w:pPr>
      <w:spacing w:line="240" w:lineRule="auto"/>
      <w:ind w:left="1980" w:hanging="220"/>
    </w:pPr>
  </w:style>
  <w:style w:type="paragraph" w:styleId="Indicedellefigure">
    <w:name w:val="table of figures"/>
    <w:basedOn w:val="Normale"/>
    <w:next w:val="Normale"/>
    <w:uiPriority w:val="99"/>
    <w:semiHidden/>
    <w:unhideWhenUsed/>
    <w:locked/>
    <w:rsid w:val="0003148D"/>
  </w:style>
  <w:style w:type="paragraph" w:styleId="Indicefonti">
    <w:name w:val="table of authorities"/>
    <w:basedOn w:val="Normale"/>
    <w:next w:val="Normale"/>
    <w:uiPriority w:val="99"/>
    <w:semiHidden/>
    <w:unhideWhenUsed/>
    <w:locked/>
    <w:rsid w:val="0003148D"/>
    <w:pPr>
      <w:ind w:left="220" w:hanging="220"/>
    </w:pPr>
  </w:style>
  <w:style w:type="paragraph" w:styleId="Indirizzodestinatario">
    <w:name w:val="envelope address"/>
    <w:basedOn w:val="Normale"/>
    <w:uiPriority w:val="99"/>
    <w:semiHidden/>
    <w:unhideWhenUsed/>
    <w:locked/>
    <w:rsid w:val="0003148D"/>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IndirizzoHTML">
    <w:name w:val="HTML Address"/>
    <w:basedOn w:val="Normale"/>
    <w:link w:val="IndirizzoHTMLCarattere"/>
    <w:uiPriority w:val="99"/>
    <w:semiHidden/>
    <w:unhideWhenUsed/>
    <w:locked/>
    <w:rsid w:val="0003148D"/>
    <w:pPr>
      <w:spacing w:line="240" w:lineRule="auto"/>
    </w:pPr>
    <w:rPr>
      <w:i/>
      <w:iCs/>
    </w:rPr>
  </w:style>
  <w:style w:type="character" w:customStyle="1" w:styleId="IndirizzoHTMLCarattere">
    <w:name w:val="Indirizzo HTML Carattere"/>
    <w:basedOn w:val="Carpredefinitoparagrafo"/>
    <w:link w:val="IndirizzoHTML"/>
    <w:uiPriority w:val="99"/>
    <w:semiHidden/>
    <w:rsid w:val="0003148D"/>
    <w:rPr>
      <w:i/>
      <w:iCs/>
    </w:rPr>
  </w:style>
  <w:style w:type="paragraph" w:styleId="Indirizzomittente">
    <w:name w:val="envelope return"/>
    <w:basedOn w:val="Normale"/>
    <w:uiPriority w:val="99"/>
    <w:semiHidden/>
    <w:unhideWhenUsed/>
    <w:locked/>
    <w:rsid w:val="0003148D"/>
    <w:pPr>
      <w:spacing w:line="240" w:lineRule="auto"/>
    </w:pPr>
    <w:rPr>
      <w:rFonts w:asciiTheme="majorHAnsi" w:eastAsiaTheme="majorEastAsia" w:hAnsiTheme="majorHAnsi" w:cstheme="majorBidi"/>
    </w:rPr>
  </w:style>
  <w:style w:type="paragraph" w:styleId="Intestazionemessaggio">
    <w:name w:val="Message Header"/>
    <w:basedOn w:val="Normale"/>
    <w:link w:val="IntestazionemessaggioCarattere"/>
    <w:uiPriority w:val="99"/>
    <w:semiHidden/>
    <w:unhideWhenUsed/>
    <w:locked/>
    <w:rsid w:val="0003148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IntestazionemessaggioCarattere">
    <w:name w:val="Intestazione messaggio Carattere"/>
    <w:basedOn w:val="Carpredefinitoparagrafo"/>
    <w:link w:val="Intestazionemessaggio"/>
    <w:uiPriority w:val="99"/>
    <w:semiHidden/>
    <w:rsid w:val="0003148D"/>
    <w:rPr>
      <w:rFonts w:asciiTheme="majorHAnsi" w:eastAsiaTheme="majorEastAsia" w:hAnsiTheme="majorHAnsi" w:cstheme="majorBidi"/>
      <w:sz w:val="24"/>
      <w:szCs w:val="24"/>
      <w:shd w:val="pct20" w:color="auto" w:fill="auto"/>
    </w:rPr>
  </w:style>
  <w:style w:type="paragraph" w:styleId="Intestazionenota">
    <w:name w:val="Note Heading"/>
    <w:basedOn w:val="Normale"/>
    <w:next w:val="Normale"/>
    <w:link w:val="IntestazionenotaCarattere"/>
    <w:uiPriority w:val="99"/>
    <w:semiHidden/>
    <w:unhideWhenUsed/>
    <w:locked/>
    <w:rsid w:val="0003148D"/>
    <w:pPr>
      <w:spacing w:line="240" w:lineRule="auto"/>
    </w:pPr>
  </w:style>
  <w:style w:type="character" w:customStyle="1" w:styleId="IntestazionenotaCarattere">
    <w:name w:val="Intestazione nota Carattere"/>
    <w:basedOn w:val="Carpredefinitoparagrafo"/>
    <w:link w:val="Intestazionenota"/>
    <w:uiPriority w:val="99"/>
    <w:semiHidden/>
    <w:rsid w:val="0003148D"/>
  </w:style>
  <w:style w:type="paragraph" w:styleId="Mappadocumento">
    <w:name w:val="Document Map"/>
    <w:basedOn w:val="Normale"/>
    <w:link w:val="MappadocumentoCarattere"/>
    <w:uiPriority w:val="99"/>
    <w:semiHidden/>
    <w:unhideWhenUsed/>
    <w:locked/>
    <w:rsid w:val="0003148D"/>
    <w:pPr>
      <w:spacing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03148D"/>
    <w:rPr>
      <w:rFonts w:ascii="Tahoma" w:hAnsi="Tahoma" w:cs="Tahoma"/>
      <w:sz w:val="16"/>
      <w:szCs w:val="16"/>
    </w:rPr>
  </w:style>
  <w:style w:type="paragraph" w:styleId="NormaleWeb">
    <w:name w:val="Normal (Web)"/>
    <w:basedOn w:val="Normale"/>
    <w:uiPriority w:val="99"/>
    <w:semiHidden/>
    <w:unhideWhenUsed/>
    <w:locked/>
    <w:rsid w:val="0003148D"/>
    <w:rPr>
      <w:sz w:val="24"/>
      <w:szCs w:val="24"/>
    </w:rPr>
  </w:style>
  <w:style w:type="paragraph" w:styleId="Numeroelenco">
    <w:name w:val="List Number"/>
    <w:basedOn w:val="Normale"/>
    <w:uiPriority w:val="99"/>
    <w:semiHidden/>
    <w:unhideWhenUsed/>
    <w:locked/>
    <w:rsid w:val="0003148D"/>
    <w:pPr>
      <w:numPr>
        <w:numId w:val="2"/>
      </w:numPr>
      <w:contextualSpacing/>
    </w:pPr>
  </w:style>
  <w:style w:type="paragraph" w:styleId="Numeroelenco2">
    <w:name w:val="List Number 2"/>
    <w:basedOn w:val="Normale"/>
    <w:uiPriority w:val="99"/>
    <w:semiHidden/>
    <w:unhideWhenUsed/>
    <w:locked/>
    <w:rsid w:val="0003148D"/>
    <w:pPr>
      <w:numPr>
        <w:numId w:val="3"/>
      </w:numPr>
      <w:contextualSpacing/>
    </w:pPr>
  </w:style>
  <w:style w:type="paragraph" w:styleId="Numeroelenco3">
    <w:name w:val="List Number 3"/>
    <w:basedOn w:val="Normale"/>
    <w:uiPriority w:val="99"/>
    <w:semiHidden/>
    <w:unhideWhenUsed/>
    <w:locked/>
    <w:rsid w:val="0003148D"/>
    <w:pPr>
      <w:numPr>
        <w:numId w:val="4"/>
      </w:numPr>
      <w:contextualSpacing/>
    </w:pPr>
  </w:style>
  <w:style w:type="paragraph" w:styleId="Numeroelenco4">
    <w:name w:val="List Number 4"/>
    <w:basedOn w:val="Normale"/>
    <w:uiPriority w:val="99"/>
    <w:semiHidden/>
    <w:unhideWhenUsed/>
    <w:locked/>
    <w:rsid w:val="0003148D"/>
    <w:pPr>
      <w:numPr>
        <w:numId w:val="5"/>
      </w:numPr>
      <w:contextualSpacing/>
    </w:pPr>
  </w:style>
  <w:style w:type="paragraph" w:styleId="Numeroelenco5">
    <w:name w:val="List Number 5"/>
    <w:basedOn w:val="Normale"/>
    <w:uiPriority w:val="99"/>
    <w:semiHidden/>
    <w:unhideWhenUsed/>
    <w:locked/>
    <w:rsid w:val="0003148D"/>
    <w:pPr>
      <w:numPr>
        <w:numId w:val="6"/>
      </w:numPr>
      <w:contextualSpacing/>
    </w:pPr>
  </w:style>
  <w:style w:type="paragraph" w:styleId="PreformattatoHTML">
    <w:name w:val="HTML Preformatted"/>
    <w:basedOn w:val="Normale"/>
    <w:link w:val="PreformattatoHTMLCarattere"/>
    <w:uiPriority w:val="99"/>
    <w:semiHidden/>
    <w:unhideWhenUsed/>
    <w:locked/>
    <w:rsid w:val="0003148D"/>
    <w:pPr>
      <w:spacing w:line="240" w:lineRule="auto"/>
    </w:pPr>
    <w:rPr>
      <w:rFonts w:ascii="Consolas" w:hAnsi="Consolas" w:cs="Consolas"/>
    </w:rPr>
  </w:style>
  <w:style w:type="character" w:customStyle="1" w:styleId="PreformattatoHTMLCarattere">
    <w:name w:val="Preformattato HTML Carattere"/>
    <w:basedOn w:val="Carpredefinitoparagrafo"/>
    <w:link w:val="PreformattatoHTML"/>
    <w:uiPriority w:val="99"/>
    <w:semiHidden/>
    <w:rsid w:val="0003148D"/>
    <w:rPr>
      <w:rFonts w:ascii="Consolas" w:hAnsi="Consolas" w:cs="Consolas"/>
      <w:sz w:val="20"/>
      <w:szCs w:val="20"/>
    </w:rPr>
  </w:style>
  <w:style w:type="paragraph" w:styleId="Primorientrocorpodeltesto">
    <w:name w:val="Body Text First Indent"/>
    <w:basedOn w:val="Corpodeltesto"/>
    <w:link w:val="PrimorientrocorpodeltestoCarattere"/>
    <w:uiPriority w:val="99"/>
    <w:semiHidden/>
    <w:unhideWhenUsed/>
    <w:locked/>
    <w:rsid w:val="0003148D"/>
    <w:pPr>
      <w:spacing w:after="200"/>
      <w:ind w:firstLine="360"/>
    </w:pPr>
  </w:style>
  <w:style w:type="character" w:customStyle="1" w:styleId="PrimorientrocorpodeltestoCarattere">
    <w:name w:val="Primo rientro corpo del testo Carattere"/>
    <w:basedOn w:val="CorpodeltestoCarattere"/>
    <w:link w:val="Primorientrocorpodeltesto"/>
    <w:uiPriority w:val="99"/>
    <w:semiHidden/>
    <w:rsid w:val="0003148D"/>
  </w:style>
  <w:style w:type="paragraph" w:styleId="Rientrocorpodeltesto">
    <w:name w:val="Body Text Indent"/>
    <w:basedOn w:val="Normale"/>
    <w:link w:val="RientrocorpodeltestoCarattere"/>
    <w:uiPriority w:val="99"/>
    <w:semiHidden/>
    <w:unhideWhenUsed/>
    <w:locked/>
    <w:rsid w:val="0003148D"/>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03148D"/>
  </w:style>
  <w:style w:type="paragraph" w:styleId="Primorientrocorpodeltesto2">
    <w:name w:val="Body Text First Indent 2"/>
    <w:basedOn w:val="Rientrocorpodeltesto"/>
    <w:link w:val="Primorientrocorpodeltesto2Carattere"/>
    <w:uiPriority w:val="99"/>
    <w:semiHidden/>
    <w:unhideWhenUsed/>
    <w:locked/>
    <w:rsid w:val="0003148D"/>
    <w:pPr>
      <w:spacing w:after="200"/>
      <w:ind w:left="360"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03148D"/>
  </w:style>
  <w:style w:type="paragraph" w:styleId="Puntoelenco">
    <w:name w:val="List Bullet"/>
    <w:basedOn w:val="Normale"/>
    <w:uiPriority w:val="99"/>
    <w:semiHidden/>
    <w:unhideWhenUsed/>
    <w:locked/>
    <w:rsid w:val="0003148D"/>
    <w:pPr>
      <w:numPr>
        <w:numId w:val="7"/>
      </w:numPr>
      <w:contextualSpacing/>
    </w:pPr>
  </w:style>
  <w:style w:type="paragraph" w:styleId="Puntoelenco2">
    <w:name w:val="List Bullet 2"/>
    <w:basedOn w:val="Normale"/>
    <w:uiPriority w:val="99"/>
    <w:semiHidden/>
    <w:unhideWhenUsed/>
    <w:locked/>
    <w:rsid w:val="0003148D"/>
    <w:pPr>
      <w:numPr>
        <w:numId w:val="8"/>
      </w:numPr>
      <w:contextualSpacing/>
    </w:pPr>
  </w:style>
  <w:style w:type="paragraph" w:styleId="Puntoelenco3">
    <w:name w:val="List Bullet 3"/>
    <w:basedOn w:val="Normale"/>
    <w:uiPriority w:val="99"/>
    <w:semiHidden/>
    <w:unhideWhenUsed/>
    <w:locked/>
    <w:rsid w:val="0003148D"/>
    <w:pPr>
      <w:numPr>
        <w:numId w:val="9"/>
      </w:numPr>
      <w:contextualSpacing/>
    </w:pPr>
  </w:style>
  <w:style w:type="paragraph" w:styleId="Puntoelenco4">
    <w:name w:val="List Bullet 4"/>
    <w:basedOn w:val="Normale"/>
    <w:uiPriority w:val="99"/>
    <w:semiHidden/>
    <w:unhideWhenUsed/>
    <w:locked/>
    <w:rsid w:val="0003148D"/>
    <w:pPr>
      <w:numPr>
        <w:numId w:val="10"/>
      </w:numPr>
      <w:contextualSpacing/>
    </w:pPr>
  </w:style>
  <w:style w:type="paragraph" w:styleId="Puntoelenco5">
    <w:name w:val="List Bullet 5"/>
    <w:basedOn w:val="Normale"/>
    <w:uiPriority w:val="99"/>
    <w:semiHidden/>
    <w:unhideWhenUsed/>
    <w:locked/>
    <w:rsid w:val="0003148D"/>
    <w:pPr>
      <w:numPr>
        <w:numId w:val="11"/>
      </w:numPr>
      <w:contextualSpacing/>
    </w:pPr>
  </w:style>
  <w:style w:type="paragraph" w:styleId="Rientrocorpodeltesto2">
    <w:name w:val="Body Text Indent 2"/>
    <w:basedOn w:val="Normale"/>
    <w:link w:val="Rientrocorpodeltesto2Carattere"/>
    <w:uiPriority w:val="99"/>
    <w:semiHidden/>
    <w:unhideWhenUsed/>
    <w:locked/>
    <w:rsid w:val="0003148D"/>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03148D"/>
  </w:style>
  <w:style w:type="paragraph" w:styleId="Rientrocorpodeltesto3">
    <w:name w:val="Body Text Indent 3"/>
    <w:basedOn w:val="Normale"/>
    <w:link w:val="Rientrocorpodeltesto3Carattere"/>
    <w:uiPriority w:val="99"/>
    <w:semiHidden/>
    <w:unhideWhenUsed/>
    <w:locked/>
    <w:rsid w:val="0003148D"/>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03148D"/>
    <w:rPr>
      <w:sz w:val="16"/>
      <w:szCs w:val="16"/>
    </w:rPr>
  </w:style>
  <w:style w:type="paragraph" w:styleId="Rientronormale">
    <w:name w:val="Normal Indent"/>
    <w:basedOn w:val="Normale"/>
    <w:uiPriority w:val="99"/>
    <w:semiHidden/>
    <w:unhideWhenUsed/>
    <w:locked/>
    <w:rsid w:val="0003148D"/>
    <w:pPr>
      <w:ind w:left="720"/>
    </w:pPr>
  </w:style>
  <w:style w:type="paragraph" w:styleId="Testocommento">
    <w:name w:val="annotation text"/>
    <w:basedOn w:val="Normale"/>
    <w:link w:val="TestocommentoCarattere"/>
    <w:uiPriority w:val="99"/>
    <w:semiHidden/>
    <w:unhideWhenUsed/>
    <w:locked/>
    <w:rsid w:val="0003148D"/>
    <w:pPr>
      <w:spacing w:line="240" w:lineRule="auto"/>
    </w:pPr>
  </w:style>
  <w:style w:type="character" w:customStyle="1" w:styleId="TestocommentoCarattere">
    <w:name w:val="Testo commento Carattere"/>
    <w:basedOn w:val="Carpredefinitoparagrafo"/>
    <w:link w:val="Testocommento"/>
    <w:uiPriority w:val="99"/>
    <w:semiHidden/>
    <w:rsid w:val="0003148D"/>
    <w:rPr>
      <w:sz w:val="20"/>
      <w:szCs w:val="20"/>
    </w:rPr>
  </w:style>
  <w:style w:type="paragraph" w:styleId="Soggettocommento">
    <w:name w:val="annotation subject"/>
    <w:basedOn w:val="Testocommento"/>
    <w:next w:val="Testocommento"/>
    <w:link w:val="SoggettocommentoCarattere"/>
    <w:uiPriority w:val="99"/>
    <w:semiHidden/>
    <w:unhideWhenUsed/>
    <w:locked/>
    <w:rsid w:val="0003148D"/>
    <w:rPr>
      <w:b/>
      <w:bCs/>
    </w:rPr>
  </w:style>
  <w:style w:type="character" w:customStyle="1" w:styleId="SoggettocommentoCarattere">
    <w:name w:val="Soggetto commento Carattere"/>
    <w:basedOn w:val="TestocommentoCarattere"/>
    <w:link w:val="Soggettocommento"/>
    <w:uiPriority w:val="99"/>
    <w:semiHidden/>
    <w:rsid w:val="0003148D"/>
    <w:rPr>
      <w:b/>
      <w:bCs/>
      <w:sz w:val="20"/>
      <w:szCs w:val="20"/>
    </w:rPr>
  </w:style>
  <w:style w:type="paragraph" w:styleId="Sommario1">
    <w:name w:val="toc 1"/>
    <w:basedOn w:val="Normale"/>
    <w:next w:val="Normale"/>
    <w:autoRedefine/>
    <w:uiPriority w:val="39"/>
    <w:semiHidden/>
    <w:unhideWhenUsed/>
    <w:locked/>
    <w:rsid w:val="0003148D"/>
    <w:pPr>
      <w:spacing w:after="100"/>
    </w:pPr>
  </w:style>
  <w:style w:type="paragraph" w:styleId="Sommario2">
    <w:name w:val="toc 2"/>
    <w:basedOn w:val="Normale"/>
    <w:next w:val="Normale"/>
    <w:autoRedefine/>
    <w:uiPriority w:val="39"/>
    <w:semiHidden/>
    <w:unhideWhenUsed/>
    <w:locked/>
    <w:rsid w:val="0003148D"/>
    <w:pPr>
      <w:spacing w:after="100"/>
      <w:ind w:left="220"/>
    </w:pPr>
  </w:style>
  <w:style w:type="paragraph" w:styleId="Sommario3">
    <w:name w:val="toc 3"/>
    <w:basedOn w:val="Normale"/>
    <w:next w:val="Normale"/>
    <w:autoRedefine/>
    <w:uiPriority w:val="39"/>
    <w:semiHidden/>
    <w:unhideWhenUsed/>
    <w:locked/>
    <w:rsid w:val="0003148D"/>
    <w:pPr>
      <w:spacing w:after="100"/>
      <w:ind w:left="440"/>
    </w:pPr>
  </w:style>
  <w:style w:type="paragraph" w:styleId="Sommario4">
    <w:name w:val="toc 4"/>
    <w:basedOn w:val="Normale"/>
    <w:next w:val="Normale"/>
    <w:autoRedefine/>
    <w:uiPriority w:val="39"/>
    <w:semiHidden/>
    <w:unhideWhenUsed/>
    <w:locked/>
    <w:rsid w:val="0003148D"/>
    <w:pPr>
      <w:spacing w:after="100"/>
      <w:ind w:left="660"/>
    </w:pPr>
  </w:style>
  <w:style w:type="paragraph" w:styleId="Sommario5">
    <w:name w:val="toc 5"/>
    <w:basedOn w:val="Normale"/>
    <w:next w:val="Normale"/>
    <w:autoRedefine/>
    <w:uiPriority w:val="39"/>
    <w:semiHidden/>
    <w:unhideWhenUsed/>
    <w:locked/>
    <w:rsid w:val="0003148D"/>
    <w:pPr>
      <w:spacing w:after="100"/>
      <w:ind w:left="880"/>
    </w:pPr>
  </w:style>
  <w:style w:type="paragraph" w:styleId="Sommario6">
    <w:name w:val="toc 6"/>
    <w:basedOn w:val="Normale"/>
    <w:next w:val="Normale"/>
    <w:autoRedefine/>
    <w:uiPriority w:val="39"/>
    <w:semiHidden/>
    <w:unhideWhenUsed/>
    <w:locked/>
    <w:rsid w:val="0003148D"/>
    <w:pPr>
      <w:spacing w:after="100"/>
      <w:ind w:left="1100"/>
    </w:pPr>
  </w:style>
  <w:style w:type="paragraph" w:styleId="Sommario7">
    <w:name w:val="toc 7"/>
    <w:basedOn w:val="Normale"/>
    <w:next w:val="Normale"/>
    <w:autoRedefine/>
    <w:uiPriority w:val="39"/>
    <w:semiHidden/>
    <w:unhideWhenUsed/>
    <w:locked/>
    <w:rsid w:val="0003148D"/>
    <w:pPr>
      <w:spacing w:after="100"/>
      <w:ind w:left="1320"/>
    </w:pPr>
  </w:style>
  <w:style w:type="paragraph" w:styleId="Sommario8">
    <w:name w:val="toc 8"/>
    <w:basedOn w:val="Normale"/>
    <w:next w:val="Normale"/>
    <w:autoRedefine/>
    <w:uiPriority w:val="39"/>
    <w:semiHidden/>
    <w:unhideWhenUsed/>
    <w:locked/>
    <w:rsid w:val="0003148D"/>
    <w:pPr>
      <w:spacing w:after="100"/>
      <w:ind w:left="1540"/>
    </w:pPr>
  </w:style>
  <w:style w:type="paragraph" w:styleId="Sommario9">
    <w:name w:val="toc 9"/>
    <w:basedOn w:val="Normale"/>
    <w:next w:val="Normale"/>
    <w:autoRedefine/>
    <w:uiPriority w:val="39"/>
    <w:semiHidden/>
    <w:unhideWhenUsed/>
    <w:locked/>
    <w:rsid w:val="0003148D"/>
    <w:pPr>
      <w:spacing w:after="100"/>
      <w:ind w:left="1760"/>
    </w:pPr>
  </w:style>
  <w:style w:type="paragraph" w:styleId="Testodelblocco">
    <w:name w:val="Block Text"/>
    <w:basedOn w:val="Normale"/>
    <w:uiPriority w:val="99"/>
    <w:semiHidden/>
    <w:unhideWhenUsed/>
    <w:locked/>
    <w:rsid w:val="0003148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Testomacro">
    <w:name w:val="macro"/>
    <w:link w:val="TestomacroCarattere"/>
    <w:uiPriority w:val="99"/>
    <w:semiHidden/>
    <w:unhideWhenUsed/>
    <w:locked/>
    <w:rsid w:val="0003148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stomacroCarattere">
    <w:name w:val="Testo macro Carattere"/>
    <w:basedOn w:val="Carpredefinitoparagrafo"/>
    <w:link w:val="Testomacro"/>
    <w:uiPriority w:val="99"/>
    <w:semiHidden/>
    <w:rsid w:val="0003148D"/>
    <w:rPr>
      <w:rFonts w:ascii="Consolas" w:hAnsi="Consolas" w:cs="Consolas"/>
      <w:sz w:val="20"/>
      <w:szCs w:val="20"/>
    </w:rPr>
  </w:style>
  <w:style w:type="paragraph" w:styleId="Testonormale">
    <w:name w:val="Plain Text"/>
    <w:basedOn w:val="Normale"/>
    <w:link w:val="TestonormaleCarattere"/>
    <w:uiPriority w:val="99"/>
    <w:semiHidden/>
    <w:unhideWhenUsed/>
    <w:locked/>
    <w:rsid w:val="0003148D"/>
    <w:pPr>
      <w:spacing w:line="240" w:lineRule="auto"/>
    </w:pPr>
    <w:rPr>
      <w:rFonts w:ascii="Consolas" w:hAnsi="Consolas" w:cs="Consolas"/>
      <w:sz w:val="21"/>
      <w:szCs w:val="21"/>
    </w:rPr>
  </w:style>
  <w:style w:type="character" w:customStyle="1" w:styleId="TestonormaleCarattere">
    <w:name w:val="Testo normale Carattere"/>
    <w:basedOn w:val="Carpredefinitoparagrafo"/>
    <w:link w:val="Testonormale"/>
    <w:uiPriority w:val="99"/>
    <w:semiHidden/>
    <w:rsid w:val="0003148D"/>
    <w:rPr>
      <w:rFonts w:ascii="Consolas" w:hAnsi="Consolas" w:cs="Consolas"/>
      <w:sz w:val="21"/>
      <w:szCs w:val="21"/>
    </w:rPr>
  </w:style>
  <w:style w:type="paragraph" w:styleId="Testonotaapidipagina">
    <w:name w:val="footnote text"/>
    <w:basedOn w:val="Normale"/>
    <w:link w:val="TestonotaapidipaginaCarattere"/>
    <w:uiPriority w:val="99"/>
    <w:semiHidden/>
    <w:unhideWhenUsed/>
    <w:locked/>
    <w:rsid w:val="0003148D"/>
    <w:pPr>
      <w:spacing w:line="240" w:lineRule="auto"/>
    </w:pPr>
  </w:style>
  <w:style w:type="character" w:customStyle="1" w:styleId="TestonotaapidipaginaCarattere">
    <w:name w:val="Testo nota a piè di pagina Carattere"/>
    <w:basedOn w:val="Carpredefinitoparagrafo"/>
    <w:link w:val="Testonotaapidipagina"/>
    <w:uiPriority w:val="99"/>
    <w:semiHidden/>
    <w:rsid w:val="0003148D"/>
    <w:rPr>
      <w:sz w:val="20"/>
      <w:szCs w:val="20"/>
    </w:rPr>
  </w:style>
  <w:style w:type="paragraph" w:styleId="Testonotadichiusura">
    <w:name w:val="endnote text"/>
    <w:basedOn w:val="Normale"/>
    <w:link w:val="TestonotadichiusuraCarattere"/>
    <w:uiPriority w:val="99"/>
    <w:semiHidden/>
    <w:unhideWhenUsed/>
    <w:locked/>
    <w:rsid w:val="0003148D"/>
    <w:pPr>
      <w:spacing w:line="240" w:lineRule="auto"/>
    </w:pPr>
  </w:style>
  <w:style w:type="character" w:customStyle="1" w:styleId="TestonotadichiusuraCarattere">
    <w:name w:val="Testo nota di chiusura Carattere"/>
    <w:basedOn w:val="Carpredefinitoparagrafo"/>
    <w:link w:val="Testonotadichiusura"/>
    <w:uiPriority w:val="99"/>
    <w:semiHidden/>
    <w:rsid w:val="0003148D"/>
    <w:rPr>
      <w:sz w:val="20"/>
      <w:szCs w:val="20"/>
    </w:rPr>
  </w:style>
  <w:style w:type="character" w:customStyle="1" w:styleId="Titolo1Carattere">
    <w:name w:val="Titolo 1 Carattere"/>
    <w:basedOn w:val="Carpredefinitoparagrafo"/>
    <w:link w:val="Titolo1"/>
    <w:uiPriority w:val="9"/>
    <w:rsid w:val="004F5E36"/>
    <w:rPr>
      <w:rFonts w:ascii="Arial" w:eastAsia="Times New Roman" w:hAnsi="Arial" w:cs="Times New Roman"/>
      <w:b/>
      <w:sz w:val="20"/>
      <w:szCs w:val="20"/>
      <w:lang w:val="en-GB"/>
    </w:rPr>
  </w:style>
  <w:style w:type="character" w:customStyle="1" w:styleId="Titolo2Carattere">
    <w:name w:val="Titolo 2 Carattere"/>
    <w:basedOn w:val="Carpredefinitoparagrafo"/>
    <w:link w:val="Titolo2"/>
    <w:uiPriority w:val="9"/>
    <w:semiHidden/>
    <w:rsid w:val="0003148D"/>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semiHidden/>
    <w:rsid w:val="0003148D"/>
    <w:rPr>
      <w:rFonts w:asciiTheme="majorHAnsi" w:eastAsiaTheme="majorEastAsia" w:hAnsiTheme="majorHAnsi" w:cstheme="majorBidi"/>
      <w:b/>
      <w:bCs/>
      <w:color w:val="4F81BD" w:themeColor="accent1"/>
    </w:rPr>
  </w:style>
  <w:style w:type="character" w:customStyle="1" w:styleId="Titolo4Carattere">
    <w:name w:val="Titolo 4 Carattere"/>
    <w:basedOn w:val="Carpredefinitoparagrafo"/>
    <w:link w:val="Titolo4"/>
    <w:uiPriority w:val="9"/>
    <w:semiHidden/>
    <w:rsid w:val="0003148D"/>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03148D"/>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03148D"/>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03148D"/>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03148D"/>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03148D"/>
    <w:rPr>
      <w:rFonts w:asciiTheme="majorHAnsi" w:eastAsiaTheme="majorEastAsia" w:hAnsiTheme="majorHAnsi" w:cstheme="majorBidi"/>
      <w:i/>
      <w:iCs/>
      <w:color w:val="404040" w:themeColor="text1" w:themeTint="BF"/>
      <w:sz w:val="20"/>
      <w:szCs w:val="20"/>
    </w:rPr>
  </w:style>
  <w:style w:type="paragraph" w:styleId="Titoloindice">
    <w:name w:val="index heading"/>
    <w:basedOn w:val="Normale"/>
    <w:next w:val="Indice1"/>
    <w:uiPriority w:val="99"/>
    <w:semiHidden/>
    <w:unhideWhenUsed/>
    <w:locked/>
    <w:rsid w:val="0003148D"/>
    <w:rPr>
      <w:rFonts w:asciiTheme="majorHAnsi" w:eastAsiaTheme="majorEastAsia" w:hAnsiTheme="majorHAnsi" w:cstheme="majorBidi"/>
      <w:b/>
      <w:bCs/>
    </w:rPr>
  </w:style>
  <w:style w:type="paragraph" w:styleId="Titoloindicefonti">
    <w:name w:val="toa heading"/>
    <w:basedOn w:val="Normale"/>
    <w:next w:val="Normale"/>
    <w:uiPriority w:val="99"/>
    <w:semiHidden/>
    <w:unhideWhenUsed/>
    <w:locked/>
    <w:rsid w:val="0003148D"/>
    <w:pPr>
      <w:spacing w:before="120"/>
    </w:pPr>
    <w:rPr>
      <w:rFonts w:asciiTheme="majorHAnsi" w:eastAsiaTheme="majorEastAsia" w:hAnsiTheme="majorHAnsi" w:cstheme="majorBidi"/>
      <w:b/>
      <w:bCs/>
      <w:sz w:val="24"/>
      <w:szCs w:val="24"/>
    </w:rPr>
  </w:style>
  <w:style w:type="paragraph" w:styleId="Titolosommario">
    <w:name w:val="TOC Heading"/>
    <w:basedOn w:val="Titolo1"/>
    <w:next w:val="Normale"/>
    <w:uiPriority w:val="39"/>
    <w:semiHidden/>
    <w:unhideWhenUsed/>
    <w:qFormat/>
    <w:locked/>
    <w:rsid w:val="0003148D"/>
    <w:pPr>
      <w:outlineLvl w:val="9"/>
    </w:pPr>
  </w:style>
  <w:style w:type="paragraph" w:customStyle="1" w:styleId="CETemail">
    <w:name w:val="CET email"/>
    <w:next w:val="CETBodytext"/>
    <w:rsid w:val="009E788A"/>
    <w:pPr>
      <w:spacing w:after="240"/>
    </w:pPr>
    <w:rPr>
      <w:rFonts w:ascii="Arial" w:eastAsia="Times New Roman" w:hAnsi="Arial" w:cs="Times New Roman"/>
      <w:noProof/>
      <w:sz w:val="16"/>
      <w:szCs w:val="20"/>
      <w:lang w:val="en-GB"/>
    </w:rPr>
  </w:style>
  <w:style w:type="character" w:customStyle="1" w:styleId="CETAddressCarattere">
    <w:name w:val="CET Address Carattere"/>
    <w:basedOn w:val="Carpredefinitoparagrafo"/>
    <w:link w:val="CETAddress"/>
    <w:rsid w:val="009E788A"/>
    <w:rPr>
      <w:rFonts w:ascii="Arial" w:eastAsia="Times New Roman" w:hAnsi="Arial" w:cs="Times New Roman"/>
      <w:noProof/>
      <w:sz w:val="16"/>
      <w:szCs w:val="20"/>
      <w:lang w:val="en-GB"/>
    </w:rPr>
  </w:style>
  <w:style w:type="paragraph" w:customStyle="1" w:styleId="CETBodytextBold">
    <w:name w:val="CET Body text (Bold)"/>
    <w:basedOn w:val="CETBodytext"/>
    <w:qFormat/>
    <w:rsid w:val="00901EB6"/>
    <w:rPr>
      <w:b/>
    </w:rPr>
  </w:style>
  <w:style w:type="paragraph" w:customStyle="1" w:styleId="CETnumberingbullets">
    <w:name w:val="CET numbering (bullets)"/>
    <w:rsid w:val="00C57182"/>
    <w:pPr>
      <w:numPr>
        <w:numId w:val="13"/>
      </w:numPr>
      <w:spacing w:after="120" w:line="264" w:lineRule="auto"/>
    </w:pPr>
    <w:rPr>
      <w:rFonts w:ascii="Arial" w:eastAsia="Times New Roman" w:hAnsi="Arial" w:cs="Times New Roman"/>
      <w:sz w:val="18"/>
      <w:szCs w:val="20"/>
      <w:lang w:val="en-GB"/>
    </w:rPr>
  </w:style>
  <w:style w:type="paragraph" w:customStyle="1" w:styleId="CETnumbering1">
    <w:name w:val="CET numbering (1"/>
    <w:aliases w:val="2..)"/>
    <w:rsid w:val="00184AD6"/>
    <w:pPr>
      <w:numPr>
        <w:numId w:val="14"/>
      </w:numPr>
      <w:spacing w:after="120" w:line="264" w:lineRule="auto"/>
      <w:ind w:left="714" w:hanging="357"/>
    </w:pPr>
    <w:rPr>
      <w:rFonts w:ascii="Arial" w:eastAsia="Times New Roman" w:hAnsi="Arial" w:cs="Times New Roman"/>
      <w:sz w:val="18"/>
      <w:szCs w:val="20"/>
      <w:lang w:val="en-US"/>
    </w:rPr>
  </w:style>
  <w:style w:type="paragraph" w:customStyle="1" w:styleId="CETnumberinga">
    <w:name w:val="CET numbering (a"/>
    <w:aliases w:val="b,..)"/>
    <w:rsid w:val="00C57182"/>
    <w:pPr>
      <w:numPr>
        <w:numId w:val="15"/>
      </w:numPr>
      <w:spacing w:after="120" w:line="264" w:lineRule="auto"/>
      <w:ind w:left="714" w:hanging="357"/>
    </w:pPr>
    <w:rPr>
      <w:rFonts w:ascii="Arial" w:eastAsia="Times New Roman" w:hAnsi="Arial" w:cs="Times New Roman"/>
      <w:sz w:val="18"/>
      <w:szCs w:val="20"/>
      <w:lang w:val="en-GB"/>
    </w:rPr>
  </w:style>
  <w:style w:type="paragraph" w:styleId="Intestazione">
    <w:name w:val="header"/>
    <w:basedOn w:val="Normale"/>
    <w:link w:val="IntestazioneCarattere"/>
    <w:uiPriority w:val="99"/>
    <w:unhideWhenUsed/>
    <w:locked/>
    <w:rsid w:val="005278B7"/>
    <w:pPr>
      <w:tabs>
        <w:tab w:val="clear" w:pos="7100"/>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5278B7"/>
    <w:rPr>
      <w:rFonts w:ascii="Arial" w:eastAsia="Times New Roman" w:hAnsi="Arial" w:cs="Times New Roman"/>
      <w:sz w:val="18"/>
      <w:szCs w:val="20"/>
      <w:lang w:val="en-GB"/>
    </w:rPr>
  </w:style>
  <w:style w:type="paragraph" w:styleId="Pidipagina">
    <w:name w:val="footer"/>
    <w:basedOn w:val="Normale"/>
    <w:link w:val="PidipaginaCarattere"/>
    <w:uiPriority w:val="99"/>
    <w:unhideWhenUsed/>
    <w:locked/>
    <w:rsid w:val="005278B7"/>
    <w:pPr>
      <w:tabs>
        <w:tab w:val="clear" w:pos="7100"/>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5278B7"/>
    <w:rPr>
      <w:rFonts w:ascii="Arial" w:eastAsia="Times New Roman" w:hAnsi="Arial" w:cs="Times New Roman"/>
      <w:sz w:val="18"/>
      <w:szCs w:val="20"/>
      <w:lang w:val="en-GB"/>
    </w:rPr>
  </w:style>
  <w:style w:type="table" w:styleId="Grigliatabella">
    <w:name w:val="Table Grid"/>
    <w:basedOn w:val="Tabellanormale"/>
    <w:uiPriority w:val="59"/>
    <w:locked/>
    <w:rsid w:val="00660E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etbodytext0">
    <w:name w:val="cetbodytext"/>
    <w:basedOn w:val="Normale"/>
    <w:rsid w:val="003871FD"/>
    <w:pPr>
      <w:tabs>
        <w:tab w:val="clear" w:pos="7100"/>
      </w:tabs>
      <w:spacing w:before="100" w:beforeAutospacing="1" w:after="100" w:afterAutospacing="1" w:line="240" w:lineRule="auto"/>
      <w:jc w:val="left"/>
    </w:pPr>
    <w:rPr>
      <w:rFonts w:ascii="Times New Roman" w:hAnsi="Times New Roman"/>
      <w:sz w:val="24"/>
      <w:szCs w:val="24"/>
      <w:lang w:val="en-US"/>
    </w:rPr>
  </w:style>
  <w:style w:type="character" w:styleId="Collegamentoipertestuale">
    <w:name w:val="Hyperlink"/>
    <w:basedOn w:val="Carpredefinitoparagrafo"/>
    <w:uiPriority w:val="99"/>
    <w:unhideWhenUsed/>
    <w:locked/>
    <w:rsid w:val="00904C62"/>
    <w:rPr>
      <w:color w:val="0000FF" w:themeColor="hyperlink"/>
      <w:u w:val="single"/>
    </w:rPr>
  </w:style>
  <w:style w:type="character" w:customStyle="1" w:styleId="eudoraheader">
    <w:name w:val="eudoraheader"/>
    <w:basedOn w:val="Carpredefinitoparagrafo"/>
    <w:rsid w:val="00904C62"/>
  </w:style>
  <w:style w:type="paragraph" w:customStyle="1" w:styleId="titolo20">
    <w:name w:val="titolo 2"/>
    <w:basedOn w:val="Titolo3"/>
    <w:link w:val="titolo2Carattere0"/>
    <w:qFormat/>
    <w:rsid w:val="006D0C2A"/>
    <w:pPr>
      <w:keepNext w:val="0"/>
      <w:keepLines w:val="0"/>
      <w:tabs>
        <w:tab w:val="clear" w:pos="7100"/>
      </w:tabs>
      <w:spacing w:before="100" w:beforeAutospacing="1" w:after="100" w:afterAutospacing="1" w:line="360" w:lineRule="auto"/>
    </w:pPr>
    <w:rPr>
      <w:rFonts w:ascii="Times New Roman" w:eastAsia="Times New Roman" w:hAnsi="Times New Roman" w:cs="Times New Roman"/>
      <w:i/>
      <w:color w:val="auto"/>
      <w:sz w:val="24"/>
      <w:szCs w:val="24"/>
      <w:lang w:val="it-IT" w:eastAsia="it-IT"/>
    </w:rPr>
  </w:style>
  <w:style w:type="character" w:customStyle="1" w:styleId="titolo2Carattere0">
    <w:name w:val="titolo 2 Carattere"/>
    <w:link w:val="titolo20"/>
    <w:rsid w:val="006D0C2A"/>
    <w:rPr>
      <w:rFonts w:ascii="Times New Roman" w:eastAsia="Times New Roman" w:hAnsi="Times New Roman" w:cs="Times New Roman"/>
      <w:b/>
      <w:bCs/>
      <w:i/>
      <w:sz w:val="24"/>
      <w:szCs w:val="24"/>
      <w:lang w:eastAsia="it-IT"/>
    </w:rPr>
  </w:style>
  <w:style w:type="table" w:styleId="Sfondochiaro">
    <w:name w:val="Light Shading"/>
    <w:basedOn w:val="Tabellanormale"/>
    <w:uiPriority w:val="60"/>
    <w:locked/>
    <w:rsid w:val="0034309A"/>
    <w:pPr>
      <w:spacing w:after="0" w:line="240" w:lineRule="auto"/>
    </w:pPr>
    <w:rPr>
      <w:rFonts w:ascii="Calibri" w:eastAsia="Calibri"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Paragrafoelenco">
    <w:name w:val="List Paragraph"/>
    <w:basedOn w:val="Normale"/>
    <w:uiPriority w:val="34"/>
    <w:qFormat/>
    <w:locked/>
    <w:rsid w:val="0034309A"/>
    <w:pPr>
      <w:ind w:left="720"/>
      <w:contextualSpacing/>
    </w:pPr>
  </w:style>
  <w:style w:type="character" w:styleId="Testosegnaposto">
    <w:name w:val="Placeholder Text"/>
    <w:basedOn w:val="Carpredefinitoparagrafo"/>
    <w:uiPriority w:val="99"/>
    <w:semiHidden/>
    <w:locked/>
    <w:rsid w:val="00B36C6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1" w:defUIPriority="99" w:defSemiHidden="1" w:defUnhideWhenUsed="1" w:defQFormat="0" w:count="267">
    <w:lsdException w:name="Normal" w:locked="0" w:semiHidden="0" w:uiPriority="0" w:unhideWhenUsed="0"/>
    <w:lsdException w:name="heading 1" w:locked="0" w:semiHidden="0" w:uiPriority="9" w:unhideWhenUsed="0"/>
    <w:lsdException w:name="heading 2" w:locked="0" w:uiPriority="9" w:qFormat="1"/>
    <w:lsdException w:name="heading 3" w:locked="0" w:uiPriority="9" w:qFormat="1"/>
    <w:lsdException w:name="heading 4" w:locked="0" w:uiPriority="9" w:qFormat="1"/>
    <w:lsdException w:name="heading 5" w:locked="0" w:uiPriority="9" w:qFormat="1"/>
    <w:lsdException w:name="heading 6" w:locked="0" w:uiPriority="9" w:qFormat="1"/>
    <w:lsdException w:name="heading 7" w:locked="0" w:uiPriority="9" w:qFormat="1"/>
    <w:lsdException w:name="heading 8" w:locked="0" w:uiPriority="9" w:qFormat="1"/>
    <w:lsdException w:name="heading 9" w:locked="0" w:uiPriority="9"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lsdException w:name="footnote text" w:locked="0"/>
    <w:lsdException w:name="annotation text" w:locked="0"/>
    <w:lsdException w:name="header" w:locked="0"/>
    <w:lsdException w:name="footer" w:locked="0"/>
    <w:lsdException w:name="index heading" w:locked="0"/>
    <w:lsdException w:name="caption" w:locked="0" w:uiPriority="35" w:qFormat="1"/>
    <w:lsdException w:name="table of figures" w:locked="0"/>
    <w:lsdException w:name="envelope address" w:locked="0"/>
    <w:lsdException w:name="envelope return"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semiHidden="0" w:uiPriority="1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semiHidden="0" w:uiPriority="11" w:unhideWhenUsed="0"/>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Strong" w:semiHidden="0" w:uiPriority="22" w:unhideWhenUsed="0"/>
    <w:lsdException w:name="Emphasis" w:semiHidden="0" w:uiPriority="20" w:unhideWhenUsed="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ddress" w:locked="0"/>
    <w:lsdException w:name="HTML Preformatted" w:locked="0"/>
    <w:lsdException w:name="Normal Table" w:locked="0"/>
    <w:lsdException w:name="annotation subject" w:locked="0"/>
    <w:lsdException w:name="No List" w:locked="0"/>
    <w:lsdException w:name="Outline List 2" w:locked="0"/>
    <w:lsdException w:name="Outline List 3" w:locked="0"/>
    <w:lsdException w:name="Table Simple 1" w:locked="0" w:uiPriority="0"/>
    <w:lsdException w:name="Table Classic 1" w:locked="0"/>
    <w:lsdException w:name="Balloon Text" w:locked="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locked="0"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locked="0" w:uiPriority="37"/>
    <w:lsdException w:name="TOC Heading" w:locked="0" w:uiPriority="39" w:qFormat="1"/>
  </w:latentStyles>
  <w:style w:type="paragraph" w:default="1" w:styleId="Normale">
    <w:name w:val="Normal"/>
    <w:aliases w:val="CET Top_page"/>
    <w:rsid w:val="00620DEE"/>
    <w:pPr>
      <w:tabs>
        <w:tab w:val="right" w:pos="7100"/>
      </w:tabs>
      <w:spacing w:after="0" w:line="264" w:lineRule="auto"/>
      <w:jc w:val="both"/>
    </w:pPr>
    <w:rPr>
      <w:rFonts w:ascii="Arial" w:eastAsia="Times New Roman" w:hAnsi="Arial" w:cs="Times New Roman"/>
      <w:sz w:val="18"/>
      <w:szCs w:val="20"/>
      <w:lang w:val="en-GB"/>
    </w:rPr>
  </w:style>
  <w:style w:type="paragraph" w:styleId="Titolo1">
    <w:name w:val="heading 1"/>
    <w:basedOn w:val="CETHeading1"/>
    <w:next w:val="Normale"/>
    <w:link w:val="Titolo1Carattere"/>
    <w:uiPriority w:val="9"/>
    <w:locked/>
    <w:rsid w:val="004F5E36"/>
    <w:pPr>
      <w:tabs>
        <w:tab w:val="right" w:pos="7100"/>
      </w:tabs>
      <w:jc w:val="both"/>
      <w:outlineLvl w:val="0"/>
    </w:pPr>
    <w:rPr>
      <w:lang w:val="en-GB"/>
    </w:rPr>
  </w:style>
  <w:style w:type="paragraph" w:styleId="Titolo2">
    <w:name w:val="heading 2"/>
    <w:basedOn w:val="Normale"/>
    <w:next w:val="Normale"/>
    <w:link w:val="Titolo2Carattere"/>
    <w:uiPriority w:val="9"/>
    <w:semiHidden/>
    <w:unhideWhenUsed/>
    <w:qFormat/>
    <w:locked/>
    <w:rsid w:val="0003148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locked/>
    <w:rsid w:val="0003148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locked/>
    <w:rsid w:val="0003148D"/>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locked/>
    <w:rsid w:val="0003148D"/>
    <w:pPr>
      <w:keepNext/>
      <w:keepLines/>
      <w:spacing w:before="20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locked/>
    <w:rsid w:val="0003148D"/>
    <w:pPr>
      <w:keepNext/>
      <w:keepLines/>
      <w:spacing w:before="20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locked/>
    <w:rsid w:val="0003148D"/>
    <w:pPr>
      <w:keepNext/>
      <w:keepLines/>
      <w:spacing w:before="20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locked/>
    <w:rsid w:val="0003148D"/>
    <w:pPr>
      <w:keepNext/>
      <w:keepLines/>
      <w:spacing w:before="200"/>
      <w:outlineLvl w:val="7"/>
    </w:pPr>
    <w:rPr>
      <w:rFonts w:asciiTheme="majorHAnsi" w:eastAsiaTheme="majorEastAsia" w:hAnsiTheme="majorHAnsi" w:cstheme="majorBidi"/>
      <w:color w:val="404040" w:themeColor="text1" w:themeTint="BF"/>
    </w:rPr>
  </w:style>
  <w:style w:type="paragraph" w:styleId="Titolo9">
    <w:name w:val="heading 9"/>
    <w:basedOn w:val="Normale"/>
    <w:next w:val="Normale"/>
    <w:link w:val="Titolo9Carattere"/>
    <w:uiPriority w:val="9"/>
    <w:semiHidden/>
    <w:unhideWhenUsed/>
    <w:qFormat/>
    <w:locked/>
    <w:rsid w:val="0003148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ETAuthors">
    <w:name w:val="CET Authors"/>
    <w:basedOn w:val="CETBodytext"/>
    <w:link w:val="CETAuthorsCarattere"/>
    <w:rsid w:val="000E414A"/>
    <w:pPr>
      <w:keepNext/>
      <w:suppressAutoHyphens/>
      <w:spacing w:after="120"/>
    </w:pPr>
    <w:rPr>
      <w:noProof/>
      <w:sz w:val="24"/>
      <w:lang w:val="en-GB"/>
    </w:rPr>
  </w:style>
  <w:style w:type="paragraph" w:customStyle="1" w:styleId="CETTitle">
    <w:name w:val="CET Title"/>
    <w:next w:val="CETAuthors"/>
    <w:link w:val="CETTitleCarattere"/>
    <w:rsid w:val="00FB730C"/>
    <w:pPr>
      <w:suppressAutoHyphens/>
      <w:spacing w:before="480" w:after="120" w:line="264" w:lineRule="auto"/>
      <w:jc w:val="center"/>
      <w:outlineLvl w:val="0"/>
    </w:pPr>
    <w:rPr>
      <w:rFonts w:ascii="Arial" w:eastAsia="Times New Roman" w:hAnsi="Arial" w:cs="Times New Roman"/>
      <w:sz w:val="32"/>
      <w:szCs w:val="20"/>
      <w:lang w:val="en-GB"/>
    </w:rPr>
  </w:style>
  <w:style w:type="character" w:customStyle="1" w:styleId="CETAuthorsCarattere">
    <w:name w:val="CET Authors Carattere"/>
    <w:link w:val="CETAuthors"/>
    <w:rsid w:val="009E788A"/>
    <w:rPr>
      <w:rFonts w:ascii="Arial" w:eastAsia="Times New Roman" w:hAnsi="Arial" w:cs="Times New Roman"/>
      <w:noProof/>
      <w:sz w:val="24"/>
      <w:szCs w:val="20"/>
      <w:lang w:val="en-GB"/>
    </w:rPr>
  </w:style>
  <w:style w:type="character" w:customStyle="1" w:styleId="CETTitleCarattere">
    <w:name w:val="CET Title Carattere"/>
    <w:link w:val="CETTitle"/>
    <w:rsid w:val="00FB730C"/>
    <w:rPr>
      <w:rFonts w:ascii="Arial" w:eastAsia="Times New Roman" w:hAnsi="Arial" w:cs="Times New Roman"/>
      <w:sz w:val="32"/>
      <w:szCs w:val="20"/>
      <w:lang w:val="en-GB"/>
    </w:rPr>
  </w:style>
  <w:style w:type="paragraph" w:customStyle="1" w:styleId="CETHeading1">
    <w:name w:val="CET Heading1"/>
    <w:next w:val="CETBodytext"/>
    <w:rsid w:val="009E788A"/>
    <w:pPr>
      <w:keepNext/>
      <w:numPr>
        <w:ilvl w:val="1"/>
        <w:numId w:val="1"/>
      </w:numPr>
      <w:suppressAutoHyphens/>
      <w:spacing w:before="240" w:after="120" w:line="240" w:lineRule="auto"/>
    </w:pPr>
    <w:rPr>
      <w:rFonts w:ascii="Arial" w:eastAsia="Times New Roman" w:hAnsi="Arial" w:cs="Times New Roman"/>
      <w:b/>
      <w:sz w:val="20"/>
      <w:szCs w:val="20"/>
      <w:lang w:val="en-US"/>
    </w:rPr>
  </w:style>
  <w:style w:type="paragraph" w:customStyle="1" w:styleId="CETBodytext">
    <w:name w:val="CET Body text"/>
    <w:link w:val="CETBodytextCarattere"/>
    <w:rsid w:val="000E414A"/>
    <w:pPr>
      <w:tabs>
        <w:tab w:val="right" w:pos="7100"/>
      </w:tabs>
      <w:spacing w:after="0" w:line="264" w:lineRule="auto"/>
      <w:jc w:val="both"/>
    </w:pPr>
    <w:rPr>
      <w:rFonts w:ascii="Arial" w:eastAsia="Times New Roman" w:hAnsi="Arial" w:cs="Times New Roman"/>
      <w:sz w:val="18"/>
      <w:szCs w:val="20"/>
      <w:lang w:val="en-US"/>
    </w:rPr>
  </w:style>
  <w:style w:type="paragraph" w:customStyle="1" w:styleId="CETheadingx">
    <w:name w:val="CET headingx"/>
    <w:next w:val="CETBodytext"/>
    <w:link w:val="CETheadingxCarattere"/>
    <w:rsid w:val="009E788A"/>
    <w:pPr>
      <w:keepNext/>
      <w:numPr>
        <w:ilvl w:val="2"/>
        <w:numId w:val="1"/>
      </w:numPr>
      <w:suppressAutoHyphens/>
      <w:spacing w:before="120" w:line="240" w:lineRule="auto"/>
    </w:pPr>
    <w:rPr>
      <w:rFonts w:ascii="Arial" w:eastAsia="Times New Roman" w:hAnsi="Arial" w:cs="Times New Roman"/>
      <w:b/>
      <w:sz w:val="18"/>
      <w:szCs w:val="20"/>
      <w:lang w:val="en-US"/>
    </w:rPr>
  </w:style>
  <w:style w:type="paragraph" w:customStyle="1" w:styleId="CETAddress">
    <w:name w:val="CET Address"/>
    <w:link w:val="CETAddressCarattere"/>
    <w:rsid w:val="009E788A"/>
    <w:pPr>
      <w:keepNext/>
      <w:suppressAutoHyphens/>
      <w:spacing w:after="0"/>
      <w:contextualSpacing/>
    </w:pPr>
    <w:rPr>
      <w:rFonts w:ascii="Arial" w:eastAsia="Times New Roman" w:hAnsi="Arial" w:cs="Times New Roman"/>
      <w:noProof/>
      <w:sz w:val="16"/>
      <w:szCs w:val="20"/>
      <w:lang w:val="en-GB"/>
    </w:rPr>
  </w:style>
  <w:style w:type="table" w:styleId="Tabellasemplice1">
    <w:name w:val="Table Simple 1"/>
    <w:basedOn w:val="Tabellanormale"/>
    <w:semiHidden/>
    <w:locked/>
    <w:rsid w:val="000E414A"/>
    <w:pPr>
      <w:numPr>
        <w:ilvl w:val="3"/>
        <w:numId w:val="1"/>
      </w:numPr>
      <w:spacing w:after="0" w:line="264" w:lineRule="auto"/>
      <w:jc w:val="both"/>
    </w:pPr>
    <w:rPr>
      <w:rFonts w:ascii="Times New Roman" w:eastAsia="Times New Roman" w:hAnsi="Times New Roman" w:cs="Times New Roman"/>
      <w:sz w:val="20"/>
      <w:szCs w:val="20"/>
      <w:lang w:eastAsia="it-IT"/>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ETBodytextCarattere">
    <w:name w:val="CET Body text Carattere"/>
    <w:link w:val="CETBodytext"/>
    <w:rsid w:val="000E414A"/>
    <w:rPr>
      <w:rFonts w:ascii="Arial" w:eastAsia="Times New Roman" w:hAnsi="Arial" w:cs="Times New Roman"/>
      <w:sz w:val="18"/>
      <w:szCs w:val="20"/>
      <w:lang w:val="en-US"/>
    </w:rPr>
  </w:style>
  <w:style w:type="paragraph" w:customStyle="1" w:styleId="CETReference">
    <w:name w:val="CET Reference"/>
    <w:rsid w:val="00FC2695"/>
    <w:pPr>
      <w:spacing w:before="200" w:after="120" w:line="240" w:lineRule="auto"/>
    </w:pPr>
    <w:rPr>
      <w:rFonts w:ascii="Arial" w:eastAsia="Times New Roman" w:hAnsi="Arial" w:cs="Times New Roman"/>
      <w:b/>
      <w:sz w:val="18"/>
      <w:szCs w:val="20"/>
      <w:lang w:val="en-GB"/>
    </w:rPr>
  </w:style>
  <w:style w:type="paragraph" w:customStyle="1" w:styleId="CETReference-text">
    <w:name w:val="CET Reference-text"/>
    <w:rsid w:val="009E788A"/>
    <w:pPr>
      <w:spacing w:after="0" w:line="264" w:lineRule="auto"/>
      <w:ind w:left="284" w:hanging="284"/>
      <w:jc w:val="both"/>
    </w:pPr>
    <w:rPr>
      <w:rFonts w:ascii="Arial" w:eastAsia="Times New Roman" w:hAnsi="Arial" w:cs="Times New Roman"/>
      <w:sz w:val="18"/>
      <w:szCs w:val="20"/>
      <w:lang w:val="en-GB"/>
    </w:rPr>
  </w:style>
  <w:style w:type="paragraph" w:customStyle="1" w:styleId="CETCaption">
    <w:name w:val="CET Caption"/>
    <w:link w:val="CETCaptionCarattere"/>
    <w:rsid w:val="009E788A"/>
    <w:pPr>
      <w:spacing w:before="240" w:after="240" w:line="264" w:lineRule="auto"/>
      <w:jc w:val="both"/>
    </w:pPr>
    <w:rPr>
      <w:rFonts w:ascii="Arial" w:eastAsia="Times New Roman" w:hAnsi="Arial" w:cs="Times New Roman"/>
      <w:i/>
      <w:sz w:val="18"/>
      <w:szCs w:val="20"/>
      <w:lang w:val="en-GB"/>
    </w:rPr>
  </w:style>
  <w:style w:type="paragraph" w:customStyle="1" w:styleId="CET-table-title">
    <w:name w:val="CET-table-title"/>
    <w:rsid w:val="000E414A"/>
    <w:pPr>
      <w:keepNext/>
      <w:spacing w:before="240" w:after="80" w:line="240" w:lineRule="exact"/>
    </w:pPr>
    <w:rPr>
      <w:rFonts w:ascii="Arial" w:eastAsia="Times New Roman" w:hAnsi="Arial" w:cs="Times New Roman"/>
      <w:i/>
      <w:sz w:val="18"/>
      <w:szCs w:val="20"/>
      <w:lang w:val="en-US"/>
    </w:rPr>
  </w:style>
  <w:style w:type="character" w:customStyle="1" w:styleId="CETheadingxCarattere">
    <w:name w:val="CET headingx Carattere"/>
    <w:link w:val="CETheadingx"/>
    <w:rsid w:val="009E788A"/>
    <w:rPr>
      <w:rFonts w:ascii="Arial" w:eastAsia="Times New Roman" w:hAnsi="Arial" w:cs="Times New Roman"/>
      <w:b/>
      <w:sz w:val="18"/>
      <w:szCs w:val="20"/>
      <w:lang w:val="en-US"/>
    </w:rPr>
  </w:style>
  <w:style w:type="character" w:customStyle="1" w:styleId="CETCaptionCarattere">
    <w:name w:val="CET Caption Carattere"/>
    <w:link w:val="CETCaption"/>
    <w:rsid w:val="009E788A"/>
    <w:rPr>
      <w:rFonts w:ascii="Arial" w:eastAsia="Times New Roman" w:hAnsi="Arial" w:cs="Times New Roman"/>
      <w:i/>
      <w:sz w:val="18"/>
      <w:szCs w:val="20"/>
      <w:lang w:val="en-GB"/>
    </w:rPr>
  </w:style>
  <w:style w:type="paragraph" w:customStyle="1" w:styleId="CETBodytextItalic">
    <w:name w:val="CET Body text (Italic)"/>
    <w:basedOn w:val="CETBodytext"/>
    <w:qFormat/>
    <w:rsid w:val="004F5E36"/>
    <w:rPr>
      <w:i/>
      <w:lang w:val="en-GB"/>
    </w:rPr>
  </w:style>
  <w:style w:type="paragraph" w:customStyle="1" w:styleId="CETAcknowledgements">
    <w:name w:val="CET_Acknowledgements"/>
    <w:next w:val="CETBodytext"/>
    <w:qFormat/>
    <w:rsid w:val="00FC2695"/>
    <w:pPr>
      <w:spacing w:before="200" w:after="120"/>
    </w:pPr>
    <w:rPr>
      <w:rFonts w:ascii="Arial" w:eastAsia="Times New Roman" w:hAnsi="Arial" w:cs="Times New Roman"/>
      <w:b/>
      <w:sz w:val="18"/>
      <w:szCs w:val="20"/>
      <w:lang w:val="en-GB"/>
    </w:rPr>
  </w:style>
  <w:style w:type="paragraph" w:styleId="Testofumetto">
    <w:name w:val="Balloon Text"/>
    <w:basedOn w:val="Normale"/>
    <w:link w:val="TestofumettoCarattere"/>
    <w:uiPriority w:val="99"/>
    <w:semiHidden/>
    <w:unhideWhenUsed/>
    <w:locked/>
    <w:rsid w:val="000D34BE"/>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D34BE"/>
    <w:rPr>
      <w:rFonts w:ascii="Tahoma" w:hAnsi="Tahoma" w:cs="Tahoma"/>
      <w:sz w:val="16"/>
      <w:szCs w:val="16"/>
    </w:rPr>
  </w:style>
  <w:style w:type="paragraph" w:styleId="Bibliografia">
    <w:name w:val="Bibliography"/>
    <w:basedOn w:val="Normale"/>
    <w:next w:val="Normale"/>
    <w:uiPriority w:val="37"/>
    <w:semiHidden/>
    <w:unhideWhenUsed/>
    <w:rsid w:val="0003148D"/>
  </w:style>
  <w:style w:type="paragraph" w:styleId="Corpodeltesto2">
    <w:name w:val="Body Text 2"/>
    <w:basedOn w:val="Normale"/>
    <w:link w:val="Corpodeltesto2Carattere"/>
    <w:uiPriority w:val="99"/>
    <w:semiHidden/>
    <w:unhideWhenUsed/>
    <w:rsid w:val="0003148D"/>
    <w:pPr>
      <w:spacing w:after="120" w:line="480" w:lineRule="auto"/>
    </w:pPr>
  </w:style>
  <w:style w:type="character" w:customStyle="1" w:styleId="Corpodeltesto2Carattere">
    <w:name w:val="Corpo del testo 2 Carattere"/>
    <w:basedOn w:val="Carpredefinitoparagrafo"/>
    <w:link w:val="Corpodeltesto2"/>
    <w:uiPriority w:val="99"/>
    <w:semiHidden/>
    <w:rsid w:val="0003148D"/>
  </w:style>
  <w:style w:type="paragraph" w:styleId="Corpodeltesto3">
    <w:name w:val="Body Text 3"/>
    <w:basedOn w:val="Normale"/>
    <w:link w:val="Corpodeltesto3Carattere"/>
    <w:uiPriority w:val="99"/>
    <w:semiHidden/>
    <w:unhideWhenUsed/>
    <w:rsid w:val="0003148D"/>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03148D"/>
    <w:rPr>
      <w:sz w:val="16"/>
      <w:szCs w:val="16"/>
    </w:rPr>
  </w:style>
  <w:style w:type="paragraph" w:styleId="Corpotesto">
    <w:name w:val="Body Text"/>
    <w:basedOn w:val="Normale"/>
    <w:link w:val="CorpotestoCarattere"/>
    <w:uiPriority w:val="99"/>
    <w:semiHidden/>
    <w:unhideWhenUsed/>
    <w:rsid w:val="0003148D"/>
    <w:pPr>
      <w:spacing w:after="120"/>
    </w:pPr>
  </w:style>
  <w:style w:type="character" w:customStyle="1" w:styleId="CorpotestoCarattere">
    <w:name w:val="Corpo testo Carattere"/>
    <w:basedOn w:val="Carpredefinitoparagrafo"/>
    <w:link w:val="Corpotesto"/>
    <w:uiPriority w:val="99"/>
    <w:semiHidden/>
    <w:rsid w:val="0003148D"/>
  </w:style>
  <w:style w:type="paragraph" w:styleId="Data">
    <w:name w:val="Date"/>
    <w:basedOn w:val="Normale"/>
    <w:next w:val="Normale"/>
    <w:link w:val="DataCarattere"/>
    <w:uiPriority w:val="99"/>
    <w:semiHidden/>
    <w:unhideWhenUsed/>
    <w:locked/>
    <w:rsid w:val="0003148D"/>
  </w:style>
  <w:style w:type="character" w:customStyle="1" w:styleId="DataCarattere">
    <w:name w:val="Data Carattere"/>
    <w:basedOn w:val="Carpredefinitoparagrafo"/>
    <w:link w:val="Data"/>
    <w:uiPriority w:val="99"/>
    <w:semiHidden/>
    <w:rsid w:val="0003148D"/>
  </w:style>
  <w:style w:type="paragraph" w:styleId="Didascalia">
    <w:name w:val="caption"/>
    <w:basedOn w:val="Normale"/>
    <w:next w:val="Normale"/>
    <w:uiPriority w:val="35"/>
    <w:semiHidden/>
    <w:unhideWhenUsed/>
    <w:qFormat/>
    <w:locked/>
    <w:rsid w:val="0003148D"/>
    <w:pPr>
      <w:spacing w:line="240" w:lineRule="auto"/>
    </w:pPr>
    <w:rPr>
      <w:b/>
      <w:bCs/>
      <w:color w:val="4F81BD" w:themeColor="accent1"/>
      <w:szCs w:val="18"/>
    </w:rPr>
  </w:style>
  <w:style w:type="paragraph" w:styleId="Elenco">
    <w:name w:val="List"/>
    <w:basedOn w:val="Normale"/>
    <w:uiPriority w:val="99"/>
    <w:semiHidden/>
    <w:unhideWhenUsed/>
    <w:locked/>
    <w:rsid w:val="0003148D"/>
    <w:pPr>
      <w:ind w:left="283" w:hanging="283"/>
      <w:contextualSpacing/>
    </w:pPr>
  </w:style>
  <w:style w:type="paragraph" w:styleId="Elenco2">
    <w:name w:val="List 2"/>
    <w:basedOn w:val="Normale"/>
    <w:uiPriority w:val="99"/>
    <w:semiHidden/>
    <w:unhideWhenUsed/>
    <w:locked/>
    <w:rsid w:val="0003148D"/>
    <w:pPr>
      <w:ind w:left="566" w:hanging="283"/>
      <w:contextualSpacing/>
    </w:pPr>
  </w:style>
  <w:style w:type="paragraph" w:styleId="Elenco3">
    <w:name w:val="List 3"/>
    <w:basedOn w:val="Normale"/>
    <w:uiPriority w:val="99"/>
    <w:semiHidden/>
    <w:unhideWhenUsed/>
    <w:locked/>
    <w:rsid w:val="0003148D"/>
    <w:pPr>
      <w:ind w:left="849" w:hanging="283"/>
      <w:contextualSpacing/>
    </w:pPr>
  </w:style>
  <w:style w:type="paragraph" w:styleId="Elenco4">
    <w:name w:val="List 4"/>
    <w:basedOn w:val="Normale"/>
    <w:uiPriority w:val="99"/>
    <w:semiHidden/>
    <w:unhideWhenUsed/>
    <w:locked/>
    <w:rsid w:val="0003148D"/>
    <w:pPr>
      <w:ind w:left="1132" w:hanging="283"/>
      <w:contextualSpacing/>
    </w:pPr>
  </w:style>
  <w:style w:type="paragraph" w:styleId="Elenco5">
    <w:name w:val="List 5"/>
    <w:basedOn w:val="Normale"/>
    <w:uiPriority w:val="99"/>
    <w:semiHidden/>
    <w:unhideWhenUsed/>
    <w:locked/>
    <w:rsid w:val="0003148D"/>
    <w:pPr>
      <w:ind w:left="1415" w:hanging="283"/>
      <w:contextualSpacing/>
    </w:pPr>
  </w:style>
  <w:style w:type="paragraph" w:styleId="Elencocontinua">
    <w:name w:val="List Continue"/>
    <w:basedOn w:val="Normale"/>
    <w:uiPriority w:val="99"/>
    <w:semiHidden/>
    <w:unhideWhenUsed/>
    <w:locked/>
    <w:rsid w:val="0003148D"/>
    <w:pPr>
      <w:spacing w:after="120"/>
      <w:ind w:left="283"/>
      <w:contextualSpacing/>
    </w:pPr>
  </w:style>
  <w:style w:type="paragraph" w:styleId="Elencocontinua2">
    <w:name w:val="List Continue 2"/>
    <w:basedOn w:val="Normale"/>
    <w:uiPriority w:val="99"/>
    <w:semiHidden/>
    <w:unhideWhenUsed/>
    <w:locked/>
    <w:rsid w:val="0003148D"/>
    <w:pPr>
      <w:spacing w:after="120"/>
      <w:ind w:left="566"/>
      <w:contextualSpacing/>
    </w:pPr>
  </w:style>
  <w:style w:type="paragraph" w:styleId="Elencocontinua3">
    <w:name w:val="List Continue 3"/>
    <w:basedOn w:val="Normale"/>
    <w:uiPriority w:val="99"/>
    <w:semiHidden/>
    <w:unhideWhenUsed/>
    <w:locked/>
    <w:rsid w:val="0003148D"/>
    <w:pPr>
      <w:spacing w:after="120"/>
      <w:ind w:left="849"/>
      <w:contextualSpacing/>
    </w:pPr>
  </w:style>
  <w:style w:type="paragraph" w:styleId="Elencocontinua4">
    <w:name w:val="List Continue 4"/>
    <w:basedOn w:val="Normale"/>
    <w:uiPriority w:val="99"/>
    <w:semiHidden/>
    <w:unhideWhenUsed/>
    <w:locked/>
    <w:rsid w:val="0003148D"/>
    <w:pPr>
      <w:spacing w:after="120"/>
      <w:ind w:left="1132"/>
      <w:contextualSpacing/>
    </w:pPr>
  </w:style>
  <w:style w:type="paragraph" w:styleId="Elencocontinua5">
    <w:name w:val="List Continue 5"/>
    <w:basedOn w:val="Normale"/>
    <w:uiPriority w:val="99"/>
    <w:semiHidden/>
    <w:unhideWhenUsed/>
    <w:locked/>
    <w:rsid w:val="0003148D"/>
    <w:pPr>
      <w:spacing w:after="120"/>
      <w:ind w:left="1415"/>
      <w:contextualSpacing/>
    </w:pPr>
  </w:style>
  <w:style w:type="paragraph" w:styleId="Firma">
    <w:name w:val="Signature"/>
    <w:basedOn w:val="Normale"/>
    <w:link w:val="FirmaCarattere"/>
    <w:uiPriority w:val="99"/>
    <w:semiHidden/>
    <w:unhideWhenUsed/>
    <w:locked/>
    <w:rsid w:val="0003148D"/>
    <w:pPr>
      <w:spacing w:line="240" w:lineRule="auto"/>
      <w:ind w:left="4252"/>
    </w:pPr>
  </w:style>
  <w:style w:type="character" w:customStyle="1" w:styleId="FirmaCarattere">
    <w:name w:val="Firma Carattere"/>
    <w:basedOn w:val="Carpredefinitoparagrafo"/>
    <w:link w:val="Firma"/>
    <w:uiPriority w:val="99"/>
    <w:semiHidden/>
    <w:rsid w:val="0003148D"/>
  </w:style>
  <w:style w:type="paragraph" w:styleId="Firmadipostaelettronica">
    <w:name w:val="E-mail Signature"/>
    <w:basedOn w:val="Normale"/>
    <w:link w:val="FirmadipostaelettronicaCarattere"/>
    <w:uiPriority w:val="99"/>
    <w:semiHidden/>
    <w:unhideWhenUsed/>
    <w:locked/>
    <w:rsid w:val="0003148D"/>
    <w:pPr>
      <w:spacing w:line="240" w:lineRule="auto"/>
    </w:pPr>
  </w:style>
  <w:style w:type="character" w:customStyle="1" w:styleId="FirmadipostaelettronicaCarattere">
    <w:name w:val="Firma di posta elettronica Carattere"/>
    <w:basedOn w:val="Carpredefinitoparagrafo"/>
    <w:link w:val="Firmadipostaelettronica"/>
    <w:uiPriority w:val="99"/>
    <w:semiHidden/>
    <w:rsid w:val="0003148D"/>
  </w:style>
  <w:style w:type="paragraph" w:styleId="Formuladiapertura">
    <w:name w:val="Salutation"/>
    <w:basedOn w:val="Normale"/>
    <w:next w:val="Normale"/>
    <w:link w:val="FormuladiaperturaCarattere"/>
    <w:uiPriority w:val="99"/>
    <w:semiHidden/>
    <w:unhideWhenUsed/>
    <w:locked/>
    <w:rsid w:val="0003148D"/>
  </w:style>
  <w:style w:type="character" w:customStyle="1" w:styleId="FormuladiaperturaCarattere">
    <w:name w:val="Formula di apertura Carattere"/>
    <w:basedOn w:val="Carpredefinitoparagrafo"/>
    <w:link w:val="Formuladiapertura"/>
    <w:uiPriority w:val="99"/>
    <w:semiHidden/>
    <w:rsid w:val="0003148D"/>
  </w:style>
  <w:style w:type="paragraph" w:styleId="Formuladichiusura">
    <w:name w:val="Closing"/>
    <w:basedOn w:val="Normale"/>
    <w:link w:val="FormuladichiusuraCarattere"/>
    <w:uiPriority w:val="99"/>
    <w:semiHidden/>
    <w:unhideWhenUsed/>
    <w:locked/>
    <w:rsid w:val="0003148D"/>
    <w:pPr>
      <w:spacing w:line="240" w:lineRule="auto"/>
      <w:ind w:left="4252"/>
    </w:pPr>
  </w:style>
  <w:style w:type="character" w:customStyle="1" w:styleId="FormuladichiusuraCarattere">
    <w:name w:val="Formula di chiusura Carattere"/>
    <w:basedOn w:val="Carpredefinitoparagrafo"/>
    <w:link w:val="Formuladichiusura"/>
    <w:uiPriority w:val="99"/>
    <w:semiHidden/>
    <w:rsid w:val="0003148D"/>
  </w:style>
  <w:style w:type="paragraph" w:styleId="Indice1">
    <w:name w:val="index 1"/>
    <w:basedOn w:val="Normale"/>
    <w:next w:val="Normale"/>
    <w:autoRedefine/>
    <w:uiPriority w:val="99"/>
    <w:semiHidden/>
    <w:unhideWhenUsed/>
    <w:locked/>
    <w:rsid w:val="0003148D"/>
    <w:pPr>
      <w:spacing w:line="240" w:lineRule="auto"/>
      <w:ind w:left="220" w:hanging="220"/>
    </w:pPr>
  </w:style>
  <w:style w:type="paragraph" w:styleId="Indice2">
    <w:name w:val="index 2"/>
    <w:basedOn w:val="Normale"/>
    <w:next w:val="Normale"/>
    <w:autoRedefine/>
    <w:uiPriority w:val="99"/>
    <w:semiHidden/>
    <w:unhideWhenUsed/>
    <w:locked/>
    <w:rsid w:val="0003148D"/>
    <w:pPr>
      <w:spacing w:line="240" w:lineRule="auto"/>
      <w:ind w:left="440" w:hanging="220"/>
    </w:pPr>
  </w:style>
  <w:style w:type="paragraph" w:styleId="Indice3">
    <w:name w:val="index 3"/>
    <w:basedOn w:val="Normale"/>
    <w:next w:val="Normale"/>
    <w:autoRedefine/>
    <w:uiPriority w:val="99"/>
    <w:semiHidden/>
    <w:unhideWhenUsed/>
    <w:locked/>
    <w:rsid w:val="0003148D"/>
    <w:pPr>
      <w:spacing w:line="240" w:lineRule="auto"/>
      <w:ind w:left="660" w:hanging="220"/>
    </w:pPr>
  </w:style>
  <w:style w:type="paragraph" w:styleId="Indice4">
    <w:name w:val="index 4"/>
    <w:basedOn w:val="Normale"/>
    <w:next w:val="Normale"/>
    <w:autoRedefine/>
    <w:uiPriority w:val="99"/>
    <w:semiHidden/>
    <w:unhideWhenUsed/>
    <w:locked/>
    <w:rsid w:val="0003148D"/>
    <w:pPr>
      <w:spacing w:line="240" w:lineRule="auto"/>
      <w:ind w:left="880" w:hanging="220"/>
    </w:pPr>
  </w:style>
  <w:style w:type="paragraph" w:styleId="Indice5">
    <w:name w:val="index 5"/>
    <w:basedOn w:val="Normale"/>
    <w:next w:val="Normale"/>
    <w:autoRedefine/>
    <w:uiPriority w:val="99"/>
    <w:semiHidden/>
    <w:unhideWhenUsed/>
    <w:locked/>
    <w:rsid w:val="0003148D"/>
    <w:pPr>
      <w:spacing w:line="240" w:lineRule="auto"/>
      <w:ind w:left="1100" w:hanging="220"/>
    </w:pPr>
  </w:style>
  <w:style w:type="paragraph" w:styleId="Indice6">
    <w:name w:val="index 6"/>
    <w:basedOn w:val="Normale"/>
    <w:next w:val="Normale"/>
    <w:autoRedefine/>
    <w:uiPriority w:val="99"/>
    <w:semiHidden/>
    <w:unhideWhenUsed/>
    <w:locked/>
    <w:rsid w:val="0003148D"/>
    <w:pPr>
      <w:spacing w:line="240" w:lineRule="auto"/>
      <w:ind w:left="1320" w:hanging="220"/>
    </w:pPr>
  </w:style>
  <w:style w:type="paragraph" w:styleId="Indice7">
    <w:name w:val="index 7"/>
    <w:basedOn w:val="Normale"/>
    <w:next w:val="Normale"/>
    <w:autoRedefine/>
    <w:uiPriority w:val="99"/>
    <w:semiHidden/>
    <w:unhideWhenUsed/>
    <w:locked/>
    <w:rsid w:val="0003148D"/>
    <w:pPr>
      <w:spacing w:line="240" w:lineRule="auto"/>
      <w:ind w:left="1540" w:hanging="220"/>
    </w:pPr>
  </w:style>
  <w:style w:type="paragraph" w:styleId="Indice8">
    <w:name w:val="index 8"/>
    <w:basedOn w:val="Normale"/>
    <w:next w:val="Normale"/>
    <w:autoRedefine/>
    <w:uiPriority w:val="99"/>
    <w:semiHidden/>
    <w:unhideWhenUsed/>
    <w:locked/>
    <w:rsid w:val="0003148D"/>
    <w:pPr>
      <w:spacing w:line="240" w:lineRule="auto"/>
      <w:ind w:left="1760" w:hanging="220"/>
    </w:pPr>
  </w:style>
  <w:style w:type="paragraph" w:styleId="Indice9">
    <w:name w:val="index 9"/>
    <w:basedOn w:val="Normale"/>
    <w:next w:val="Normale"/>
    <w:autoRedefine/>
    <w:uiPriority w:val="99"/>
    <w:semiHidden/>
    <w:unhideWhenUsed/>
    <w:locked/>
    <w:rsid w:val="0003148D"/>
    <w:pPr>
      <w:spacing w:line="240" w:lineRule="auto"/>
      <w:ind w:left="1980" w:hanging="220"/>
    </w:pPr>
  </w:style>
  <w:style w:type="paragraph" w:styleId="Indicedellefigure">
    <w:name w:val="table of figures"/>
    <w:basedOn w:val="Normale"/>
    <w:next w:val="Normale"/>
    <w:uiPriority w:val="99"/>
    <w:semiHidden/>
    <w:unhideWhenUsed/>
    <w:locked/>
    <w:rsid w:val="0003148D"/>
  </w:style>
  <w:style w:type="paragraph" w:styleId="Indicefonti">
    <w:name w:val="table of authorities"/>
    <w:basedOn w:val="Normale"/>
    <w:next w:val="Normale"/>
    <w:uiPriority w:val="99"/>
    <w:semiHidden/>
    <w:unhideWhenUsed/>
    <w:locked/>
    <w:rsid w:val="0003148D"/>
    <w:pPr>
      <w:ind w:left="220" w:hanging="220"/>
    </w:pPr>
  </w:style>
  <w:style w:type="paragraph" w:styleId="Indirizzodestinatario">
    <w:name w:val="envelope address"/>
    <w:basedOn w:val="Normale"/>
    <w:uiPriority w:val="99"/>
    <w:semiHidden/>
    <w:unhideWhenUsed/>
    <w:locked/>
    <w:rsid w:val="0003148D"/>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IndirizzoHTML">
    <w:name w:val="HTML Address"/>
    <w:basedOn w:val="Normale"/>
    <w:link w:val="IndirizzoHTMLCarattere"/>
    <w:uiPriority w:val="99"/>
    <w:semiHidden/>
    <w:unhideWhenUsed/>
    <w:locked/>
    <w:rsid w:val="0003148D"/>
    <w:pPr>
      <w:spacing w:line="240" w:lineRule="auto"/>
    </w:pPr>
    <w:rPr>
      <w:i/>
      <w:iCs/>
    </w:rPr>
  </w:style>
  <w:style w:type="character" w:customStyle="1" w:styleId="IndirizzoHTMLCarattere">
    <w:name w:val="Indirizzo HTML Carattere"/>
    <w:basedOn w:val="Carpredefinitoparagrafo"/>
    <w:link w:val="IndirizzoHTML"/>
    <w:uiPriority w:val="99"/>
    <w:semiHidden/>
    <w:rsid w:val="0003148D"/>
    <w:rPr>
      <w:i/>
      <w:iCs/>
    </w:rPr>
  </w:style>
  <w:style w:type="paragraph" w:styleId="Indirizzomittente">
    <w:name w:val="envelope return"/>
    <w:basedOn w:val="Normale"/>
    <w:uiPriority w:val="99"/>
    <w:semiHidden/>
    <w:unhideWhenUsed/>
    <w:locked/>
    <w:rsid w:val="0003148D"/>
    <w:pPr>
      <w:spacing w:line="240" w:lineRule="auto"/>
    </w:pPr>
    <w:rPr>
      <w:rFonts w:asciiTheme="majorHAnsi" w:eastAsiaTheme="majorEastAsia" w:hAnsiTheme="majorHAnsi" w:cstheme="majorBidi"/>
    </w:rPr>
  </w:style>
  <w:style w:type="paragraph" w:styleId="Intestazionemessaggio">
    <w:name w:val="Message Header"/>
    <w:basedOn w:val="Normale"/>
    <w:link w:val="IntestazionemessaggioCarattere"/>
    <w:uiPriority w:val="99"/>
    <w:semiHidden/>
    <w:unhideWhenUsed/>
    <w:locked/>
    <w:rsid w:val="0003148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IntestazionemessaggioCarattere">
    <w:name w:val="Intestazione messaggio Carattere"/>
    <w:basedOn w:val="Carpredefinitoparagrafo"/>
    <w:link w:val="Intestazionemessaggio"/>
    <w:uiPriority w:val="99"/>
    <w:semiHidden/>
    <w:rsid w:val="0003148D"/>
    <w:rPr>
      <w:rFonts w:asciiTheme="majorHAnsi" w:eastAsiaTheme="majorEastAsia" w:hAnsiTheme="majorHAnsi" w:cstheme="majorBidi"/>
      <w:sz w:val="24"/>
      <w:szCs w:val="24"/>
      <w:shd w:val="pct20" w:color="auto" w:fill="auto"/>
    </w:rPr>
  </w:style>
  <w:style w:type="paragraph" w:styleId="Intestazionenota">
    <w:name w:val="Note Heading"/>
    <w:basedOn w:val="Normale"/>
    <w:next w:val="Normale"/>
    <w:link w:val="IntestazionenotaCarattere"/>
    <w:uiPriority w:val="99"/>
    <w:semiHidden/>
    <w:unhideWhenUsed/>
    <w:locked/>
    <w:rsid w:val="0003148D"/>
    <w:pPr>
      <w:spacing w:line="240" w:lineRule="auto"/>
    </w:pPr>
  </w:style>
  <w:style w:type="character" w:customStyle="1" w:styleId="IntestazionenotaCarattere">
    <w:name w:val="Intestazione nota Carattere"/>
    <w:basedOn w:val="Carpredefinitoparagrafo"/>
    <w:link w:val="Intestazionenota"/>
    <w:uiPriority w:val="99"/>
    <w:semiHidden/>
    <w:rsid w:val="0003148D"/>
  </w:style>
  <w:style w:type="paragraph" w:styleId="Mappadocumento">
    <w:name w:val="Document Map"/>
    <w:basedOn w:val="Normale"/>
    <w:link w:val="MappadocumentoCarattere"/>
    <w:uiPriority w:val="99"/>
    <w:semiHidden/>
    <w:unhideWhenUsed/>
    <w:locked/>
    <w:rsid w:val="0003148D"/>
    <w:pPr>
      <w:spacing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03148D"/>
    <w:rPr>
      <w:rFonts w:ascii="Tahoma" w:hAnsi="Tahoma" w:cs="Tahoma"/>
      <w:sz w:val="16"/>
      <w:szCs w:val="16"/>
    </w:rPr>
  </w:style>
  <w:style w:type="paragraph" w:styleId="NormaleWeb">
    <w:name w:val="Normal (Web)"/>
    <w:basedOn w:val="Normale"/>
    <w:uiPriority w:val="99"/>
    <w:semiHidden/>
    <w:unhideWhenUsed/>
    <w:locked/>
    <w:rsid w:val="0003148D"/>
    <w:rPr>
      <w:sz w:val="24"/>
      <w:szCs w:val="24"/>
    </w:rPr>
  </w:style>
  <w:style w:type="paragraph" w:styleId="Numeroelenco">
    <w:name w:val="List Number"/>
    <w:basedOn w:val="Normale"/>
    <w:uiPriority w:val="99"/>
    <w:semiHidden/>
    <w:unhideWhenUsed/>
    <w:locked/>
    <w:rsid w:val="0003148D"/>
    <w:pPr>
      <w:numPr>
        <w:numId w:val="2"/>
      </w:numPr>
      <w:contextualSpacing/>
    </w:pPr>
  </w:style>
  <w:style w:type="paragraph" w:styleId="Numeroelenco2">
    <w:name w:val="List Number 2"/>
    <w:basedOn w:val="Normale"/>
    <w:uiPriority w:val="99"/>
    <w:semiHidden/>
    <w:unhideWhenUsed/>
    <w:locked/>
    <w:rsid w:val="0003148D"/>
    <w:pPr>
      <w:numPr>
        <w:numId w:val="3"/>
      </w:numPr>
      <w:contextualSpacing/>
    </w:pPr>
  </w:style>
  <w:style w:type="paragraph" w:styleId="Numeroelenco3">
    <w:name w:val="List Number 3"/>
    <w:basedOn w:val="Normale"/>
    <w:uiPriority w:val="99"/>
    <w:semiHidden/>
    <w:unhideWhenUsed/>
    <w:locked/>
    <w:rsid w:val="0003148D"/>
    <w:pPr>
      <w:numPr>
        <w:numId w:val="4"/>
      </w:numPr>
      <w:contextualSpacing/>
    </w:pPr>
  </w:style>
  <w:style w:type="paragraph" w:styleId="Numeroelenco4">
    <w:name w:val="List Number 4"/>
    <w:basedOn w:val="Normale"/>
    <w:uiPriority w:val="99"/>
    <w:semiHidden/>
    <w:unhideWhenUsed/>
    <w:locked/>
    <w:rsid w:val="0003148D"/>
    <w:pPr>
      <w:numPr>
        <w:numId w:val="5"/>
      </w:numPr>
      <w:contextualSpacing/>
    </w:pPr>
  </w:style>
  <w:style w:type="paragraph" w:styleId="Numeroelenco5">
    <w:name w:val="List Number 5"/>
    <w:basedOn w:val="Normale"/>
    <w:uiPriority w:val="99"/>
    <w:semiHidden/>
    <w:unhideWhenUsed/>
    <w:locked/>
    <w:rsid w:val="0003148D"/>
    <w:pPr>
      <w:numPr>
        <w:numId w:val="6"/>
      </w:numPr>
      <w:contextualSpacing/>
    </w:pPr>
  </w:style>
  <w:style w:type="paragraph" w:styleId="PreformattatoHTML">
    <w:name w:val="HTML Preformatted"/>
    <w:basedOn w:val="Normale"/>
    <w:link w:val="PreformattatoHTMLCarattere"/>
    <w:uiPriority w:val="99"/>
    <w:semiHidden/>
    <w:unhideWhenUsed/>
    <w:locked/>
    <w:rsid w:val="0003148D"/>
    <w:pPr>
      <w:spacing w:line="240" w:lineRule="auto"/>
    </w:pPr>
    <w:rPr>
      <w:rFonts w:ascii="Consolas" w:hAnsi="Consolas" w:cs="Consolas"/>
    </w:rPr>
  </w:style>
  <w:style w:type="character" w:customStyle="1" w:styleId="PreformattatoHTMLCarattere">
    <w:name w:val="Preformattato HTML Carattere"/>
    <w:basedOn w:val="Carpredefinitoparagrafo"/>
    <w:link w:val="PreformattatoHTML"/>
    <w:uiPriority w:val="99"/>
    <w:semiHidden/>
    <w:rsid w:val="0003148D"/>
    <w:rPr>
      <w:rFonts w:ascii="Consolas" w:hAnsi="Consolas" w:cs="Consolas"/>
      <w:sz w:val="20"/>
      <w:szCs w:val="20"/>
    </w:rPr>
  </w:style>
  <w:style w:type="paragraph" w:styleId="Primorientrocorpodeltesto">
    <w:name w:val="Body Text First Indent"/>
    <w:basedOn w:val="Corpotesto"/>
    <w:link w:val="PrimorientrocorpodeltestoCarattere"/>
    <w:uiPriority w:val="99"/>
    <w:semiHidden/>
    <w:unhideWhenUsed/>
    <w:locked/>
    <w:rsid w:val="0003148D"/>
    <w:pPr>
      <w:spacing w:after="200"/>
      <w:ind w:firstLine="360"/>
    </w:pPr>
  </w:style>
  <w:style w:type="character" w:customStyle="1" w:styleId="PrimorientrocorpodeltestoCarattere">
    <w:name w:val="Primo rientro corpo del testo Carattere"/>
    <w:basedOn w:val="CorpotestoCarattere"/>
    <w:link w:val="Primorientrocorpodeltesto"/>
    <w:uiPriority w:val="99"/>
    <w:semiHidden/>
    <w:rsid w:val="0003148D"/>
  </w:style>
  <w:style w:type="paragraph" w:styleId="Rientrocorpodeltesto">
    <w:name w:val="Body Text Indent"/>
    <w:basedOn w:val="Normale"/>
    <w:link w:val="RientrocorpodeltestoCarattere"/>
    <w:uiPriority w:val="99"/>
    <w:semiHidden/>
    <w:unhideWhenUsed/>
    <w:locked/>
    <w:rsid w:val="0003148D"/>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03148D"/>
  </w:style>
  <w:style w:type="paragraph" w:styleId="Primorientrocorpodeltesto2">
    <w:name w:val="Body Text First Indent 2"/>
    <w:basedOn w:val="Rientrocorpodeltesto"/>
    <w:link w:val="Primorientrocorpodeltesto2Carattere"/>
    <w:uiPriority w:val="99"/>
    <w:semiHidden/>
    <w:unhideWhenUsed/>
    <w:locked/>
    <w:rsid w:val="0003148D"/>
    <w:pPr>
      <w:spacing w:after="200"/>
      <w:ind w:left="360"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03148D"/>
  </w:style>
  <w:style w:type="paragraph" w:styleId="Puntoelenco">
    <w:name w:val="List Bullet"/>
    <w:basedOn w:val="Normale"/>
    <w:uiPriority w:val="99"/>
    <w:semiHidden/>
    <w:unhideWhenUsed/>
    <w:locked/>
    <w:rsid w:val="0003148D"/>
    <w:pPr>
      <w:numPr>
        <w:numId w:val="7"/>
      </w:numPr>
      <w:contextualSpacing/>
    </w:pPr>
  </w:style>
  <w:style w:type="paragraph" w:styleId="Puntoelenco2">
    <w:name w:val="List Bullet 2"/>
    <w:basedOn w:val="Normale"/>
    <w:uiPriority w:val="99"/>
    <w:semiHidden/>
    <w:unhideWhenUsed/>
    <w:locked/>
    <w:rsid w:val="0003148D"/>
    <w:pPr>
      <w:numPr>
        <w:numId w:val="8"/>
      </w:numPr>
      <w:contextualSpacing/>
    </w:pPr>
  </w:style>
  <w:style w:type="paragraph" w:styleId="Puntoelenco3">
    <w:name w:val="List Bullet 3"/>
    <w:basedOn w:val="Normale"/>
    <w:uiPriority w:val="99"/>
    <w:semiHidden/>
    <w:unhideWhenUsed/>
    <w:locked/>
    <w:rsid w:val="0003148D"/>
    <w:pPr>
      <w:numPr>
        <w:numId w:val="9"/>
      </w:numPr>
      <w:contextualSpacing/>
    </w:pPr>
  </w:style>
  <w:style w:type="paragraph" w:styleId="Puntoelenco4">
    <w:name w:val="List Bullet 4"/>
    <w:basedOn w:val="Normale"/>
    <w:uiPriority w:val="99"/>
    <w:semiHidden/>
    <w:unhideWhenUsed/>
    <w:locked/>
    <w:rsid w:val="0003148D"/>
    <w:pPr>
      <w:numPr>
        <w:numId w:val="10"/>
      </w:numPr>
      <w:contextualSpacing/>
    </w:pPr>
  </w:style>
  <w:style w:type="paragraph" w:styleId="Puntoelenco5">
    <w:name w:val="List Bullet 5"/>
    <w:basedOn w:val="Normale"/>
    <w:uiPriority w:val="99"/>
    <w:semiHidden/>
    <w:unhideWhenUsed/>
    <w:locked/>
    <w:rsid w:val="0003148D"/>
    <w:pPr>
      <w:numPr>
        <w:numId w:val="11"/>
      </w:numPr>
      <w:contextualSpacing/>
    </w:pPr>
  </w:style>
  <w:style w:type="paragraph" w:styleId="Rientrocorpodeltesto2">
    <w:name w:val="Body Text Indent 2"/>
    <w:basedOn w:val="Normale"/>
    <w:link w:val="Rientrocorpodeltesto2Carattere"/>
    <w:uiPriority w:val="99"/>
    <w:semiHidden/>
    <w:unhideWhenUsed/>
    <w:locked/>
    <w:rsid w:val="0003148D"/>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03148D"/>
  </w:style>
  <w:style w:type="paragraph" w:styleId="Rientrocorpodeltesto3">
    <w:name w:val="Body Text Indent 3"/>
    <w:basedOn w:val="Normale"/>
    <w:link w:val="Rientrocorpodeltesto3Carattere"/>
    <w:uiPriority w:val="99"/>
    <w:semiHidden/>
    <w:unhideWhenUsed/>
    <w:locked/>
    <w:rsid w:val="0003148D"/>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03148D"/>
    <w:rPr>
      <w:sz w:val="16"/>
      <w:szCs w:val="16"/>
    </w:rPr>
  </w:style>
  <w:style w:type="paragraph" w:styleId="Rientronormale">
    <w:name w:val="Normal Indent"/>
    <w:basedOn w:val="Normale"/>
    <w:uiPriority w:val="99"/>
    <w:semiHidden/>
    <w:unhideWhenUsed/>
    <w:locked/>
    <w:rsid w:val="0003148D"/>
    <w:pPr>
      <w:ind w:left="720"/>
    </w:pPr>
  </w:style>
  <w:style w:type="paragraph" w:styleId="Testocommento">
    <w:name w:val="annotation text"/>
    <w:basedOn w:val="Normale"/>
    <w:link w:val="TestocommentoCarattere"/>
    <w:uiPriority w:val="99"/>
    <w:semiHidden/>
    <w:unhideWhenUsed/>
    <w:locked/>
    <w:rsid w:val="0003148D"/>
    <w:pPr>
      <w:spacing w:line="240" w:lineRule="auto"/>
    </w:pPr>
  </w:style>
  <w:style w:type="character" w:customStyle="1" w:styleId="TestocommentoCarattere">
    <w:name w:val="Testo commento Carattere"/>
    <w:basedOn w:val="Carpredefinitoparagrafo"/>
    <w:link w:val="Testocommento"/>
    <w:uiPriority w:val="99"/>
    <w:semiHidden/>
    <w:rsid w:val="0003148D"/>
    <w:rPr>
      <w:sz w:val="20"/>
      <w:szCs w:val="20"/>
    </w:rPr>
  </w:style>
  <w:style w:type="paragraph" w:styleId="Soggettocommento">
    <w:name w:val="annotation subject"/>
    <w:basedOn w:val="Testocommento"/>
    <w:next w:val="Testocommento"/>
    <w:link w:val="SoggettocommentoCarattere"/>
    <w:uiPriority w:val="99"/>
    <w:semiHidden/>
    <w:unhideWhenUsed/>
    <w:locked/>
    <w:rsid w:val="0003148D"/>
    <w:rPr>
      <w:b/>
      <w:bCs/>
    </w:rPr>
  </w:style>
  <w:style w:type="character" w:customStyle="1" w:styleId="SoggettocommentoCarattere">
    <w:name w:val="Soggetto commento Carattere"/>
    <w:basedOn w:val="TestocommentoCarattere"/>
    <w:link w:val="Soggettocommento"/>
    <w:uiPriority w:val="99"/>
    <w:semiHidden/>
    <w:rsid w:val="0003148D"/>
    <w:rPr>
      <w:b/>
      <w:bCs/>
      <w:sz w:val="20"/>
      <w:szCs w:val="20"/>
    </w:rPr>
  </w:style>
  <w:style w:type="paragraph" w:styleId="Sommario1">
    <w:name w:val="toc 1"/>
    <w:basedOn w:val="Normale"/>
    <w:next w:val="Normale"/>
    <w:autoRedefine/>
    <w:uiPriority w:val="39"/>
    <w:semiHidden/>
    <w:unhideWhenUsed/>
    <w:locked/>
    <w:rsid w:val="0003148D"/>
    <w:pPr>
      <w:spacing w:after="100"/>
    </w:pPr>
  </w:style>
  <w:style w:type="paragraph" w:styleId="Sommario2">
    <w:name w:val="toc 2"/>
    <w:basedOn w:val="Normale"/>
    <w:next w:val="Normale"/>
    <w:autoRedefine/>
    <w:uiPriority w:val="39"/>
    <w:semiHidden/>
    <w:unhideWhenUsed/>
    <w:locked/>
    <w:rsid w:val="0003148D"/>
    <w:pPr>
      <w:spacing w:after="100"/>
      <w:ind w:left="220"/>
    </w:pPr>
  </w:style>
  <w:style w:type="paragraph" w:styleId="Sommario3">
    <w:name w:val="toc 3"/>
    <w:basedOn w:val="Normale"/>
    <w:next w:val="Normale"/>
    <w:autoRedefine/>
    <w:uiPriority w:val="39"/>
    <w:semiHidden/>
    <w:unhideWhenUsed/>
    <w:locked/>
    <w:rsid w:val="0003148D"/>
    <w:pPr>
      <w:spacing w:after="100"/>
      <w:ind w:left="440"/>
    </w:pPr>
  </w:style>
  <w:style w:type="paragraph" w:styleId="Sommario4">
    <w:name w:val="toc 4"/>
    <w:basedOn w:val="Normale"/>
    <w:next w:val="Normale"/>
    <w:autoRedefine/>
    <w:uiPriority w:val="39"/>
    <w:semiHidden/>
    <w:unhideWhenUsed/>
    <w:locked/>
    <w:rsid w:val="0003148D"/>
    <w:pPr>
      <w:spacing w:after="100"/>
      <w:ind w:left="660"/>
    </w:pPr>
  </w:style>
  <w:style w:type="paragraph" w:styleId="Sommario5">
    <w:name w:val="toc 5"/>
    <w:basedOn w:val="Normale"/>
    <w:next w:val="Normale"/>
    <w:autoRedefine/>
    <w:uiPriority w:val="39"/>
    <w:semiHidden/>
    <w:unhideWhenUsed/>
    <w:locked/>
    <w:rsid w:val="0003148D"/>
    <w:pPr>
      <w:spacing w:after="100"/>
      <w:ind w:left="880"/>
    </w:pPr>
  </w:style>
  <w:style w:type="paragraph" w:styleId="Sommario6">
    <w:name w:val="toc 6"/>
    <w:basedOn w:val="Normale"/>
    <w:next w:val="Normale"/>
    <w:autoRedefine/>
    <w:uiPriority w:val="39"/>
    <w:semiHidden/>
    <w:unhideWhenUsed/>
    <w:locked/>
    <w:rsid w:val="0003148D"/>
    <w:pPr>
      <w:spacing w:after="100"/>
      <w:ind w:left="1100"/>
    </w:pPr>
  </w:style>
  <w:style w:type="paragraph" w:styleId="Sommario7">
    <w:name w:val="toc 7"/>
    <w:basedOn w:val="Normale"/>
    <w:next w:val="Normale"/>
    <w:autoRedefine/>
    <w:uiPriority w:val="39"/>
    <w:semiHidden/>
    <w:unhideWhenUsed/>
    <w:locked/>
    <w:rsid w:val="0003148D"/>
    <w:pPr>
      <w:spacing w:after="100"/>
      <w:ind w:left="1320"/>
    </w:pPr>
  </w:style>
  <w:style w:type="paragraph" w:styleId="Sommario8">
    <w:name w:val="toc 8"/>
    <w:basedOn w:val="Normale"/>
    <w:next w:val="Normale"/>
    <w:autoRedefine/>
    <w:uiPriority w:val="39"/>
    <w:semiHidden/>
    <w:unhideWhenUsed/>
    <w:locked/>
    <w:rsid w:val="0003148D"/>
    <w:pPr>
      <w:spacing w:after="100"/>
      <w:ind w:left="1540"/>
    </w:pPr>
  </w:style>
  <w:style w:type="paragraph" w:styleId="Sommario9">
    <w:name w:val="toc 9"/>
    <w:basedOn w:val="Normale"/>
    <w:next w:val="Normale"/>
    <w:autoRedefine/>
    <w:uiPriority w:val="39"/>
    <w:semiHidden/>
    <w:unhideWhenUsed/>
    <w:locked/>
    <w:rsid w:val="0003148D"/>
    <w:pPr>
      <w:spacing w:after="100"/>
      <w:ind w:left="1760"/>
    </w:pPr>
  </w:style>
  <w:style w:type="paragraph" w:styleId="Testodelblocco">
    <w:name w:val="Block Text"/>
    <w:basedOn w:val="Normale"/>
    <w:uiPriority w:val="99"/>
    <w:semiHidden/>
    <w:unhideWhenUsed/>
    <w:locked/>
    <w:rsid w:val="0003148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Testomacro">
    <w:name w:val="macro"/>
    <w:link w:val="TestomacroCarattere"/>
    <w:uiPriority w:val="99"/>
    <w:semiHidden/>
    <w:unhideWhenUsed/>
    <w:locked/>
    <w:rsid w:val="0003148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stomacroCarattere">
    <w:name w:val="Testo macro Carattere"/>
    <w:basedOn w:val="Carpredefinitoparagrafo"/>
    <w:link w:val="Testomacro"/>
    <w:uiPriority w:val="99"/>
    <w:semiHidden/>
    <w:rsid w:val="0003148D"/>
    <w:rPr>
      <w:rFonts w:ascii="Consolas" w:hAnsi="Consolas" w:cs="Consolas"/>
      <w:sz w:val="20"/>
      <w:szCs w:val="20"/>
    </w:rPr>
  </w:style>
  <w:style w:type="paragraph" w:styleId="Testonormale">
    <w:name w:val="Plain Text"/>
    <w:basedOn w:val="Normale"/>
    <w:link w:val="TestonormaleCarattere"/>
    <w:uiPriority w:val="99"/>
    <w:semiHidden/>
    <w:unhideWhenUsed/>
    <w:locked/>
    <w:rsid w:val="0003148D"/>
    <w:pPr>
      <w:spacing w:line="240" w:lineRule="auto"/>
    </w:pPr>
    <w:rPr>
      <w:rFonts w:ascii="Consolas" w:hAnsi="Consolas" w:cs="Consolas"/>
      <w:sz w:val="21"/>
      <w:szCs w:val="21"/>
    </w:rPr>
  </w:style>
  <w:style w:type="character" w:customStyle="1" w:styleId="TestonormaleCarattere">
    <w:name w:val="Testo normale Carattere"/>
    <w:basedOn w:val="Carpredefinitoparagrafo"/>
    <w:link w:val="Testonormale"/>
    <w:uiPriority w:val="99"/>
    <w:semiHidden/>
    <w:rsid w:val="0003148D"/>
    <w:rPr>
      <w:rFonts w:ascii="Consolas" w:hAnsi="Consolas" w:cs="Consolas"/>
      <w:sz w:val="21"/>
      <w:szCs w:val="21"/>
    </w:rPr>
  </w:style>
  <w:style w:type="paragraph" w:styleId="Testonotaapidipagina">
    <w:name w:val="footnote text"/>
    <w:basedOn w:val="Normale"/>
    <w:link w:val="TestonotaapidipaginaCarattere"/>
    <w:uiPriority w:val="99"/>
    <w:semiHidden/>
    <w:unhideWhenUsed/>
    <w:locked/>
    <w:rsid w:val="0003148D"/>
    <w:pPr>
      <w:spacing w:line="240" w:lineRule="auto"/>
    </w:pPr>
  </w:style>
  <w:style w:type="character" w:customStyle="1" w:styleId="TestonotaapidipaginaCarattere">
    <w:name w:val="Testo nota a piè di pagina Carattere"/>
    <w:basedOn w:val="Carpredefinitoparagrafo"/>
    <w:link w:val="Testonotaapidipagina"/>
    <w:uiPriority w:val="99"/>
    <w:semiHidden/>
    <w:rsid w:val="0003148D"/>
    <w:rPr>
      <w:sz w:val="20"/>
      <w:szCs w:val="20"/>
    </w:rPr>
  </w:style>
  <w:style w:type="paragraph" w:styleId="Testonotadichiusura">
    <w:name w:val="endnote text"/>
    <w:basedOn w:val="Normale"/>
    <w:link w:val="TestonotadichiusuraCarattere"/>
    <w:uiPriority w:val="99"/>
    <w:semiHidden/>
    <w:unhideWhenUsed/>
    <w:locked/>
    <w:rsid w:val="0003148D"/>
    <w:pPr>
      <w:spacing w:line="240" w:lineRule="auto"/>
    </w:pPr>
  </w:style>
  <w:style w:type="character" w:customStyle="1" w:styleId="TestonotadichiusuraCarattere">
    <w:name w:val="Testo nota di chiusura Carattere"/>
    <w:basedOn w:val="Carpredefinitoparagrafo"/>
    <w:link w:val="Testonotadichiusura"/>
    <w:uiPriority w:val="99"/>
    <w:semiHidden/>
    <w:rsid w:val="0003148D"/>
    <w:rPr>
      <w:sz w:val="20"/>
      <w:szCs w:val="20"/>
    </w:rPr>
  </w:style>
  <w:style w:type="character" w:customStyle="1" w:styleId="Titolo1Carattere">
    <w:name w:val="Titolo 1 Carattere"/>
    <w:basedOn w:val="Carpredefinitoparagrafo"/>
    <w:link w:val="Titolo1"/>
    <w:uiPriority w:val="9"/>
    <w:rsid w:val="004F5E36"/>
    <w:rPr>
      <w:rFonts w:ascii="Arial" w:eastAsia="Times New Roman" w:hAnsi="Arial" w:cs="Times New Roman"/>
      <w:b/>
      <w:sz w:val="20"/>
      <w:szCs w:val="20"/>
      <w:lang w:val="en-GB"/>
    </w:rPr>
  </w:style>
  <w:style w:type="character" w:customStyle="1" w:styleId="Titolo2Carattere">
    <w:name w:val="Titolo 2 Carattere"/>
    <w:basedOn w:val="Carpredefinitoparagrafo"/>
    <w:link w:val="Titolo2"/>
    <w:uiPriority w:val="9"/>
    <w:semiHidden/>
    <w:rsid w:val="0003148D"/>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semiHidden/>
    <w:rsid w:val="0003148D"/>
    <w:rPr>
      <w:rFonts w:asciiTheme="majorHAnsi" w:eastAsiaTheme="majorEastAsia" w:hAnsiTheme="majorHAnsi" w:cstheme="majorBidi"/>
      <w:b/>
      <w:bCs/>
      <w:color w:val="4F81BD" w:themeColor="accent1"/>
    </w:rPr>
  </w:style>
  <w:style w:type="character" w:customStyle="1" w:styleId="Titolo4Carattere">
    <w:name w:val="Titolo 4 Carattere"/>
    <w:basedOn w:val="Carpredefinitoparagrafo"/>
    <w:link w:val="Titolo4"/>
    <w:uiPriority w:val="9"/>
    <w:semiHidden/>
    <w:rsid w:val="0003148D"/>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03148D"/>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03148D"/>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03148D"/>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03148D"/>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03148D"/>
    <w:rPr>
      <w:rFonts w:asciiTheme="majorHAnsi" w:eastAsiaTheme="majorEastAsia" w:hAnsiTheme="majorHAnsi" w:cstheme="majorBidi"/>
      <w:i/>
      <w:iCs/>
      <w:color w:val="404040" w:themeColor="text1" w:themeTint="BF"/>
      <w:sz w:val="20"/>
      <w:szCs w:val="20"/>
    </w:rPr>
  </w:style>
  <w:style w:type="paragraph" w:styleId="Titoloindice">
    <w:name w:val="index heading"/>
    <w:basedOn w:val="Normale"/>
    <w:next w:val="Indice1"/>
    <w:uiPriority w:val="99"/>
    <w:semiHidden/>
    <w:unhideWhenUsed/>
    <w:locked/>
    <w:rsid w:val="0003148D"/>
    <w:rPr>
      <w:rFonts w:asciiTheme="majorHAnsi" w:eastAsiaTheme="majorEastAsia" w:hAnsiTheme="majorHAnsi" w:cstheme="majorBidi"/>
      <w:b/>
      <w:bCs/>
    </w:rPr>
  </w:style>
  <w:style w:type="paragraph" w:styleId="Titoloindicefonti">
    <w:name w:val="toa heading"/>
    <w:basedOn w:val="Normale"/>
    <w:next w:val="Normale"/>
    <w:uiPriority w:val="99"/>
    <w:semiHidden/>
    <w:unhideWhenUsed/>
    <w:locked/>
    <w:rsid w:val="0003148D"/>
    <w:pPr>
      <w:spacing w:before="120"/>
    </w:pPr>
    <w:rPr>
      <w:rFonts w:asciiTheme="majorHAnsi" w:eastAsiaTheme="majorEastAsia" w:hAnsiTheme="majorHAnsi" w:cstheme="majorBidi"/>
      <w:b/>
      <w:bCs/>
      <w:sz w:val="24"/>
      <w:szCs w:val="24"/>
    </w:rPr>
  </w:style>
  <w:style w:type="paragraph" w:styleId="Titolosommario">
    <w:name w:val="TOC Heading"/>
    <w:basedOn w:val="Titolo1"/>
    <w:next w:val="Normale"/>
    <w:uiPriority w:val="39"/>
    <w:semiHidden/>
    <w:unhideWhenUsed/>
    <w:qFormat/>
    <w:locked/>
    <w:rsid w:val="0003148D"/>
    <w:pPr>
      <w:outlineLvl w:val="9"/>
    </w:pPr>
  </w:style>
  <w:style w:type="paragraph" w:customStyle="1" w:styleId="CETemail">
    <w:name w:val="CET email"/>
    <w:next w:val="CETBodytext"/>
    <w:rsid w:val="009E788A"/>
    <w:pPr>
      <w:spacing w:after="240"/>
    </w:pPr>
    <w:rPr>
      <w:rFonts w:ascii="Arial" w:eastAsia="Times New Roman" w:hAnsi="Arial" w:cs="Times New Roman"/>
      <w:noProof/>
      <w:sz w:val="16"/>
      <w:szCs w:val="20"/>
      <w:lang w:val="en-GB"/>
    </w:rPr>
  </w:style>
  <w:style w:type="character" w:customStyle="1" w:styleId="CETAddressCarattere">
    <w:name w:val="CET Address Carattere"/>
    <w:basedOn w:val="Carpredefinitoparagrafo"/>
    <w:link w:val="CETAddress"/>
    <w:rsid w:val="009E788A"/>
    <w:rPr>
      <w:rFonts w:ascii="Arial" w:eastAsia="Times New Roman" w:hAnsi="Arial" w:cs="Times New Roman"/>
      <w:noProof/>
      <w:sz w:val="16"/>
      <w:szCs w:val="20"/>
      <w:lang w:val="en-GB"/>
    </w:rPr>
  </w:style>
  <w:style w:type="paragraph" w:customStyle="1" w:styleId="CETBodytextBold">
    <w:name w:val="CET Body text (Bold)"/>
    <w:basedOn w:val="CETBodytext"/>
    <w:qFormat/>
    <w:rsid w:val="00901EB6"/>
    <w:rPr>
      <w:b/>
    </w:rPr>
  </w:style>
  <w:style w:type="paragraph" w:customStyle="1" w:styleId="CETnumberingbullets">
    <w:name w:val="CET numbering (bullets)"/>
    <w:rsid w:val="00C57182"/>
    <w:pPr>
      <w:numPr>
        <w:numId w:val="13"/>
      </w:numPr>
      <w:spacing w:after="120" w:line="264" w:lineRule="auto"/>
    </w:pPr>
    <w:rPr>
      <w:rFonts w:ascii="Arial" w:eastAsia="Times New Roman" w:hAnsi="Arial" w:cs="Times New Roman"/>
      <w:sz w:val="18"/>
      <w:szCs w:val="20"/>
      <w:lang w:val="en-GB"/>
    </w:rPr>
  </w:style>
  <w:style w:type="paragraph" w:customStyle="1" w:styleId="CETnumbering1">
    <w:name w:val="CET numbering (1"/>
    <w:aliases w:val="2..)"/>
    <w:rsid w:val="00184AD6"/>
    <w:pPr>
      <w:numPr>
        <w:numId w:val="14"/>
      </w:numPr>
      <w:spacing w:after="120" w:line="264" w:lineRule="auto"/>
      <w:ind w:left="714" w:hanging="357"/>
    </w:pPr>
    <w:rPr>
      <w:rFonts w:ascii="Arial" w:eastAsia="Times New Roman" w:hAnsi="Arial" w:cs="Times New Roman"/>
      <w:sz w:val="18"/>
      <w:szCs w:val="20"/>
      <w:lang w:val="en-US"/>
    </w:rPr>
  </w:style>
  <w:style w:type="paragraph" w:customStyle="1" w:styleId="CETnumberinga">
    <w:name w:val="CET numbering (a"/>
    <w:aliases w:val="b,..)"/>
    <w:rsid w:val="00C57182"/>
    <w:pPr>
      <w:numPr>
        <w:numId w:val="15"/>
      </w:numPr>
      <w:spacing w:after="120" w:line="264" w:lineRule="auto"/>
      <w:ind w:left="714" w:hanging="357"/>
    </w:pPr>
    <w:rPr>
      <w:rFonts w:ascii="Arial" w:eastAsia="Times New Roman" w:hAnsi="Arial" w:cs="Times New Roman"/>
      <w:sz w:val="18"/>
      <w:szCs w:val="20"/>
      <w:lang w:val="en-GB"/>
    </w:rPr>
  </w:style>
  <w:style w:type="paragraph" w:styleId="Intestazione">
    <w:name w:val="header"/>
    <w:basedOn w:val="Normale"/>
    <w:link w:val="IntestazioneCarattere"/>
    <w:uiPriority w:val="99"/>
    <w:unhideWhenUsed/>
    <w:locked/>
    <w:rsid w:val="005278B7"/>
    <w:pPr>
      <w:tabs>
        <w:tab w:val="clear" w:pos="7100"/>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5278B7"/>
    <w:rPr>
      <w:rFonts w:ascii="Arial" w:eastAsia="Times New Roman" w:hAnsi="Arial" w:cs="Times New Roman"/>
      <w:sz w:val="18"/>
      <w:szCs w:val="20"/>
      <w:lang w:val="en-GB"/>
    </w:rPr>
  </w:style>
  <w:style w:type="paragraph" w:styleId="Pidipagina">
    <w:name w:val="footer"/>
    <w:basedOn w:val="Normale"/>
    <w:link w:val="PidipaginaCarattere"/>
    <w:uiPriority w:val="99"/>
    <w:unhideWhenUsed/>
    <w:locked/>
    <w:rsid w:val="005278B7"/>
    <w:pPr>
      <w:tabs>
        <w:tab w:val="clear" w:pos="7100"/>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5278B7"/>
    <w:rPr>
      <w:rFonts w:ascii="Arial" w:eastAsia="Times New Roman" w:hAnsi="Arial" w:cs="Times New Roman"/>
      <w:sz w:val="18"/>
      <w:szCs w:val="20"/>
      <w:lang w:val="en-GB"/>
    </w:rPr>
  </w:style>
  <w:style w:type="table" w:styleId="Grigliatabella">
    <w:name w:val="Table Grid"/>
    <w:basedOn w:val="Tabellanormale"/>
    <w:uiPriority w:val="59"/>
    <w:locked/>
    <w:rsid w:val="00660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tbodytext0">
    <w:name w:val="cetbodytext"/>
    <w:basedOn w:val="Normale"/>
    <w:rsid w:val="003871FD"/>
    <w:pPr>
      <w:tabs>
        <w:tab w:val="clear" w:pos="7100"/>
      </w:tabs>
      <w:spacing w:before="100" w:beforeAutospacing="1" w:after="100" w:afterAutospacing="1" w:line="240" w:lineRule="auto"/>
      <w:jc w:val="left"/>
    </w:pPr>
    <w:rPr>
      <w:rFonts w:ascii="Times New Roman" w:hAnsi="Times New Roman"/>
      <w:sz w:val="24"/>
      <w:szCs w:val="24"/>
      <w:lang w:val="en-US"/>
    </w:rPr>
  </w:style>
  <w:style w:type="character" w:styleId="Collegamentoipertestuale">
    <w:name w:val="Hyperlink"/>
    <w:basedOn w:val="Carpredefinitoparagrafo"/>
    <w:uiPriority w:val="99"/>
    <w:unhideWhenUsed/>
    <w:locked/>
    <w:rsid w:val="00904C62"/>
    <w:rPr>
      <w:color w:val="0000FF" w:themeColor="hyperlink"/>
      <w:u w:val="single"/>
    </w:rPr>
  </w:style>
  <w:style w:type="character" w:customStyle="1" w:styleId="eudoraheader">
    <w:name w:val="eudoraheader"/>
    <w:basedOn w:val="Carpredefinitoparagrafo"/>
    <w:rsid w:val="00904C62"/>
  </w:style>
  <w:style w:type="paragraph" w:customStyle="1" w:styleId="titolo20">
    <w:name w:val="titolo 2"/>
    <w:basedOn w:val="Titolo3"/>
    <w:link w:val="titolo2Carattere0"/>
    <w:qFormat/>
    <w:rsid w:val="006D0C2A"/>
    <w:pPr>
      <w:keepNext w:val="0"/>
      <w:keepLines w:val="0"/>
      <w:tabs>
        <w:tab w:val="clear" w:pos="7100"/>
      </w:tabs>
      <w:spacing w:before="100" w:beforeAutospacing="1" w:after="100" w:afterAutospacing="1" w:line="360" w:lineRule="auto"/>
    </w:pPr>
    <w:rPr>
      <w:rFonts w:ascii="Times New Roman" w:eastAsia="Times New Roman" w:hAnsi="Times New Roman" w:cs="Times New Roman"/>
      <w:i/>
      <w:color w:val="auto"/>
      <w:sz w:val="24"/>
      <w:szCs w:val="24"/>
      <w:lang w:val="it-IT" w:eastAsia="it-IT"/>
    </w:rPr>
  </w:style>
  <w:style w:type="character" w:customStyle="1" w:styleId="titolo2Carattere0">
    <w:name w:val="titolo 2 Carattere"/>
    <w:link w:val="titolo20"/>
    <w:rsid w:val="006D0C2A"/>
    <w:rPr>
      <w:rFonts w:ascii="Times New Roman" w:eastAsia="Times New Roman" w:hAnsi="Times New Roman" w:cs="Times New Roman"/>
      <w:b/>
      <w:bCs/>
      <w:i/>
      <w:sz w:val="24"/>
      <w:szCs w:val="24"/>
      <w:lang w:eastAsia="it-IT"/>
    </w:rPr>
  </w:style>
  <w:style w:type="table" w:styleId="Sfondochiaro">
    <w:name w:val="Light Shading"/>
    <w:basedOn w:val="Tabellanormale"/>
    <w:uiPriority w:val="60"/>
    <w:locked/>
    <w:rsid w:val="0034309A"/>
    <w:pPr>
      <w:spacing w:after="0" w:line="240" w:lineRule="auto"/>
    </w:pPr>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Paragrafoelenco">
    <w:name w:val="List Paragraph"/>
    <w:basedOn w:val="Normale"/>
    <w:uiPriority w:val="34"/>
    <w:qFormat/>
    <w:locked/>
    <w:rsid w:val="0034309A"/>
    <w:pPr>
      <w:ind w:left="720"/>
      <w:contextualSpacing/>
    </w:pPr>
  </w:style>
  <w:style w:type="character" w:styleId="Testosegnaposto">
    <w:name w:val="Placeholder Text"/>
    <w:basedOn w:val="Carpredefinitoparagrafo"/>
    <w:uiPriority w:val="99"/>
    <w:semiHidden/>
    <w:locked/>
    <w:rsid w:val="00B36C64"/>
    <w:rPr>
      <w:color w:val="808080"/>
    </w:rPr>
  </w:style>
</w:styles>
</file>

<file path=word/webSettings.xml><?xml version="1.0" encoding="utf-8"?>
<w:webSettings xmlns:r="http://schemas.openxmlformats.org/officeDocument/2006/relationships" xmlns:w="http://schemas.openxmlformats.org/wordprocessingml/2006/main">
  <w:divs>
    <w:div w:id="780609195">
      <w:bodyDiv w:val="1"/>
      <w:marLeft w:val="0"/>
      <w:marRight w:val="0"/>
      <w:marTop w:val="0"/>
      <w:marBottom w:val="0"/>
      <w:divBdr>
        <w:top w:val="none" w:sz="0" w:space="0" w:color="auto"/>
        <w:left w:val="none" w:sz="0" w:space="0" w:color="auto"/>
        <w:bottom w:val="none" w:sz="0" w:space="0" w:color="auto"/>
        <w:right w:val="none" w:sz="0" w:space="0" w:color="auto"/>
      </w:divBdr>
      <w:divsChild>
        <w:div w:id="1810825834">
          <w:marLeft w:val="0"/>
          <w:marRight w:val="0"/>
          <w:marTop w:val="0"/>
          <w:marBottom w:val="0"/>
          <w:divBdr>
            <w:top w:val="none" w:sz="0" w:space="0" w:color="auto"/>
            <w:left w:val="none" w:sz="0" w:space="0" w:color="auto"/>
            <w:bottom w:val="none" w:sz="0" w:space="0" w:color="auto"/>
            <w:right w:val="none" w:sz="0" w:space="0" w:color="auto"/>
          </w:divBdr>
          <w:divsChild>
            <w:div w:id="57883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056226">
      <w:bodyDiv w:val="1"/>
      <w:marLeft w:val="0"/>
      <w:marRight w:val="0"/>
      <w:marTop w:val="0"/>
      <w:marBottom w:val="0"/>
      <w:divBdr>
        <w:top w:val="none" w:sz="0" w:space="0" w:color="auto"/>
        <w:left w:val="none" w:sz="0" w:space="0" w:color="auto"/>
        <w:bottom w:val="none" w:sz="0" w:space="0" w:color="auto"/>
        <w:right w:val="none" w:sz="0" w:space="0" w:color="auto"/>
      </w:divBdr>
      <w:divsChild>
        <w:div w:id="790123951">
          <w:marLeft w:val="0"/>
          <w:marRight w:val="0"/>
          <w:marTop w:val="0"/>
          <w:marBottom w:val="0"/>
          <w:divBdr>
            <w:top w:val="none" w:sz="0" w:space="0" w:color="auto"/>
            <w:left w:val="none" w:sz="0" w:space="0" w:color="auto"/>
            <w:bottom w:val="none" w:sz="0" w:space="0" w:color="auto"/>
            <w:right w:val="none" w:sz="0" w:space="0" w:color="auto"/>
          </w:divBdr>
          <w:divsChild>
            <w:div w:id="182146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856157">
      <w:bodyDiv w:val="1"/>
      <w:marLeft w:val="0"/>
      <w:marRight w:val="0"/>
      <w:marTop w:val="0"/>
      <w:marBottom w:val="0"/>
      <w:divBdr>
        <w:top w:val="none" w:sz="0" w:space="0" w:color="auto"/>
        <w:left w:val="none" w:sz="0" w:space="0" w:color="auto"/>
        <w:bottom w:val="none" w:sz="0" w:space="0" w:color="auto"/>
        <w:right w:val="none" w:sz="0" w:space="0" w:color="auto"/>
      </w:divBdr>
      <w:divsChild>
        <w:div w:id="2102991222">
          <w:marLeft w:val="0"/>
          <w:marRight w:val="0"/>
          <w:marTop w:val="0"/>
          <w:marBottom w:val="0"/>
          <w:divBdr>
            <w:top w:val="none" w:sz="0" w:space="0" w:color="auto"/>
            <w:left w:val="none" w:sz="0" w:space="0" w:color="auto"/>
            <w:bottom w:val="none" w:sz="0" w:space="0" w:color="auto"/>
            <w:right w:val="none" w:sz="0" w:space="0" w:color="auto"/>
          </w:divBdr>
          <w:divsChild>
            <w:div w:id="108908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474AA6-529E-4304-BC15-4FC2766F3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3010</Words>
  <Characters>17163</Characters>
  <Application>Microsoft Office Word</Application>
  <DocSecurity>0</DocSecurity>
  <Lines>143</Lines>
  <Paragraphs>40</Paragraphs>
  <ScaleCrop>false</ScaleCrop>
  <HeadingPairs>
    <vt:vector size="2" baseType="variant">
      <vt:variant>
        <vt:lpstr>Titolo</vt:lpstr>
      </vt:variant>
      <vt:variant>
        <vt:i4>1</vt:i4>
      </vt:variant>
    </vt:vector>
  </HeadingPairs>
  <TitlesOfParts>
    <vt:vector size="1" baseType="lpstr">
      <vt:lpstr/>
    </vt:vector>
  </TitlesOfParts>
  <Company>Dipartimento CMIC - Politecnico di Milano</Company>
  <LinksUpToDate>false</LinksUpToDate>
  <CharactersWithSpaces>20133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raffaella</dc:creator>
  <cp:lastModifiedBy>User</cp:lastModifiedBy>
  <cp:revision>2</cp:revision>
  <cp:lastPrinted>2017-03-09T09:18:00Z</cp:lastPrinted>
  <dcterms:created xsi:type="dcterms:W3CDTF">2017-07-02T18:29:00Z</dcterms:created>
  <dcterms:modified xsi:type="dcterms:W3CDTF">2017-07-02T18:29:00Z</dcterms:modified>
</cp:coreProperties>
</file>