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000" w:rsidRPr="00776000" w:rsidRDefault="00776000" w:rsidP="00776000">
      <w:pPr>
        <w:shd w:val="clear" w:color="auto" w:fill="FFFFFF"/>
        <w:spacing w:before="90" w:after="90" w:line="27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</w:pPr>
      <w:r w:rsidRPr="00776000"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  <w:t xml:space="preserve">Soft and hard tissue modifications at immediate </w:t>
      </w:r>
      <w:proofErr w:type="spellStart"/>
      <w:r w:rsidRPr="00776000"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  <w:t>transmucosal</w:t>
      </w:r>
      <w:proofErr w:type="spellEnd"/>
      <w:r w:rsidRPr="00776000"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  <w:t xml:space="preserve"> implants (with Laser-</w:t>
      </w:r>
      <w:proofErr w:type="spellStart"/>
      <w:r w:rsidRPr="00776000"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  <w:t>Lok</w:t>
      </w:r>
      <w:proofErr w:type="spellEnd"/>
      <w:r w:rsidRPr="00776000"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  <w:t xml:space="preserve"> </w:t>
      </w:r>
      <w:proofErr w:type="spellStart"/>
      <w:r w:rsidRPr="00776000"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  <w:t>microtextured</w:t>
      </w:r>
      <w:proofErr w:type="spellEnd"/>
      <w:r w:rsidRPr="00776000"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val="en-US" w:eastAsia="it-IT"/>
        </w:rPr>
        <w:t xml:space="preserve"> collar) placed into fresh extraction sites: a 6-month prospective study with surgical reentry.</w:t>
      </w:r>
    </w:p>
    <w:p w:rsidR="00776000" w:rsidRPr="00776000" w:rsidRDefault="00776000" w:rsidP="007760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it-IT"/>
        </w:rPr>
      </w:pPr>
      <w:hyperlink r:id="rId4" w:history="1">
        <w:proofErr w:type="spellStart"/>
        <w:r w:rsidRPr="00776000">
          <w:rPr>
            <w:rFonts w:ascii="Arial" w:eastAsia="Times New Roman" w:hAnsi="Arial" w:cs="Arial"/>
            <w:color w:val="660066"/>
            <w:u w:val="single"/>
            <w:lang w:eastAsia="it-IT"/>
          </w:rPr>
          <w:t>Iorio-Siciliano</w:t>
        </w:r>
        <w:proofErr w:type="spellEnd"/>
        <w:r w:rsidRPr="00776000">
          <w:rPr>
            <w:rFonts w:ascii="Arial" w:eastAsia="Times New Roman" w:hAnsi="Arial" w:cs="Arial"/>
            <w:color w:val="660066"/>
            <w:u w:val="single"/>
            <w:lang w:eastAsia="it-IT"/>
          </w:rPr>
          <w:t xml:space="preserve"> V</w:t>
        </w:r>
      </w:hyperlink>
      <w:r w:rsidRPr="00776000">
        <w:rPr>
          <w:rFonts w:ascii="Arial" w:eastAsia="Times New Roman" w:hAnsi="Arial" w:cs="Arial"/>
          <w:color w:val="000000"/>
          <w:lang w:eastAsia="it-IT"/>
        </w:rPr>
        <w:t>, </w:t>
      </w:r>
      <w:hyperlink r:id="rId5" w:history="1">
        <w:r w:rsidRPr="00776000">
          <w:rPr>
            <w:rFonts w:ascii="Arial" w:eastAsia="Times New Roman" w:hAnsi="Arial" w:cs="Arial"/>
            <w:color w:val="660066"/>
            <w:u w:val="single"/>
            <w:lang w:eastAsia="it-IT"/>
          </w:rPr>
          <w:t>Marzo G</w:t>
        </w:r>
      </w:hyperlink>
      <w:r w:rsidRPr="00776000">
        <w:rPr>
          <w:rFonts w:ascii="Arial" w:eastAsia="Times New Roman" w:hAnsi="Arial" w:cs="Arial"/>
          <w:color w:val="000000"/>
          <w:lang w:eastAsia="it-IT"/>
        </w:rPr>
        <w:t>, </w:t>
      </w:r>
      <w:hyperlink r:id="rId6" w:history="1">
        <w:r w:rsidRPr="00776000">
          <w:rPr>
            <w:rFonts w:ascii="Arial" w:eastAsia="Times New Roman" w:hAnsi="Arial" w:cs="Arial"/>
            <w:color w:val="660066"/>
            <w:u w:val="single"/>
            <w:lang w:eastAsia="it-IT"/>
          </w:rPr>
          <w:t>Blasi A</w:t>
        </w:r>
      </w:hyperlink>
      <w:r w:rsidRPr="00776000">
        <w:rPr>
          <w:rFonts w:ascii="Arial" w:eastAsia="Times New Roman" w:hAnsi="Arial" w:cs="Arial"/>
          <w:color w:val="000000"/>
          <w:lang w:eastAsia="it-IT"/>
        </w:rPr>
        <w:t>, </w:t>
      </w:r>
      <w:hyperlink r:id="rId7" w:history="1">
        <w:r w:rsidRPr="00776000">
          <w:rPr>
            <w:rFonts w:ascii="Arial" w:eastAsia="Times New Roman" w:hAnsi="Arial" w:cs="Arial"/>
            <w:color w:val="660066"/>
            <w:u w:val="single"/>
            <w:lang w:eastAsia="it-IT"/>
          </w:rPr>
          <w:t>Cafiero C</w:t>
        </w:r>
      </w:hyperlink>
      <w:r w:rsidRPr="00776000">
        <w:rPr>
          <w:rFonts w:ascii="Arial" w:eastAsia="Times New Roman" w:hAnsi="Arial" w:cs="Arial"/>
          <w:color w:val="000000"/>
          <w:lang w:eastAsia="it-IT"/>
        </w:rPr>
        <w:t>, </w:t>
      </w:r>
      <w:hyperlink r:id="rId8" w:history="1">
        <w:r w:rsidRPr="00776000">
          <w:rPr>
            <w:rFonts w:ascii="Arial" w:eastAsia="Times New Roman" w:hAnsi="Arial" w:cs="Arial"/>
            <w:color w:val="660066"/>
            <w:u w:val="single"/>
            <w:lang w:eastAsia="it-IT"/>
          </w:rPr>
          <w:t>Mignogna M</w:t>
        </w:r>
      </w:hyperlink>
      <w:r w:rsidRPr="00776000">
        <w:rPr>
          <w:rFonts w:ascii="Arial" w:eastAsia="Times New Roman" w:hAnsi="Arial" w:cs="Arial"/>
          <w:color w:val="000000"/>
          <w:lang w:eastAsia="it-IT"/>
        </w:rPr>
        <w:t>, </w:t>
      </w:r>
      <w:hyperlink r:id="rId9" w:history="1">
        <w:r w:rsidRPr="00776000">
          <w:rPr>
            <w:rFonts w:ascii="Arial" w:eastAsia="Times New Roman" w:hAnsi="Arial" w:cs="Arial"/>
            <w:color w:val="660066"/>
            <w:u w:val="single"/>
            <w:lang w:eastAsia="it-IT"/>
          </w:rPr>
          <w:t>Nicolò M</w:t>
        </w:r>
      </w:hyperlink>
      <w:r w:rsidRPr="00776000">
        <w:rPr>
          <w:rFonts w:ascii="Arial" w:eastAsia="Times New Roman" w:hAnsi="Arial" w:cs="Arial"/>
          <w:color w:val="000000"/>
          <w:lang w:eastAsia="it-IT"/>
        </w:rPr>
        <w:t>.</w:t>
      </w:r>
    </w:p>
    <w:p w:rsidR="00776000" w:rsidRPr="00776000" w:rsidRDefault="00776000" w:rsidP="00776000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val="en-US" w:eastAsia="it-IT"/>
        </w:rPr>
      </w:pPr>
      <w:r w:rsidRPr="00776000">
        <w:rPr>
          <w:rFonts w:ascii="Arial" w:eastAsia="Times New Roman" w:hAnsi="Arial" w:cs="Arial"/>
          <w:b/>
          <w:bCs/>
          <w:color w:val="985735"/>
          <w:lang w:val="en-US" w:eastAsia="it-IT"/>
        </w:rPr>
        <w:t>Abstract</w:t>
      </w:r>
    </w:p>
    <w:p w:rsidR="00776000" w:rsidRPr="00776000" w:rsidRDefault="00776000" w:rsidP="00776000">
      <w:pPr>
        <w:shd w:val="clear" w:color="auto" w:fill="FFFFFF"/>
        <w:spacing w:after="120" w:line="270" w:lineRule="atLeast"/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</w:pP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Histologic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and clinical studies confirm that laser-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microtextured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implant collars favor the attachment of connective fibers and reduce probing depth and 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peri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-implant bone loss when compared with machined collars. This prospective study aimed at assessing the alveolar dimensional changes after immediate placement of a 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transmucosal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implant with a Laser-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Lok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microtextured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collar associated with bone regenerative procedures. Thirteen implants were placed immediately into single-rooted extraction sockets. 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Peri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-implant defects were treated with bovine-derived 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xenografts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and 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resorbable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collagen membranes. At 6-month surgical reentry, the Laser-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Lok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</w:t>
      </w:r>
      <w:proofErr w:type="spellStart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>microtextured</w:t>
      </w:r>
      <w:proofErr w:type="spellEnd"/>
      <w:r w:rsidRPr="00776000">
        <w:rPr>
          <w:rFonts w:ascii="Arial" w:eastAsia="Times New Roman" w:hAnsi="Arial" w:cs="Arial"/>
          <w:color w:val="000000"/>
          <w:sz w:val="20"/>
          <w:szCs w:val="20"/>
          <w:lang w:val="en-US" w:eastAsia="it-IT"/>
        </w:rPr>
        <w:t xml:space="preserve"> collar provided more favorable conditions for the attachment of hard and soft tissues and reduced the alveolar bone loss.</w:t>
      </w:r>
    </w:p>
    <w:p w:rsidR="00826371" w:rsidRPr="00776000" w:rsidRDefault="00826371">
      <w:pPr>
        <w:rPr>
          <w:lang w:val="en-US"/>
        </w:rPr>
      </w:pPr>
    </w:p>
    <w:sectPr w:rsidR="00826371" w:rsidRPr="00776000" w:rsidSect="0082637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776000"/>
    <w:rsid w:val="00776000"/>
    <w:rsid w:val="008263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26371"/>
  </w:style>
  <w:style w:type="paragraph" w:styleId="Titolo1">
    <w:name w:val="heading 1"/>
    <w:basedOn w:val="Normale"/>
    <w:link w:val="Titolo1Carattere"/>
    <w:uiPriority w:val="9"/>
    <w:qFormat/>
    <w:rsid w:val="0077600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77600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76000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76000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776000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776000"/>
  </w:style>
  <w:style w:type="paragraph" w:styleId="NormaleWeb">
    <w:name w:val="Normal (Web)"/>
    <w:basedOn w:val="Normale"/>
    <w:uiPriority w:val="99"/>
    <w:semiHidden/>
    <w:unhideWhenUsed/>
    <w:rsid w:val="007760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58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648677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531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?term=Mignogna%20M%5BAuthor%5D&amp;cauthor=true&amp;cauthor_uid=2500677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/?term=Cafiero%20C%5BAuthor%5D&amp;cauthor=true&amp;cauthor_uid=2500677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/?term=Blasi%20A%5BAuthor%5D&amp;cauthor=true&amp;cauthor_uid=2500677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ncbi.nlm.nih.gov/pubmed/?term=Marzo%20G%5BAuthor%5D&amp;cauthor=true&amp;cauthor_uid=25006771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ncbi.nlm.nih.gov/pubmed/?term=Iorio-Siciliano%20V%5BAuthor%5D&amp;cauthor=true&amp;cauthor_uid=25006771" TargetMode="External"/><Relationship Id="rId9" Type="http://schemas.openxmlformats.org/officeDocument/2006/relationships/hyperlink" Target="http://www.ncbi.nlm.nih.gov/pubmed/?term=Nicol%C3%B2%20M%5BAuthor%5D&amp;cauthor=true&amp;cauthor_uid=2500677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1495</Characters>
  <Application>Microsoft Office Word</Application>
  <DocSecurity>0</DocSecurity>
  <Lines>12</Lines>
  <Paragraphs>3</Paragraphs>
  <ScaleCrop>false</ScaleCrop>
  <Company/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Michele Nicolò</dc:creator>
  <cp:lastModifiedBy>Prof. Michele Nicolò</cp:lastModifiedBy>
  <cp:revision>1</cp:revision>
  <dcterms:created xsi:type="dcterms:W3CDTF">2016-01-08T09:54:00Z</dcterms:created>
  <dcterms:modified xsi:type="dcterms:W3CDTF">2016-01-08T09:55:00Z</dcterms:modified>
</cp:coreProperties>
</file>