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Borders>
          <w:top w:val="nil"/>
          <w:left w:val="nil"/>
          <w:right w:val="nil"/>
        </w:tblBorders>
        <w:tblLayout w:type="fixed"/>
        <w:tblLook w:val="0000" w:firstRow="0" w:lastRow="0" w:firstColumn="0" w:lastColumn="0" w:noHBand="0" w:noVBand="0"/>
      </w:tblPr>
      <w:tblGrid>
        <w:gridCol w:w="9889"/>
      </w:tblGrid>
      <w:tr w:rsidR="007B0055" w:rsidTr="005E4A44">
        <w:tblPrEx>
          <w:tblCellMar>
            <w:top w:w="0" w:type="dxa"/>
            <w:bottom w:w="0" w:type="dxa"/>
          </w:tblCellMar>
        </w:tblPrEx>
        <w:tc>
          <w:tcPr>
            <w:tcW w:w="9889" w:type="dxa"/>
            <w:tcMar>
              <w:top w:w="20" w:type="nil"/>
              <w:left w:w="20" w:type="nil"/>
              <w:bottom w:w="20" w:type="nil"/>
              <w:right w:w="20" w:type="nil"/>
            </w:tcMar>
            <w:vAlign w:val="center"/>
          </w:tcPr>
          <w:p w:rsidR="007B0055" w:rsidRDefault="007B0055" w:rsidP="005E4A44">
            <w:pPr>
              <w:widowControl w:val="0"/>
              <w:autoSpaceDE w:val="0"/>
              <w:autoSpaceDN w:val="0"/>
              <w:adjustRightInd w:val="0"/>
              <w:spacing w:after="240"/>
              <w:rPr>
                <w:rFonts w:ascii="Times" w:hAnsi="Times" w:cs="Times"/>
                <w:lang w:val="en-US"/>
              </w:rPr>
            </w:pPr>
            <w:r>
              <w:rPr>
                <w:rFonts w:ascii="Times" w:hAnsi="Times" w:cs="Times"/>
                <w:i/>
                <w:iCs/>
                <w:sz w:val="38"/>
                <w:szCs w:val="38"/>
                <w:lang w:val="en-US"/>
              </w:rPr>
              <w:t xml:space="preserve">Irene Berkowitz </w:t>
            </w:r>
            <w:r>
              <w:rPr>
                <w:rFonts w:ascii="Times" w:hAnsi="Times" w:cs="Times"/>
                <w:sz w:val="38"/>
                <w:szCs w:val="38"/>
                <w:lang w:val="en-US"/>
              </w:rPr>
              <w:t>8</w:t>
            </w:r>
          </w:p>
          <w:p w:rsidR="007B0055" w:rsidRDefault="007B0055" w:rsidP="005E4A44">
            <w:pPr>
              <w:widowControl w:val="0"/>
              <w:autoSpaceDE w:val="0"/>
              <w:autoSpaceDN w:val="0"/>
              <w:adjustRightInd w:val="0"/>
              <w:rPr>
                <w:rFonts w:ascii="Times" w:hAnsi="Times" w:cs="Times"/>
                <w:lang w:val="en-US"/>
              </w:rPr>
            </w:pPr>
          </w:p>
        </w:tc>
      </w:tr>
      <w:tr w:rsidR="007B0055" w:rsidTr="005E4A44">
        <w:tblPrEx>
          <w:tblCellMar>
            <w:top w:w="0" w:type="dxa"/>
            <w:bottom w:w="0" w:type="dxa"/>
          </w:tblCellMar>
        </w:tblPrEx>
        <w:tc>
          <w:tcPr>
            <w:tcW w:w="9889" w:type="dxa"/>
            <w:tcMar>
              <w:top w:w="20" w:type="nil"/>
              <w:left w:w="20" w:type="nil"/>
              <w:bottom w:w="20" w:type="nil"/>
              <w:right w:w="20" w:type="nil"/>
            </w:tcMar>
            <w:vAlign w:val="center"/>
          </w:tcPr>
          <w:p w:rsidR="007B0055" w:rsidRDefault="007B0055" w:rsidP="005E4A44">
            <w:pPr>
              <w:widowControl w:val="0"/>
              <w:autoSpaceDE w:val="0"/>
              <w:autoSpaceDN w:val="0"/>
              <w:adjustRightInd w:val="0"/>
              <w:spacing w:after="240"/>
              <w:rPr>
                <w:rFonts w:ascii="Times" w:hAnsi="Times" w:cs="Times"/>
                <w:lang w:val="en-US"/>
              </w:rPr>
            </w:pPr>
            <w:r>
              <w:rPr>
                <w:rFonts w:ascii="Times" w:hAnsi="Times" w:cs="Times"/>
                <w:sz w:val="38"/>
                <w:szCs w:val="38"/>
                <w:lang w:val="en-US"/>
              </w:rPr>
              <w:t>THE EFFECTS OF NEW COMMUNICATION AND INFORMATION TECHNOLOGIES ON ACADEMIC RESEARCH PARADIGMS</w:t>
            </w:r>
          </w:p>
          <w:p w:rsidR="007B0055" w:rsidRDefault="007B0055" w:rsidP="005E4A44">
            <w:pPr>
              <w:widowControl w:val="0"/>
              <w:autoSpaceDE w:val="0"/>
              <w:autoSpaceDN w:val="0"/>
              <w:adjustRightInd w:val="0"/>
              <w:spacing w:after="240"/>
              <w:rPr>
                <w:rFonts w:ascii="Times" w:hAnsi="Times" w:cs="Times"/>
                <w:lang w:val="en-US"/>
              </w:rPr>
            </w:pPr>
            <w:r>
              <w:rPr>
                <w:rFonts w:ascii="Times" w:hAnsi="Times" w:cs="Times"/>
                <w:b/>
                <w:bCs/>
                <w:sz w:val="30"/>
                <w:szCs w:val="30"/>
                <w:lang w:val="en-US"/>
              </w:rPr>
              <w:t>Introduction</w:t>
            </w:r>
          </w:p>
          <w:p w:rsidR="007B0055" w:rsidRDefault="007B0055" w:rsidP="005E4A44">
            <w:pPr>
              <w:widowControl w:val="0"/>
              <w:autoSpaceDE w:val="0"/>
              <w:autoSpaceDN w:val="0"/>
              <w:adjustRightInd w:val="0"/>
              <w:spacing w:after="240"/>
              <w:rPr>
                <w:rFonts w:ascii="Times" w:hAnsi="Times" w:cs="Times"/>
                <w:lang w:val="en-US"/>
              </w:rPr>
            </w:pPr>
            <w:r>
              <w:rPr>
                <w:rFonts w:ascii="Times" w:hAnsi="Times" w:cs="Times"/>
                <w:color w:val="A4A4A4"/>
                <w:position w:val="-66"/>
                <w:sz w:val="128"/>
                <w:szCs w:val="128"/>
                <w:lang w:val="en-US"/>
              </w:rPr>
              <w:t xml:space="preserve">􏰆The </w:t>
            </w:r>
            <w:r>
              <w:rPr>
                <w:rFonts w:ascii="Times" w:hAnsi="Times" w:cs="Times"/>
                <w:sz w:val="26"/>
                <w:szCs w:val="26"/>
                <w:lang w:val="en-US"/>
              </w:rPr>
              <w:t>study focuses on evidentiary forms and contemporary academic re- search paradigms. It is exploratory and qualitative, resulted in conclu- sions that evidentiary bases and research paradigms are undergoing sig- nificant operational and philosophic shifts, and that corresponding changes in social and cultural markers can likely be attributed to the introduction of new ICTs into academic research. This study was guided by theories developed by Har- old Innis, Elizabeth Eisenstein, and Walter Ong. The findings most strongly sup- port the work of Innis.</w:t>
            </w:r>
          </w:p>
          <w:p w:rsidR="007B0055" w:rsidRDefault="007B0055" w:rsidP="005E4A44">
            <w:pPr>
              <w:widowControl w:val="0"/>
              <w:autoSpaceDE w:val="0"/>
              <w:autoSpaceDN w:val="0"/>
              <w:adjustRightInd w:val="0"/>
              <w:spacing w:after="240"/>
              <w:rPr>
                <w:rFonts w:ascii="Times" w:hAnsi="Times" w:cs="Times"/>
                <w:lang w:val="en-US"/>
              </w:rPr>
            </w:pPr>
            <w:r>
              <w:rPr>
                <w:rFonts w:ascii="Times" w:hAnsi="Times" w:cs="Times"/>
                <w:b/>
                <w:bCs/>
                <w:sz w:val="30"/>
                <w:szCs w:val="30"/>
                <w:lang w:val="en-US"/>
              </w:rPr>
              <w:t>The Theoretical Context</w:t>
            </w:r>
          </w:p>
          <w:p w:rsidR="007B0055" w:rsidRDefault="007B0055" w:rsidP="005E4A44">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Innis’s most significant contributions are found in </w:t>
            </w:r>
            <w:r>
              <w:rPr>
                <w:rFonts w:ascii="Times" w:hAnsi="Times" w:cs="Times"/>
                <w:i/>
                <w:iCs/>
                <w:sz w:val="26"/>
                <w:szCs w:val="26"/>
                <w:lang w:val="en-US"/>
              </w:rPr>
              <w:t xml:space="preserve">The Bias of Communication </w:t>
            </w:r>
            <w:r>
              <w:rPr>
                <w:rFonts w:ascii="Times" w:hAnsi="Times" w:cs="Times"/>
                <w:sz w:val="26"/>
                <w:szCs w:val="26"/>
                <w:lang w:val="en-US"/>
              </w:rPr>
              <w:t xml:space="preserve">and </w:t>
            </w:r>
            <w:r>
              <w:rPr>
                <w:rFonts w:ascii="Times" w:hAnsi="Times" w:cs="Times"/>
                <w:i/>
                <w:iCs/>
                <w:sz w:val="26"/>
                <w:szCs w:val="26"/>
                <w:lang w:val="en-US"/>
              </w:rPr>
              <w:t xml:space="preserve">Communications and Empire. </w:t>
            </w:r>
            <w:r>
              <w:rPr>
                <w:rFonts w:ascii="Times" w:hAnsi="Times" w:cs="Times"/>
                <w:sz w:val="26"/>
                <w:szCs w:val="26"/>
                <w:lang w:val="en-US"/>
              </w:rPr>
              <w:t xml:space="preserve">He makes two particularly important observations: (1) communication is biased either toward time or space and (2) the significance of a new communication technology is the expansion and maintenance of empire. Carey in </w:t>
            </w:r>
            <w:r>
              <w:rPr>
                <w:rFonts w:ascii="Times" w:hAnsi="Times" w:cs="Times"/>
                <w:i/>
                <w:iCs/>
                <w:sz w:val="26"/>
                <w:szCs w:val="26"/>
                <w:lang w:val="en-US"/>
              </w:rPr>
              <w:t xml:space="preserve">Communication and Culture </w:t>
            </w:r>
            <w:r>
              <w:rPr>
                <w:rFonts w:ascii="Times" w:hAnsi="Times" w:cs="Times"/>
                <w:sz w:val="26"/>
                <w:szCs w:val="26"/>
                <w:lang w:val="en-US"/>
              </w:rPr>
              <w:t>claims that Innis “pursued communications in a genuinely interdisciplinary way (Carey, 1989, p. 149).” Innis studied the rela- tionship between communications technology and how time and space is mani- fested in economic and political relations.</w:t>
            </w:r>
          </w:p>
          <w:p w:rsidR="007B0055" w:rsidRDefault="007B0055" w:rsidP="005E4A44">
            <w:pPr>
              <w:widowControl w:val="0"/>
              <w:autoSpaceDE w:val="0"/>
              <w:autoSpaceDN w:val="0"/>
              <w:adjustRightInd w:val="0"/>
              <w:spacing w:after="240"/>
              <w:rPr>
                <w:rFonts w:ascii="Times" w:hAnsi="Times" w:cs="Times"/>
                <w:lang w:val="en-US"/>
              </w:rPr>
            </w:pPr>
            <w:r>
              <w:rPr>
                <w:rFonts w:ascii="Times" w:hAnsi="Times" w:cs="Times"/>
                <w:lang w:val="en-US"/>
              </w:rPr>
              <w:t>Innis argues that changes in communication technology affect culture by altering the structure of interests (the things thought about), by changing the character of sym-</w:t>
            </w:r>
          </w:p>
        </w:tc>
      </w:tr>
    </w:tbl>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C7C6EE" wp14:editId="7B275766">
            <wp:extent cx="17145" cy="440055"/>
            <wp:effectExtent l="0" t="0" r="8255"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50D413" wp14:editId="4AE4A5A8">
            <wp:extent cx="169545" cy="609600"/>
            <wp:effectExtent l="0" t="0" r="8255"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B4062F" wp14:editId="555DFEFB">
            <wp:extent cx="17145" cy="304800"/>
            <wp:effectExtent l="0" t="0" r="8255"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0BCF15" wp14:editId="6A1421AF">
            <wp:extent cx="17145" cy="304800"/>
            <wp:effectExtent l="0" t="0" r="8255"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5D143D" wp14:editId="0ADE1D96">
            <wp:extent cx="152400" cy="152400"/>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21CA87" wp14:editId="59635803">
            <wp:extent cx="152400" cy="152400"/>
            <wp:effectExtent l="0" t="0" r="0"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lastRenderedPageBreak/>
        <w:drawing>
          <wp:inline distT="0" distB="0" distL="0" distR="0" wp14:anchorId="5334430E" wp14:editId="16FD535E">
            <wp:extent cx="152400" cy="152400"/>
            <wp:effectExtent l="0" t="0" r="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740A7A" wp14:editId="71C2AF2D">
            <wp:extent cx="220345" cy="17145"/>
            <wp:effectExtent l="0" t="0" r="8255" b="8255"/>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C74EC7" wp14:editId="7D2604D3">
            <wp:extent cx="220345" cy="17145"/>
            <wp:effectExtent l="0" t="0" r="8255" b="8255"/>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941F5E" wp14:editId="6B8437C8">
            <wp:extent cx="152400" cy="17145"/>
            <wp:effectExtent l="0" t="0" r="0" b="8255"/>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5CDD4E" wp14:editId="67A2D7AB">
            <wp:extent cx="152400" cy="17145"/>
            <wp:effectExtent l="0" t="0" r="0" b="8255"/>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38AF42" wp14:editId="32A865A6">
            <wp:extent cx="220345" cy="17145"/>
            <wp:effectExtent l="0" t="0" r="8255" b="8255"/>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1504FB9" wp14:editId="010F2B73">
            <wp:extent cx="220345" cy="17145"/>
            <wp:effectExtent l="0" t="0" r="8255" b="8255"/>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0299F2" wp14:editId="04D89C9D">
            <wp:extent cx="152400" cy="17145"/>
            <wp:effectExtent l="0" t="0" r="0" b="8255"/>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4FCE70A" wp14:editId="7538205A">
            <wp:extent cx="152400" cy="17145"/>
            <wp:effectExtent l="0" t="0" r="0" b="8255"/>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3E25F8" wp14:editId="3C434594">
            <wp:extent cx="17145" cy="220345"/>
            <wp:effectExtent l="0" t="0" r="8255" b="8255"/>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D1183A" wp14:editId="1F9B64A1">
            <wp:extent cx="17145" cy="220345"/>
            <wp:effectExtent l="0" t="0" r="8255" b="8255"/>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7703C32" wp14:editId="17C21D7D">
            <wp:extent cx="17145" cy="220345"/>
            <wp:effectExtent l="0" t="0" r="8255" b="8255"/>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CF1F74A" wp14:editId="39A8922C">
            <wp:extent cx="17145" cy="152400"/>
            <wp:effectExtent l="0" t="0" r="8255"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FC75FB" wp14:editId="7A46E969">
            <wp:extent cx="17145" cy="152400"/>
            <wp:effectExtent l="0" t="0" r="8255"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754913" wp14:editId="67810EFA">
            <wp:extent cx="17145" cy="152400"/>
            <wp:effectExtent l="0" t="0" r="8255"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288C0C" wp14:editId="77919288">
            <wp:extent cx="152400" cy="152400"/>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AF5402" wp14:editId="2F369A15">
            <wp:extent cx="152400" cy="15240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C1EACC" wp14:editId="165985C7">
            <wp:extent cx="440055" cy="17145"/>
            <wp:effectExtent l="0" t="0" r="0" b="8255"/>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36DEBD4" wp14:editId="2AFCD0E6">
            <wp:extent cx="304800" cy="17145"/>
            <wp:effectExtent l="0" t="0" r="0" b="8255"/>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E6D9D4" wp14:editId="163F5E6E">
            <wp:extent cx="17145" cy="220345"/>
            <wp:effectExtent l="0" t="0" r="8255" b="8255"/>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164F38" wp14:editId="2AE9E618">
            <wp:extent cx="17145" cy="220345"/>
            <wp:effectExtent l="0" t="0" r="8255" b="8255"/>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2CFCE2" wp14:editId="5AEE65F5">
            <wp:extent cx="17145" cy="152400"/>
            <wp:effectExtent l="0" t="0" r="8255"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CA4B83" wp14:editId="19BF9C76">
            <wp:extent cx="17145" cy="152400"/>
            <wp:effectExtent l="0" t="0" r="8255"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87</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E2135C" wp14:editId="0A0DAEFB">
            <wp:extent cx="152400" cy="15240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FE7EA4" wp14:editId="434D40E8">
            <wp:extent cx="152400" cy="15240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BFCA45" wp14:editId="29BF5F35">
            <wp:extent cx="220345" cy="17145"/>
            <wp:effectExtent l="0" t="0" r="8255" b="8255"/>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B43930" wp14:editId="7602C478">
            <wp:extent cx="220345" cy="17145"/>
            <wp:effectExtent l="0" t="0" r="8255" b="825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382E39" wp14:editId="7D5219A5">
            <wp:extent cx="152400" cy="17145"/>
            <wp:effectExtent l="0" t="0" r="0" b="8255"/>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AEC015" wp14:editId="380BCA42">
            <wp:extent cx="152400" cy="17145"/>
            <wp:effectExtent l="0" t="0" r="0" b="8255"/>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berkowitz | </w:t>
      </w:r>
      <w:r>
        <w:rPr>
          <w:rFonts w:ascii="Times" w:hAnsi="Times" w:cs="Times"/>
          <w:i/>
          <w:iCs/>
          <w:sz w:val="26"/>
          <w:szCs w:val="26"/>
          <w:lang w:val="en-US"/>
        </w:rPr>
        <w:t xml:space="preserve">The Effects of New Communication </w:t>
      </w:r>
      <w:r>
        <w:rPr>
          <w:rFonts w:ascii="Times" w:hAnsi="Times" w:cs="Times"/>
          <w:sz w:val="26"/>
          <w:szCs w:val="26"/>
          <w:lang w:val="en-US"/>
        </w:rPr>
        <w:t>87</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bols (the things thought with), and by changing the nature of community (the area in which thought developed). . . . By a space-binding culture he meant literally that: a culture whose predominant interest was in space—land as real estate, voyage, dis- covery movement, expansion, empire control. . . . In the realm of symbols and con- ceptions that supported these: the physics of space, the arts of navigation and civil engineering, [and] the price system. . . . By a time-binding culture, he meant those interested in time—history, continuity, permanence, contraction; whose symbols were fiduciary—oral, mythopoetic, religious, ritualistic; and whose communities were rooted in place—intimate ties and a shared historical culture. He believed that structures of consciousness parallel structures of communication. (Carey, 1989, p. 156)</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Ramos (2000, p. 48) suggests that the three key ideas of Innis are: (1) physical forms of media and their symbolic forms concentrate socioeconomic and political power in the hands of different groups and give rise to knowledge monopolies (2) communications media alters both cultural conceptions of reality and sociopoliti- cal forms by changing the scope and scale of human associations, and (3) different media favors different cultural mind sets or epistemological biases.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Innis proposes: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The significance of a basic medium to its civilization is difficult to appraise since the means for that appraisal are influenced by the media and indeed the fact of appraisal seems to be peculiar to certain types of media. A change in the type of medium im- plies a change in the type of appraisal and hence makes it difficult for one type of civ- ilization to understand another. (Innis, 1950, p. 10)</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This last statement describes the situation that exists with respect to electron- ically produced academic research evidence and the current challenge to traditional positivist research paradigms. The confrontation with the “established” rules for scientific inquiry, and the creation of an “evidentiary dilemma” in contemporary critical method may be partially a response to the change in dominant media, as much as it is an ideologically or methodologically induced crisis.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Kuhn (1971, in Ramos, 2000, p. 48) provides a summary of the main conclu- sions from Innis’s seminal work, </w:t>
      </w:r>
      <w:r>
        <w:rPr>
          <w:rFonts w:ascii="Times" w:hAnsi="Times" w:cs="Times"/>
          <w:i/>
          <w:iCs/>
          <w:sz w:val="26"/>
          <w:szCs w:val="26"/>
          <w:lang w:val="en-US"/>
        </w:rPr>
        <w:t>Empire and Communications: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Innis suggests four basic ways in which control and authority over an empire are se- cured; systems for storing and continuing knowledge, organizations capable of deal- ing with the distinct features of the cultural bias, regulations to advance the check of newer media and the most important, the cultural conditioning that enables every- one to accept the boundaries imposed by the dominant medium.</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 importance of Kuhn’s summary, in relationship to evidence, is borne by the centrality of the type of social institutions that ensure the four basic ways that con- trol and authority are secured. The social regulating function of the jurisprudential</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5B1DA5" wp14:editId="3D8D0A59">
            <wp:extent cx="17145" cy="440055"/>
            <wp:effectExtent l="0" t="0" r="8255"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6D2D624" wp14:editId="416E0CCD">
            <wp:extent cx="169545" cy="609600"/>
            <wp:effectExtent l="0" t="0" r="8255"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EDF9A0" wp14:editId="058E5136">
            <wp:extent cx="17145" cy="304800"/>
            <wp:effectExtent l="0" t="0" r="8255"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CE2F2D" wp14:editId="63F4B1C7">
            <wp:extent cx="17145" cy="304800"/>
            <wp:effectExtent l="0" t="0" r="8255"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5516BB" wp14:editId="0455CBF2">
            <wp:extent cx="152400" cy="152400"/>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7DA561" wp14:editId="713E695B">
            <wp:extent cx="152400" cy="15240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5CB037" wp14:editId="38E0CDAD">
            <wp:extent cx="152400" cy="152400"/>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3F3952" wp14:editId="4B86D69B">
            <wp:extent cx="220345" cy="17145"/>
            <wp:effectExtent l="0" t="0" r="8255" b="8255"/>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E3CDA8" wp14:editId="5455553C">
            <wp:extent cx="220345" cy="17145"/>
            <wp:effectExtent l="0" t="0" r="8255" b="8255"/>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B3C945" wp14:editId="543D3A2D">
            <wp:extent cx="152400" cy="17145"/>
            <wp:effectExtent l="0" t="0" r="0" b="825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BEDAF95" wp14:editId="7875BBCB">
            <wp:extent cx="152400" cy="17145"/>
            <wp:effectExtent l="0" t="0" r="0" b="8255"/>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B264B0" wp14:editId="71CD9D36">
            <wp:extent cx="220345" cy="17145"/>
            <wp:effectExtent l="0" t="0" r="8255" b="8255"/>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150252" wp14:editId="5906FE98">
            <wp:extent cx="220345" cy="17145"/>
            <wp:effectExtent l="0" t="0" r="8255" b="8255"/>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620254" wp14:editId="57004D0C">
            <wp:extent cx="152400" cy="17145"/>
            <wp:effectExtent l="0" t="0" r="0" b="8255"/>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989B01" wp14:editId="167F4072">
            <wp:extent cx="152400" cy="17145"/>
            <wp:effectExtent l="0" t="0" r="0" b="8255"/>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D8090B" wp14:editId="3CDFA43E">
            <wp:extent cx="17145" cy="220345"/>
            <wp:effectExtent l="0" t="0" r="8255" b="825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ACAFAB" wp14:editId="7DDC2875">
            <wp:extent cx="17145" cy="220345"/>
            <wp:effectExtent l="0" t="0" r="8255" b="8255"/>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08FB95" wp14:editId="2DA825F9">
            <wp:extent cx="17145" cy="220345"/>
            <wp:effectExtent l="0" t="0" r="8255" b="8255"/>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C586B2" wp14:editId="02CD1EDA">
            <wp:extent cx="17145" cy="152400"/>
            <wp:effectExtent l="0" t="0" r="8255"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2254FEA" wp14:editId="3C7778C3">
            <wp:extent cx="17145" cy="152400"/>
            <wp:effectExtent l="0" t="0" r="8255"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609686" wp14:editId="6A7B69AB">
            <wp:extent cx="17145" cy="152400"/>
            <wp:effectExtent l="0" t="0" r="8255"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B91C0E8" wp14:editId="41A23A74">
            <wp:extent cx="152400" cy="152400"/>
            <wp:effectExtent l="0" t="0" r="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A95A7F" wp14:editId="07017243">
            <wp:extent cx="152400" cy="152400"/>
            <wp:effectExtent l="0" t="0" r="0"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8929B0" wp14:editId="72112B5D">
            <wp:extent cx="440055" cy="17145"/>
            <wp:effectExtent l="0" t="0" r="0" b="8255"/>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B9743E" wp14:editId="40AD1FE7">
            <wp:extent cx="304800" cy="17145"/>
            <wp:effectExtent l="0" t="0" r="0" b="8255"/>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ADAF4B" wp14:editId="3E2AA9F0">
            <wp:extent cx="17145" cy="220345"/>
            <wp:effectExtent l="0" t="0" r="8255" b="8255"/>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C61FED" wp14:editId="1CC3825E">
            <wp:extent cx="17145" cy="220345"/>
            <wp:effectExtent l="0" t="0" r="8255" b="8255"/>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6D1DA1" wp14:editId="5C1655EB">
            <wp:extent cx="17145" cy="152400"/>
            <wp:effectExtent l="0" t="0" r="8255"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EB0D8F" wp14:editId="57740415">
            <wp:extent cx="17145" cy="152400"/>
            <wp:effectExtent l="0" t="0" r="8255"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88</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CD915E" wp14:editId="214E80AB">
            <wp:extent cx="152400" cy="152400"/>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AAD877" wp14:editId="443F3DD9">
            <wp:extent cx="152400" cy="152400"/>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3487E5" wp14:editId="7F4E42C4">
            <wp:extent cx="220345" cy="17145"/>
            <wp:effectExtent l="0" t="0" r="8255" b="8255"/>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8644C97" wp14:editId="3ADB3292">
            <wp:extent cx="220345" cy="17145"/>
            <wp:effectExtent l="0" t="0" r="8255" b="8255"/>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2FCC4E" wp14:editId="72BD87D4">
            <wp:extent cx="152400" cy="17145"/>
            <wp:effectExtent l="0" t="0" r="0" b="8255"/>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10B265" wp14:editId="5798B990">
            <wp:extent cx="152400" cy="17145"/>
            <wp:effectExtent l="0" t="0" r="0" b="8255"/>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88 the internet as an area of research</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system and the knowledge producing, storage and transmission, cultural conditioning, and credentialing function of the Academy are key components to the expansion and maintenance of the dominance of contemporary industrialized cultures.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Why Study Evidence?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This study is framed by the premise that evidence, in some form, lies at the foun- dation of our claims of “valid knowledge.” Toulmin (1984) asserts that all argu- ments, regardless of the method used to construct the argument uses a primary, secondary or tertiary form of evidence to construct the logic by which we reach conclusions. The author of this study would further argue that in academic re- search, the questions of reliability and validity are continuously raised whether they have been formalized or operationalized scientifically. Even those who argue against the reliability of scientific method generally cite examples, do eth- nographic or observational study, or examine cultural artifacts to warrant their claims (Latour &amp; Woolgar, 1986, Ginzburg, 1999). Heather Dubrow (1996) raises philosophical questions regarding the status of evidence in special issues of the </w:t>
      </w:r>
      <w:r>
        <w:rPr>
          <w:rFonts w:ascii="Times" w:hAnsi="Times" w:cs="Times"/>
          <w:i/>
          <w:iCs/>
          <w:sz w:val="26"/>
          <w:szCs w:val="26"/>
          <w:lang w:val="en-US"/>
        </w:rPr>
        <w:t xml:space="preserve">Publication of the Modern Language Association </w:t>
      </w:r>
      <w:r>
        <w:rPr>
          <w:rFonts w:ascii="Times" w:hAnsi="Times" w:cs="Times"/>
          <w:sz w:val="26"/>
          <w:szCs w:val="26"/>
          <w:lang w:val="en-US"/>
        </w:rPr>
        <w:t>with leading humanities scholars. It can safely be assumed that evidence is central to evaluation of scien- tific work. Consciousness has been raised since the 1980s about the growing di- lemma regarding evidence, objective standards of scholarship, and the rigor of method.</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The Main Premise of the Study</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 underlying premise of this study is: When our basis for validating evidence, or methods for ascertaining credibility and weight of evidence change, there will be a corresponding paradigmatic shift in our worldview.</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Method</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Participants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Ten renowned scholars from a wide range of academic disciplines participated. The term “expert” was operationalized by the following criteria: (1) The scholar was well published in his or her primary discipline in an area related to this study; (2) The scholar was considered renowned by his or her peers, determined by num- ber of publications, and distinguished award(s) for his or her work; and (3) Practi- tioners were recognized by the academic community as being of high academic caliber, and well published.</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13A04F" wp14:editId="20F9A5C2">
            <wp:extent cx="17145" cy="440055"/>
            <wp:effectExtent l="0" t="0" r="8255"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58B9A7" wp14:editId="7AD6FBA7">
            <wp:extent cx="169545" cy="609600"/>
            <wp:effectExtent l="0" t="0" r="8255"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813A85" wp14:editId="0CAEB5BE">
            <wp:extent cx="17145" cy="304800"/>
            <wp:effectExtent l="0" t="0" r="8255"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7F010F" wp14:editId="1458576C">
            <wp:extent cx="17145" cy="304800"/>
            <wp:effectExtent l="0" t="0" r="8255"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1E7BD7" wp14:editId="5881A405">
            <wp:extent cx="152400" cy="15240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7E4783" wp14:editId="078A0B17">
            <wp:extent cx="152400" cy="152400"/>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D8220F" wp14:editId="5F9F8156">
            <wp:extent cx="152400" cy="15240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531A759" wp14:editId="5CEDB269">
            <wp:extent cx="220345" cy="17145"/>
            <wp:effectExtent l="0" t="0" r="8255" b="825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E23F03" wp14:editId="739819E6">
            <wp:extent cx="220345" cy="17145"/>
            <wp:effectExtent l="0" t="0" r="8255" b="8255"/>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267528" wp14:editId="376948E3">
            <wp:extent cx="152400" cy="17145"/>
            <wp:effectExtent l="0" t="0" r="0" b="8255"/>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D1DFFA2" wp14:editId="62E4DB84">
            <wp:extent cx="152400" cy="17145"/>
            <wp:effectExtent l="0" t="0" r="0" b="8255"/>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C645DA" wp14:editId="51726914">
            <wp:extent cx="220345" cy="17145"/>
            <wp:effectExtent l="0" t="0" r="8255" b="825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35F68A" wp14:editId="0A3FDC03">
            <wp:extent cx="220345" cy="17145"/>
            <wp:effectExtent l="0" t="0" r="8255" b="8255"/>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E80454" wp14:editId="35FAEEEC">
            <wp:extent cx="152400" cy="17145"/>
            <wp:effectExtent l="0" t="0" r="0" b="8255"/>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AC967E" wp14:editId="561659E8">
            <wp:extent cx="152400" cy="17145"/>
            <wp:effectExtent l="0" t="0" r="0" b="8255"/>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283F61E" wp14:editId="0B85B8C4">
            <wp:extent cx="17145" cy="220345"/>
            <wp:effectExtent l="0" t="0" r="8255" b="825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40DDED8" wp14:editId="432ABB51">
            <wp:extent cx="17145" cy="220345"/>
            <wp:effectExtent l="0" t="0" r="8255" b="825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60EAC4" wp14:editId="761B40F5">
            <wp:extent cx="17145" cy="220345"/>
            <wp:effectExtent l="0" t="0" r="8255" b="8255"/>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97FC74" wp14:editId="77BCB4F2">
            <wp:extent cx="17145" cy="152400"/>
            <wp:effectExtent l="0" t="0" r="8255"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769AB5" wp14:editId="6A19CFB8">
            <wp:extent cx="17145" cy="152400"/>
            <wp:effectExtent l="0" t="0" r="8255"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42A7FF" wp14:editId="4733DFE4">
            <wp:extent cx="17145" cy="152400"/>
            <wp:effectExtent l="0" t="0" r="8255"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210A37" wp14:editId="0A91B866">
            <wp:extent cx="152400" cy="152400"/>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5BE16C" wp14:editId="46E3A0D5">
            <wp:extent cx="152400" cy="152400"/>
            <wp:effectExtent l="0" t="0" r="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59DF8DA" wp14:editId="38608522">
            <wp:extent cx="440055" cy="17145"/>
            <wp:effectExtent l="0" t="0" r="0" b="8255"/>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E03D32" wp14:editId="5A988AD1">
            <wp:extent cx="304800" cy="17145"/>
            <wp:effectExtent l="0" t="0" r="0" b="8255"/>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page short before new design element</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126418" wp14:editId="4196C356">
            <wp:extent cx="17145" cy="220345"/>
            <wp:effectExtent l="0" t="0" r="8255" b="8255"/>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D0932E" wp14:editId="0FAB3CDB">
            <wp:extent cx="17145" cy="220345"/>
            <wp:effectExtent l="0" t="0" r="8255" b="8255"/>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4A5BAD" wp14:editId="3AABC594">
            <wp:extent cx="17145" cy="152400"/>
            <wp:effectExtent l="0" t="0" r="8255"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C78E6A" wp14:editId="04AF5593">
            <wp:extent cx="17145" cy="152400"/>
            <wp:effectExtent l="0" t="0" r="8255"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89</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728C97" wp14:editId="268872CB">
            <wp:extent cx="152400" cy="152400"/>
            <wp:effectExtent l="0" t="0" r="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A8ABD6" wp14:editId="70D525A1">
            <wp:extent cx="152400" cy="152400"/>
            <wp:effectExtent l="0" t="0" r="0"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11791D" wp14:editId="05602F78">
            <wp:extent cx="220345" cy="17145"/>
            <wp:effectExtent l="0" t="0" r="8255" b="8255"/>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09D194" wp14:editId="51BA0371">
            <wp:extent cx="220345" cy="17145"/>
            <wp:effectExtent l="0" t="0" r="8255" b="8255"/>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22D65F" wp14:editId="1B86EFED">
            <wp:extent cx="152400" cy="17145"/>
            <wp:effectExtent l="0" t="0" r="0" b="8255"/>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2AF22C7" wp14:editId="33D5F14E">
            <wp:extent cx="152400" cy="17145"/>
            <wp:effectExtent l="0" t="0" r="0" b="8255"/>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berkowitz | </w:t>
      </w:r>
      <w:r>
        <w:rPr>
          <w:rFonts w:ascii="Times" w:hAnsi="Times" w:cs="Times"/>
          <w:i/>
          <w:iCs/>
          <w:sz w:val="26"/>
          <w:szCs w:val="26"/>
          <w:lang w:val="en-US"/>
        </w:rPr>
        <w:t xml:space="preserve">The Effects of New Communication </w:t>
      </w:r>
      <w:r>
        <w:rPr>
          <w:rFonts w:ascii="Times" w:hAnsi="Times" w:cs="Times"/>
          <w:sz w:val="26"/>
          <w:szCs w:val="26"/>
          <w:lang w:val="en-US"/>
        </w:rPr>
        <w:t>89</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Primary Research Themes</w:t>
      </w:r>
    </w:p>
    <w:p w:rsidR="007B0055" w:rsidRDefault="007B0055" w:rsidP="007B0055">
      <w:pPr>
        <w:widowControl w:val="0"/>
        <w:numPr>
          <w:ilvl w:val="0"/>
          <w:numId w:val="1"/>
        </w:numPr>
        <w:tabs>
          <w:tab w:val="left" w:pos="220"/>
          <w:tab w:val="left" w:pos="720"/>
        </w:tabs>
        <w:autoSpaceDE w:val="0"/>
        <w:autoSpaceDN w:val="0"/>
        <w:adjustRightInd w:val="0"/>
        <w:spacing w:after="260"/>
        <w:ind w:hanging="720"/>
        <w:rPr>
          <w:rFonts w:ascii="Times" w:hAnsi="Times" w:cs="Times"/>
          <w:sz w:val="26"/>
          <w:szCs w:val="26"/>
          <w:lang w:val="en-US"/>
        </w:rPr>
      </w:pPr>
      <w:r>
        <w:rPr>
          <w:rFonts w:ascii="Times" w:hAnsi="Times" w:cs="Times"/>
          <w:sz w:val="26"/>
          <w:szCs w:val="26"/>
          <w:lang w:val="en-US"/>
        </w:rPr>
        <w:t xml:space="preserve">The nature of the individual expert’s work as it relates to the topic of study. </w:t>
      </w:r>
    </w:p>
    <w:p w:rsidR="007B0055" w:rsidRDefault="007B0055" w:rsidP="007B0055">
      <w:pPr>
        <w:widowControl w:val="0"/>
        <w:numPr>
          <w:ilvl w:val="0"/>
          <w:numId w:val="1"/>
        </w:numPr>
        <w:tabs>
          <w:tab w:val="left" w:pos="220"/>
          <w:tab w:val="left" w:pos="720"/>
        </w:tabs>
        <w:autoSpaceDE w:val="0"/>
        <w:autoSpaceDN w:val="0"/>
        <w:adjustRightInd w:val="0"/>
        <w:spacing w:after="260"/>
        <w:ind w:hanging="720"/>
        <w:rPr>
          <w:rFonts w:ascii="Times" w:hAnsi="Times" w:cs="Times"/>
          <w:sz w:val="26"/>
          <w:szCs w:val="26"/>
          <w:lang w:val="en-US"/>
        </w:rPr>
      </w:pPr>
      <w:r>
        <w:rPr>
          <w:rFonts w:ascii="Times" w:hAnsi="Times" w:cs="Times"/>
          <w:sz w:val="26"/>
          <w:szCs w:val="26"/>
          <w:lang w:val="en-US"/>
        </w:rPr>
        <w:t xml:space="preserve">The paradigmatic shift that s/he observes, which may be happening in his or her discipline. The observed impact of new communication technologies on paradigm shifts in response to: (a) Changes in temporal, spatial, organizational and visual aspects of information; and (b) Sensory impact on cognition and consequent changes in research paradigms. </w:t>
      </w:r>
    </w:p>
    <w:p w:rsidR="007B0055" w:rsidRDefault="007B0055" w:rsidP="007B0055">
      <w:pPr>
        <w:widowControl w:val="0"/>
        <w:numPr>
          <w:ilvl w:val="0"/>
          <w:numId w:val="1"/>
        </w:numPr>
        <w:tabs>
          <w:tab w:val="left" w:pos="220"/>
          <w:tab w:val="left" w:pos="720"/>
        </w:tabs>
        <w:autoSpaceDE w:val="0"/>
        <w:autoSpaceDN w:val="0"/>
        <w:adjustRightInd w:val="0"/>
        <w:spacing w:after="260"/>
        <w:ind w:hanging="720"/>
        <w:rPr>
          <w:rFonts w:ascii="Times" w:hAnsi="Times" w:cs="Times"/>
          <w:sz w:val="26"/>
          <w:szCs w:val="26"/>
          <w:lang w:val="en-US"/>
        </w:rPr>
      </w:pPr>
      <w:r>
        <w:rPr>
          <w:rFonts w:ascii="Times" w:hAnsi="Times" w:cs="Times"/>
          <w:sz w:val="26"/>
          <w:szCs w:val="26"/>
          <w:lang w:val="en-US"/>
        </w:rPr>
        <w:t>The anticipated affect on evidence in terms of the affect on credibility and weight, and consequent impact on the growth of knowledge.  </w:t>
      </w:r>
      <w:r>
        <w:rPr>
          <w:rFonts w:ascii="Times" w:hAnsi="Times" w:cs="Times"/>
          <w:i/>
          <w:iCs/>
          <w:sz w:val="26"/>
          <w:szCs w:val="26"/>
          <w:lang w:val="en-US"/>
        </w:rPr>
        <w:t xml:space="preserve">Design and Procedure </w:t>
      </w:r>
      <w:r>
        <w:rPr>
          <w:rFonts w:ascii="Times" w:hAnsi="Times" w:cs="Times"/>
          <w:sz w:val="26"/>
          <w:szCs w:val="26"/>
          <w:lang w:val="en-US"/>
        </w:rPr>
        <w:t xml:space="preserve"> A modified Delphi Technique was used to conduct this study. The Delphi tech- nique allows knowledgeable individuals to work collaboratively to examine a com- plex problem and build consensus. Through iterations of data collection with the same participants, the problem is given increasingly more consensual focus by creating specific questions from an analysis of the previous questioning, ultimately organizing the discussion into meaningful categories that structure their relevance and significance.  The procedure: </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Step 1: Step 2:</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Step 3:</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Step 4: Step 5:</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Step 6: Step 7:</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Step 8: Step 9:</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Development of a qualified expert’s list and selection of participants.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Development and distribution of a participant’s guide, including main themes being researched, a list of interview probes, a synopsis of theoret- ical concerns, a synopsis of Ong, Eisenstein, and Innis’s work, and a list of participants.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An initial phase of questioning through extensive, individual interviews was conducted, audiotaped, and transcribed.</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Follow-up as necessary.</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A review of readings recommended by the participants to aid in interpre- tation.</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An analysis of the interviews.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A synopsis of the results was presented to the participants using a private listserv for additional comment.</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 panel’s comments were incorporated into the prior round of results.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 results were reported by frequency that the topic was raised and by importance of the issue. The most illustrative examples are reported below.</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260E2F" wp14:editId="37FB20D4">
            <wp:extent cx="17145" cy="440055"/>
            <wp:effectExtent l="0" t="0" r="8255"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273351" wp14:editId="52E87D25">
            <wp:extent cx="169545" cy="609600"/>
            <wp:effectExtent l="0" t="0" r="825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15E2A9" wp14:editId="2EA54EA7">
            <wp:extent cx="17145" cy="304800"/>
            <wp:effectExtent l="0" t="0" r="8255"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C72DAB" wp14:editId="722FBA28">
            <wp:extent cx="17145" cy="304800"/>
            <wp:effectExtent l="0" t="0" r="8255"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0583D9" wp14:editId="6A9FE449">
            <wp:extent cx="152400" cy="152400"/>
            <wp:effectExtent l="0" t="0" r="0"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305B72A" wp14:editId="5D507649">
            <wp:extent cx="152400" cy="15240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D6B8EA" wp14:editId="3280E684">
            <wp:extent cx="152400" cy="152400"/>
            <wp:effectExtent l="0" t="0" r="0"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6181306" wp14:editId="349E8215">
            <wp:extent cx="220345" cy="17145"/>
            <wp:effectExtent l="0" t="0" r="8255" b="8255"/>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F11C3F" wp14:editId="1FD574B4">
            <wp:extent cx="220345" cy="17145"/>
            <wp:effectExtent l="0" t="0" r="8255" b="8255"/>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AEAF2BC" wp14:editId="026EEBDE">
            <wp:extent cx="152400" cy="17145"/>
            <wp:effectExtent l="0" t="0" r="0" b="8255"/>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45B67C1" wp14:editId="71A85B96">
            <wp:extent cx="152400" cy="17145"/>
            <wp:effectExtent l="0" t="0" r="0" b="8255"/>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CE7FCD" wp14:editId="2709D47C">
            <wp:extent cx="220345" cy="17145"/>
            <wp:effectExtent l="0" t="0" r="8255" b="8255"/>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2959EF" wp14:editId="306C0B34">
            <wp:extent cx="220345" cy="17145"/>
            <wp:effectExtent l="0" t="0" r="8255" b="8255"/>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F69A84" wp14:editId="7E927E82">
            <wp:extent cx="152400" cy="17145"/>
            <wp:effectExtent l="0" t="0" r="0" b="8255"/>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50C4925" wp14:editId="535EFD76">
            <wp:extent cx="152400" cy="17145"/>
            <wp:effectExtent l="0" t="0" r="0" b="8255"/>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2E7CB8" wp14:editId="58738B6A">
            <wp:extent cx="17145" cy="220345"/>
            <wp:effectExtent l="0" t="0" r="8255" b="8255"/>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B842FD" wp14:editId="2EEEC9D0">
            <wp:extent cx="17145" cy="220345"/>
            <wp:effectExtent l="0" t="0" r="8255" b="8255"/>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C10B9A" wp14:editId="1DE6E106">
            <wp:extent cx="17145" cy="220345"/>
            <wp:effectExtent l="0" t="0" r="8255" b="8255"/>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5360FF" wp14:editId="42BCEADB">
            <wp:extent cx="17145" cy="152400"/>
            <wp:effectExtent l="0" t="0" r="8255"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8AB3B1" wp14:editId="381C68DD">
            <wp:extent cx="17145" cy="152400"/>
            <wp:effectExtent l="0" t="0" r="8255"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EFBEC7" wp14:editId="6C769F9F">
            <wp:extent cx="17145" cy="152400"/>
            <wp:effectExtent l="0" t="0" r="8255"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D693F8" wp14:editId="4BF758A6">
            <wp:extent cx="152400" cy="152400"/>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10C40D" wp14:editId="7D3E0833">
            <wp:extent cx="152400" cy="15240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hyphenated last word of paragraph to avoid loose line page short before new design element</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FCD98DE" wp14:editId="1D6E5EBB">
            <wp:extent cx="440055" cy="17145"/>
            <wp:effectExtent l="0" t="0" r="0" b="8255"/>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34FCDC" wp14:editId="41D53DFE">
            <wp:extent cx="304800" cy="17145"/>
            <wp:effectExtent l="0" t="0" r="0" b="8255"/>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B80A59" wp14:editId="2B71C057">
            <wp:extent cx="17145" cy="220345"/>
            <wp:effectExtent l="0" t="0" r="8255" b="8255"/>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EC9270" wp14:editId="1FBA9B72">
            <wp:extent cx="17145" cy="220345"/>
            <wp:effectExtent l="0" t="0" r="8255" b="8255"/>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4EA2633" wp14:editId="35C85ECD">
            <wp:extent cx="17145" cy="152400"/>
            <wp:effectExtent l="0" t="0" r="8255"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E9A401" wp14:editId="3845A9C8">
            <wp:extent cx="17145" cy="152400"/>
            <wp:effectExtent l="0" t="0" r="8255"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90</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8F3B51" wp14:editId="08E36E37">
            <wp:extent cx="152400" cy="152400"/>
            <wp:effectExtent l="0" t="0" r="0"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07FB04" wp14:editId="0535836D">
            <wp:extent cx="152400" cy="152400"/>
            <wp:effectExtent l="0" t="0" r="0" b="0"/>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0FF9E33" wp14:editId="1964EDCF">
            <wp:extent cx="220345" cy="17145"/>
            <wp:effectExtent l="0" t="0" r="8255" b="8255"/>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03EB99" wp14:editId="41723EC6">
            <wp:extent cx="220345" cy="17145"/>
            <wp:effectExtent l="0" t="0" r="8255" b="8255"/>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DF04E0" wp14:editId="44CAE223">
            <wp:extent cx="152400" cy="17145"/>
            <wp:effectExtent l="0" t="0" r="0" b="8255"/>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522D9C" wp14:editId="09AC8BCC">
            <wp:extent cx="152400" cy="17145"/>
            <wp:effectExtent l="0" t="0" r="0" b="8255"/>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90 the internet as an area of research</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Analysis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Major Findings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Major findings include: erosion of disciplinary boundaries and a corresponding increase in interdisciplinary and multidisciplinary work; a disjunction between contemporary organizational practices and the actual nature of contemporary re- search; impact from the spatial, temporal, and visual aspects of information as well as magnitude of information, and changes in the bases of evidence, producing ob- servable paradigmatic shifts.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Finding #1. Academic research is becoming more multidisciplinary and more interdisciplinary. Mentioned by almost all participants is the breakdown of disci- plinary boundaries. Where this phenomenon is manifest in the humanities, it tends to be toward interdisciplinary study. Science and technology oriented disci- plines tend toward multidisciplinary study.</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This is viewed as being influenced by two primary, driving forces, specifically re- lated to computer and Internet technologies. The ease of access to the intellectual work in other disciplines through electronic search engines was the most fre- quently cited reason. The vulnerability of misguided appropriation was routinely mentioned. The second reason offered is the emergence of a common language across all disciplines that is computer and Internet related, and providing a com- mon basis for communication between peers in different knowledge domains. There appear to be more opportunities for discovery of similar concepts in differ- ent fields that use different nomenclature and an observable increase in social inter- action among peers as they experience common goals and problems associated with technology. In some cases, this interaction is formally planned through the nexus of disciplines into a single physical space.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Finding #2. There is a disjunction between the political and economic nature of the organization of the institutions associated with higher education and the actual research work being conducted by these institutions. This concern was raised by almost every interviewee and manifested itself it a wide variety of ways. The interviewees mentioned all of the key institutions directly related to academic research. The most focus was placed on the organizational boundaries of the Uni- versity, itself. Concerns about research libraries, accrediting agencies, and funding agencies also were raised.</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It can be difficult for faculty members whose work is highly interdisciplinary or multidisciplinary (and perhaps having the most contemporary focus) to comfort- ably fit within the hiring, appointment, and tenure structure. Funding agencies generally still are tied to paradigms that are more representative of print. This in- cludes both the structure and nature of the work given serious review by agencies, and the nature of the review process itself. Businesses and applied governmental projects seem to be more flexible and adaptable to new models and are having con- siderable influence on research. Funding is becoming more complex as the re- search projects become more complex.</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7BC795" wp14:editId="16A47AFE">
            <wp:extent cx="17145" cy="440055"/>
            <wp:effectExtent l="0" t="0" r="8255"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0F3046" wp14:editId="44BBCAA4">
            <wp:extent cx="169545" cy="609600"/>
            <wp:effectExtent l="0" t="0" r="8255"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59CDEA" wp14:editId="573D9021">
            <wp:extent cx="17145" cy="304800"/>
            <wp:effectExtent l="0" t="0" r="8255" b="0"/>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CF2138" wp14:editId="783A5C5F">
            <wp:extent cx="17145" cy="304800"/>
            <wp:effectExtent l="0" t="0" r="8255"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F6B29A" wp14:editId="202EB529">
            <wp:extent cx="152400" cy="152400"/>
            <wp:effectExtent l="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AE89912" wp14:editId="084523B4">
            <wp:extent cx="152400" cy="152400"/>
            <wp:effectExtent l="0" t="0" r="0" b="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7773E6" wp14:editId="04A631A6">
            <wp:extent cx="152400" cy="152400"/>
            <wp:effectExtent l="0" t="0" r="0" b="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CB60C7" wp14:editId="734CAA53">
            <wp:extent cx="220345" cy="17145"/>
            <wp:effectExtent l="0" t="0" r="8255" b="8255"/>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2F320E" wp14:editId="30A01F53">
            <wp:extent cx="220345" cy="17145"/>
            <wp:effectExtent l="0" t="0" r="8255" b="8255"/>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9DE7DA2" wp14:editId="37867875">
            <wp:extent cx="152400" cy="17145"/>
            <wp:effectExtent l="0" t="0" r="0" b="8255"/>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C7FAB8" wp14:editId="5EEA32FE">
            <wp:extent cx="152400" cy="17145"/>
            <wp:effectExtent l="0" t="0" r="0" b="8255"/>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B3256B" wp14:editId="48AF7055">
            <wp:extent cx="220345" cy="17145"/>
            <wp:effectExtent l="0" t="0" r="8255" b="8255"/>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754D64" wp14:editId="6826A701">
            <wp:extent cx="220345" cy="17145"/>
            <wp:effectExtent l="0" t="0" r="8255" b="8255"/>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E1BB9D" wp14:editId="47E73F3D">
            <wp:extent cx="152400" cy="17145"/>
            <wp:effectExtent l="0" t="0" r="0" b="8255"/>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D71F2C3" wp14:editId="677AD005">
            <wp:extent cx="152400" cy="17145"/>
            <wp:effectExtent l="0" t="0" r="0" b="8255"/>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8B3DF5" wp14:editId="11D4E0A9">
            <wp:extent cx="17145" cy="220345"/>
            <wp:effectExtent l="0" t="0" r="8255" b="825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BB623A" wp14:editId="65B412B3">
            <wp:extent cx="17145" cy="220345"/>
            <wp:effectExtent l="0" t="0" r="8255" b="8255"/>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83E4FBE" wp14:editId="19860963">
            <wp:extent cx="17145" cy="220345"/>
            <wp:effectExtent l="0" t="0" r="8255" b="825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22DAE1" wp14:editId="4233C141">
            <wp:extent cx="17145" cy="152400"/>
            <wp:effectExtent l="0" t="0" r="8255"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89BA72" wp14:editId="7CC28D77">
            <wp:extent cx="17145" cy="152400"/>
            <wp:effectExtent l="0" t="0" r="8255"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B9F734" wp14:editId="4F4D7229">
            <wp:extent cx="17145" cy="152400"/>
            <wp:effectExtent l="0" t="0" r="8255"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9217ACA" wp14:editId="447086CD">
            <wp:extent cx="152400" cy="152400"/>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BF04422" wp14:editId="3B72A824">
            <wp:extent cx="152400" cy="152400"/>
            <wp:effectExtent l="0" t="0" r="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A9341C" wp14:editId="4E40F781">
            <wp:extent cx="440055" cy="17145"/>
            <wp:effectExtent l="0" t="0" r="0" b="8255"/>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D63E7D5" wp14:editId="6CC1934B">
            <wp:extent cx="304800" cy="17145"/>
            <wp:effectExtent l="0" t="0" r="0" b="8255"/>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93C97EF" wp14:editId="049D970D">
            <wp:extent cx="17145" cy="220345"/>
            <wp:effectExtent l="0" t="0" r="8255" b="8255"/>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B87E6D" wp14:editId="3CD6F7FC">
            <wp:extent cx="17145" cy="220345"/>
            <wp:effectExtent l="0" t="0" r="8255" b="8255"/>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DF456F7" wp14:editId="41B90218">
            <wp:extent cx="17145" cy="152400"/>
            <wp:effectExtent l="0" t="0" r="8255"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1922DAE" wp14:editId="0FEF59AF">
            <wp:extent cx="17145" cy="152400"/>
            <wp:effectExtent l="0" t="0" r="8255"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91</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505095" wp14:editId="6030654E">
            <wp:extent cx="152400" cy="152400"/>
            <wp:effectExtent l="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AB40DF" wp14:editId="33E47531">
            <wp:extent cx="152400" cy="152400"/>
            <wp:effectExtent l="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70ABE5" wp14:editId="237F5AE4">
            <wp:extent cx="220345" cy="17145"/>
            <wp:effectExtent l="0" t="0" r="8255" b="8255"/>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CEA97A" wp14:editId="7E48A68D">
            <wp:extent cx="220345" cy="17145"/>
            <wp:effectExtent l="0" t="0" r="8255" b="8255"/>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42A6B61" wp14:editId="2A664154">
            <wp:extent cx="152400" cy="17145"/>
            <wp:effectExtent l="0" t="0" r="0" b="8255"/>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FE50C3B" wp14:editId="01130FAD">
            <wp:extent cx="152400" cy="17145"/>
            <wp:effectExtent l="0" t="0" r="0" b="8255"/>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berkowitz | </w:t>
      </w:r>
      <w:r>
        <w:rPr>
          <w:rFonts w:ascii="Times" w:hAnsi="Times" w:cs="Times"/>
          <w:i/>
          <w:iCs/>
          <w:sz w:val="26"/>
          <w:szCs w:val="26"/>
          <w:lang w:val="en-US"/>
        </w:rPr>
        <w:t xml:space="preserve">The Effects of New Communication </w:t>
      </w:r>
      <w:r>
        <w:rPr>
          <w:rFonts w:ascii="Times" w:hAnsi="Times" w:cs="Times"/>
          <w:sz w:val="26"/>
          <w:szCs w:val="26"/>
          <w:lang w:val="en-US"/>
        </w:rPr>
        <w:t>91</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Libraries are experiencing particular dilemmas, related both to economics and organizational constraints. This is either in terms of the research itself or in terms of the administrative systems and infrastructure that support research. There are considerable competing objectives that appear primarily driven by economic and/ or political motives.</w:t>
      </w:r>
    </w:p>
    <w:p w:rsidR="007B0055" w:rsidRDefault="007B0055" w:rsidP="007B0055">
      <w:pPr>
        <w:widowControl w:val="0"/>
        <w:numPr>
          <w:ilvl w:val="0"/>
          <w:numId w:val="2"/>
        </w:numPr>
        <w:tabs>
          <w:tab w:val="left" w:pos="220"/>
          <w:tab w:val="left" w:pos="720"/>
        </w:tabs>
        <w:autoSpaceDE w:val="0"/>
        <w:autoSpaceDN w:val="0"/>
        <w:adjustRightInd w:val="0"/>
        <w:spacing w:after="260"/>
        <w:ind w:hanging="720"/>
        <w:rPr>
          <w:rFonts w:ascii="Times" w:hAnsi="Times" w:cs="Times"/>
          <w:sz w:val="26"/>
          <w:szCs w:val="26"/>
          <w:lang w:val="en-US"/>
        </w:rPr>
      </w:pPr>
      <w:r>
        <w:rPr>
          <w:rFonts w:ascii="Times" w:hAnsi="Times" w:cs="Times"/>
          <w:sz w:val="26"/>
          <w:szCs w:val="26"/>
          <w:lang w:val="en-US"/>
        </w:rPr>
        <w:t xml:space="preserve">Cost of print resources versus electronic resources. It is more economically viable to expand the resource base in libraries by in- creasing reliance on electronic resources in the long term. Unresolved issues exist regarding costing formulas, licensing, and copyright from publishers and the increasing monopolistic tendencies of commercial publishers, particularly as university-funded presses come under increased economic pressure. </w:t>
      </w:r>
    </w:p>
    <w:p w:rsidR="007B0055" w:rsidRDefault="007B0055" w:rsidP="007B0055">
      <w:pPr>
        <w:widowControl w:val="0"/>
        <w:numPr>
          <w:ilvl w:val="0"/>
          <w:numId w:val="2"/>
        </w:numPr>
        <w:tabs>
          <w:tab w:val="left" w:pos="220"/>
          <w:tab w:val="left" w:pos="720"/>
        </w:tabs>
        <w:autoSpaceDE w:val="0"/>
        <w:autoSpaceDN w:val="0"/>
        <w:adjustRightInd w:val="0"/>
        <w:spacing w:after="260"/>
        <w:ind w:hanging="720"/>
        <w:rPr>
          <w:rFonts w:ascii="Times" w:hAnsi="Times" w:cs="Times"/>
          <w:sz w:val="26"/>
          <w:szCs w:val="26"/>
          <w:lang w:val="en-US"/>
        </w:rPr>
      </w:pPr>
      <w:r>
        <w:rPr>
          <w:rFonts w:ascii="Times" w:hAnsi="Times" w:cs="Times"/>
          <w:sz w:val="26"/>
          <w:szCs w:val="26"/>
          <w:lang w:val="en-US"/>
        </w:rPr>
        <w:t xml:space="preserve">Resistance to electronic resources, or conservation toward print/nonelectronic resources. </w:t>
      </w:r>
    </w:p>
    <w:p w:rsidR="007B0055" w:rsidRDefault="007B0055" w:rsidP="007B0055">
      <w:pPr>
        <w:widowControl w:val="0"/>
        <w:numPr>
          <w:ilvl w:val="1"/>
          <w:numId w:val="2"/>
        </w:numPr>
        <w:tabs>
          <w:tab w:val="left" w:pos="940"/>
          <w:tab w:val="left" w:pos="1440"/>
        </w:tabs>
        <w:autoSpaceDE w:val="0"/>
        <w:autoSpaceDN w:val="0"/>
        <w:adjustRightInd w:val="0"/>
        <w:spacing w:after="260"/>
        <w:ind w:hanging="1440"/>
        <w:rPr>
          <w:rFonts w:ascii="Times" w:hAnsi="Times" w:cs="Times"/>
          <w:i/>
          <w:iCs/>
          <w:sz w:val="26"/>
          <w:szCs w:val="26"/>
          <w:lang w:val="en-US"/>
        </w:rPr>
      </w:pPr>
      <w:r>
        <w:rPr>
          <w:rFonts w:ascii="Times" w:hAnsi="Times" w:cs="Times"/>
          <w:i/>
          <w:iCs/>
          <w:sz w:val="26"/>
          <w:szCs w:val="26"/>
          <w:lang w:val="en-US"/>
        </w:rPr>
        <w:t xml:space="preserve">Resistance that is politically tied to status or the status quo. </w:t>
      </w:r>
    </w:p>
    <w:p w:rsidR="007B0055" w:rsidRDefault="007B0055" w:rsidP="007B0055">
      <w:pPr>
        <w:widowControl w:val="0"/>
        <w:numPr>
          <w:ilvl w:val="1"/>
          <w:numId w:val="2"/>
        </w:numPr>
        <w:tabs>
          <w:tab w:val="left" w:pos="940"/>
          <w:tab w:val="left" w:pos="1440"/>
        </w:tabs>
        <w:autoSpaceDE w:val="0"/>
        <w:autoSpaceDN w:val="0"/>
        <w:adjustRightInd w:val="0"/>
        <w:spacing w:after="260"/>
        <w:ind w:hanging="1440"/>
        <w:rPr>
          <w:rFonts w:ascii="Times" w:hAnsi="Times" w:cs="Times"/>
          <w:i/>
          <w:iCs/>
          <w:sz w:val="26"/>
          <w:szCs w:val="26"/>
          <w:lang w:val="en-US"/>
        </w:rPr>
      </w:pPr>
      <w:r>
        <w:rPr>
          <w:rFonts w:ascii="Times" w:hAnsi="Times" w:cs="Times"/>
          <w:i/>
          <w:iCs/>
          <w:sz w:val="26"/>
          <w:szCs w:val="26"/>
          <w:lang w:val="en-US"/>
        </w:rPr>
        <w:t xml:space="preserve">Tenure is often related to publishing books or in high prestige journals. The highest prestige journals and books are often available in print medium only. Print was viewed as a superior format by custom. This also existed in other fields of study in which the product of research work is in alternate formats such as film or other forms of artistic expression. Resistance to electronic media was not universal across all fields. </w:t>
      </w:r>
    </w:p>
    <w:p w:rsidR="007B0055" w:rsidRDefault="007B0055" w:rsidP="007B0055">
      <w:pPr>
        <w:widowControl w:val="0"/>
        <w:numPr>
          <w:ilvl w:val="1"/>
          <w:numId w:val="2"/>
        </w:numPr>
        <w:tabs>
          <w:tab w:val="left" w:pos="940"/>
          <w:tab w:val="left" w:pos="1440"/>
        </w:tabs>
        <w:autoSpaceDE w:val="0"/>
        <w:autoSpaceDN w:val="0"/>
        <w:adjustRightInd w:val="0"/>
        <w:spacing w:after="260"/>
        <w:ind w:hanging="1440"/>
        <w:rPr>
          <w:rFonts w:ascii="Times" w:hAnsi="Times" w:cs="Times"/>
          <w:sz w:val="26"/>
          <w:szCs w:val="26"/>
          <w:lang w:val="en-US"/>
        </w:rPr>
      </w:pPr>
      <w:r>
        <w:rPr>
          <w:rFonts w:ascii="Times" w:hAnsi="Times" w:cs="Times"/>
          <w:sz w:val="26"/>
          <w:szCs w:val="26"/>
          <w:lang w:val="en-US"/>
        </w:rPr>
        <w:t xml:space="preserve">Resistance may represent a time lag more than political resistance, but could have serious politically charged consequences. There is possibly more of a lag, by the accrediting agencies and other regulating agencies that rank uni- versity research libraries. Print models are still used to rate universities. At the same time, there are conflicting requirements relative to the number of available online resources from alternate accreditors. </w:t>
      </w:r>
    </w:p>
    <w:p w:rsidR="007B0055" w:rsidRDefault="007B0055" w:rsidP="007B0055">
      <w:pPr>
        <w:widowControl w:val="0"/>
        <w:numPr>
          <w:ilvl w:val="1"/>
          <w:numId w:val="2"/>
        </w:numPr>
        <w:tabs>
          <w:tab w:val="left" w:pos="940"/>
          <w:tab w:val="left" w:pos="1440"/>
        </w:tabs>
        <w:autoSpaceDE w:val="0"/>
        <w:autoSpaceDN w:val="0"/>
        <w:adjustRightInd w:val="0"/>
        <w:spacing w:after="260"/>
        <w:ind w:hanging="1440"/>
        <w:rPr>
          <w:rFonts w:ascii="Times" w:hAnsi="Times" w:cs="Times"/>
          <w:i/>
          <w:iCs/>
          <w:sz w:val="26"/>
          <w:szCs w:val="26"/>
          <w:lang w:val="en-US"/>
        </w:rPr>
      </w:pPr>
      <w:r>
        <w:rPr>
          <w:rFonts w:ascii="Times" w:hAnsi="Times" w:cs="Times"/>
          <w:i/>
          <w:iCs/>
          <w:sz w:val="26"/>
          <w:szCs w:val="26"/>
          <w:lang w:val="en-US"/>
        </w:rPr>
        <w:t xml:space="preserve">Some accrediting bodies raise questions about the ability of electronic systems to en- sure the same level of integrity as manual and print systems. </w:t>
      </w:r>
    </w:p>
    <w:p w:rsidR="007B0055" w:rsidRDefault="007B0055" w:rsidP="007B0055">
      <w:pPr>
        <w:widowControl w:val="0"/>
        <w:numPr>
          <w:ilvl w:val="1"/>
          <w:numId w:val="2"/>
        </w:numPr>
        <w:tabs>
          <w:tab w:val="left" w:pos="940"/>
          <w:tab w:val="left" w:pos="1440"/>
        </w:tabs>
        <w:autoSpaceDE w:val="0"/>
        <w:autoSpaceDN w:val="0"/>
        <w:adjustRightInd w:val="0"/>
        <w:spacing w:after="260"/>
        <w:ind w:hanging="1440"/>
        <w:rPr>
          <w:rFonts w:ascii="Times" w:hAnsi="Times" w:cs="Times"/>
          <w:sz w:val="26"/>
          <w:szCs w:val="26"/>
          <w:lang w:val="en-US"/>
        </w:rPr>
      </w:pPr>
      <w:r>
        <w:rPr>
          <w:rFonts w:ascii="Times" w:hAnsi="Times" w:cs="Times"/>
          <w:sz w:val="26"/>
          <w:szCs w:val="26"/>
          <w:lang w:val="en-US"/>
        </w:rPr>
        <w:t xml:space="preserve">Resistance created by the research or programmatic needs for conservation of print and other nonelectronic materials. In many fields, the original source material is necessary as it provides information above and beyond the information that is strictly transmitted in a textual format. This creates diffi- cult and complicated formulas for the allocation of resources. The general conclusion here is that the transmission of information is simply insufficient for the task at hand, even in the hands of the brightest and most qualified. </w:t>
      </w:r>
    </w:p>
    <w:p w:rsidR="007B0055" w:rsidRDefault="007B0055" w:rsidP="007B0055">
      <w:pPr>
        <w:widowControl w:val="0"/>
        <w:numPr>
          <w:ilvl w:val="1"/>
          <w:numId w:val="2"/>
        </w:numPr>
        <w:tabs>
          <w:tab w:val="left" w:pos="940"/>
          <w:tab w:val="left" w:pos="1440"/>
        </w:tabs>
        <w:autoSpaceDE w:val="0"/>
        <w:autoSpaceDN w:val="0"/>
        <w:adjustRightInd w:val="0"/>
        <w:spacing w:after="260"/>
        <w:ind w:hanging="1440"/>
        <w:rPr>
          <w:rFonts w:ascii="Times" w:hAnsi="Times" w:cs="Times"/>
          <w:i/>
          <w:iCs/>
          <w:sz w:val="26"/>
          <w:szCs w:val="26"/>
          <w:lang w:val="en-US"/>
        </w:rPr>
      </w:pPr>
      <w:r>
        <w:rPr>
          <w:rFonts w:ascii="Times" w:hAnsi="Times" w:cs="Times"/>
          <w:i/>
          <w:iCs/>
          <w:sz w:val="26"/>
          <w:szCs w:val="26"/>
          <w:lang w:val="en-US"/>
        </w:rPr>
        <w:t xml:space="preserve">Resistance created by the “social practice of research.” Mentioned more fre- quently by scientists and applied researchers, is the importance of telephone calls and personal face-to-face meetings. Those working with masses of data, ironically, appeared to have the most need for some type of personal contact to make “sense” of their research work. Humanists tended to express stronger sentiment about the differences between print and electronic media and </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7788844" wp14:editId="46106E1F">
            <wp:extent cx="17145" cy="440055"/>
            <wp:effectExtent l="0" t="0" r="8255" b="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5D77CB" wp14:editId="3FC9B376">
            <wp:extent cx="169545" cy="609600"/>
            <wp:effectExtent l="0" t="0" r="8255"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F69481" wp14:editId="09ABDC27">
            <wp:extent cx="17145" cy="304800"/>
            <wp:effectExtent l="0" t="0" r="8255" b="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297BFE" wp14:editId="4F867F1D">
            <wp:extent cx="17145" cy="304800"/>
            <wp:effectExtent l="0" t="0" r="8255" b="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5C74C15" wp14:editId="79BEA594">
            <wp:extent cx="152400" cy="152400"/>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E32AF5" wp14:editId="22F3CD27">
            <wp:extent cx="152400" cy="152400"/>
            <wp:effectExtent l="0" t="0" r="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1203F7" wp14:editId="142F20C8">
            <wp:extent cx="152400" cy="152400"/>
            <wp:effectExtent l="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094A7B" wp14:editId="527B48DE">
            <wp:extent cx="220345" cy="17145"/>
            <wp:effectExtent l="0" t="0" r="8255" b="8255"/>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A753F9" wp14:editId="544D63CD">
            <wp:extent cx="220345" cy="17145"/>
            <wp:effectExtent l="0" t="0" r="8255" b="8255"/>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7FAA257" wp14:editId="2532A88B">
            <wp:extent cx="152400" cy="17145"/>
            <wp:effectExtent l="0" t="0" r="0" b="8255"/>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378942B" wp14:editId="63D90DE2">
            <wp:extent cx="152400" cy="17145"/>
            <wp:effectExtent l="0" t="0" r="0" b="8255"/>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F69642" wp14:editId="46EF1ED1">
            <wp:extent cx="220345" cy="17145"/>
            <wp:effectExtent l="0" t="0" r="8255" b="8255"/>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E7E24A5" wp14:editId="2850BD49">
            <wp:extent cx="220345" cy="17145"/>
            <wp:effectExtent l="0" t="0" r="8255" b="8255"/>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7A7036" wp14:editId="402FA787">
            <wp:extent cx="152400" cy="17145"/>
            <wp:effectExtent l="0" t="0" r="0" b="8255"/>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3AACB2" wp14:editId="090033E2">
            <wp:extent cx="152400" cy="17145"/>
            <wp:effectExtent l="0" t="0" r="0" b="8255"/>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D32B75" wp14:editId="2B3716D9">
            <wp:extent cx="17145" cy="220345"/>
            <wp:effectExtent l="0" t="0" r="8255" b="8255"/>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B745985" wp14:editId="399B4997">
            <wp:extent cx="17145" cy="220345"/>
            <wp:effectExtent l="0" t="0" r="8255" b="8255"/>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62EC84" wp14:editId="0F184272">
            <wp:extent cx="17145" cy="220345"/>
            <wp:effectExtent l="0" t="0" r="8255" b="825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B9D5A0" wp14:editId="6445162B">
            <wp:extent cx="17145" cy="152400"/>
            <wp:effectExtent l="0" t="0" r="8255" b="0"/>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9704E8E" wp14:editId="74827CBE">
            <wp:extent cx="17145" cy="152400"/>
            <wp:effectExtent l="0" t="0" r="8255" b="0"/>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F87916" wp14:editId="734A28C4">
            <wp:extent cx="17145" cy="152400"/>
            <wp:effectExtent l="0" t="0" r="8255"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F0AD6FE" wp14:editId="5DE6CEC6">
            <wp:extent cx="152400" cy="152400"/>
            <wp:effectExtent l="0" t="0" r="0" b="0"/>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A976F8C" wp14:editId="1E9F4419">
            <wp:extent cx="152400" cy="152400"/>
            <wp:effectExtent l="0" t="0" r="0"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043ED5" wp14:editId="40EB63B8">
            <wp:extent cx="440055" cy="17145"/>
            <wp:effectExtent l="0" t="0" r="0" b="8255"/>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5D6ABA" wp14:editId="17D43618">
            <wp:extent cx="304800" cy="17145"/>
            <wp:effectExtent l="0" t="0" r="0" b="8255"/>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32BE600" wp14:editId="06235915">
            <wp:extent cx="17145" cy="220345"/>
            <wp:effectExtent l="0" t="0" r="8255" b="8255"/>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1D2E42" wp14:editId="1B845339">
            <wp:extent cx="17145" cy="220345"/>
            <wp:effectExtent l="0" t="0" r="8255" b="8255"/>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E7982DB" wp14:editId="569DDA88">
            <wp:extent cx="17145" cy="152400"/>
            <wp:effectExtent l="0" t="0" r="8255"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D57E7C" wp14:editId="1961FDD1">
            <wp:extent cx="17145" cy="152400"/>
            <wp:effectExtent l="0" t="0" r="8255" b="0"/>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92</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52F931" wp14:editId="0D2EAFF9">
            <wp:extent cx="152400" cy="152400"/>
            <wp:effectExtent l="0" t="0" r="0" b="0"/>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21931C" wp14:editId="4A158717">
            <wp:extent cx="152400" cy="152400"/>
            <wp:effectExtent l="0" t="0" r="0"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6EC691A" wp14:editId="2688EBEE">
            <wp:extent cx="220345" cy="17145"/>
            <wp:effectExtent l="0" t="0" r="8255" b="8255"/>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CFC8FF" wp14:editId="575EE009">
            <wp:extent cx="220345" cy="17145"/>
            <wp:effectExtent l="0" t="0" r="8255" b="8255"/>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C5ADC8" wp14:editId="53A8BCCE">
            <wp:extent cx="152400" cy="17145"/>
            <wp:effectExtent l="0" t="0" r="0" b="8255"/>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5FFB16" wp14:editId="7C304312">
            <wp:extent cx="152400" cy="17145"/>
            <wp:effectExtent l="0" t="0" r="0" b="8255"/>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92 the internet as an area of research</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therefore, interpretative differences. Again, it appeared that the transmission of information was simply not completely sufficient for the task at hand.</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Finding #3. Spatial, temporal, and visual aspects of information as well as the magnitude of information that can be analyzed in a practical manner have changed the nature and power of conclusions.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sz w:val="26"/>
          <w:szCs w:val="26"/>
          <w:lang w:val="en-US"/>
        </w:rPr>
        <w:t xml:space="preserve">• Speed and magnitude have the single most dramatic impact on the production of evidence in a practical manner. </w:t>
      </w:r>
      <w:r>
        <w:rPr>
          <w:rFonts w:ascii="Times" w:hAnsi="Times" w:cs="Times"/>
          <w:sz w:val="26"/>
          <w:szCs w:val="26"/>
          <w:lang w:val="en-US"/>
        </w:rPr>
        <w:t>This combined with worldwide accessibility of resources that previously required specialized or privileged access is having significant influence on the nature of research and on conclusions. The sheer magnitude of data that can be processed efficiently is allowing for the defini- tion and treatment of research problems in ways that were not previously conceived or possible.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Discussion</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Computational methods are replacing inferential methods, conclusions from evi- dence are becoming more certain and more uncertain simultaneously and it is likely that conclusions are becoming more robust and powerful at the same time that evidence perhaps is becoming more derivative.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Computational methods are becoming increasingly popular and are used over inferential methods when possible. There was more evidence of this trend in the sciences and technology, but it could be observed in the humanities, classics, archi- tecture, and library science as well. In the majority of cases, both the capability of the personal computer and the Internet or networking capability is critically im- portant. Many of the research problems might have been conceived under earlier paradigms, but there was no effective or efficient way to actually structure the re- search problem. This finding has had dramatic consequences on the types of prob- lems that are researched, how problems are framed, and the nature of information that is derived, which in some cases is challenging fundamental assumptions of previous paradigms.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There also appears to be a shift in methods in the humanities toward perhaps more inferential methods, highly focused, deep bands of evidence, and the theo- retical framework is relatively constrained within a more rigorously defined re- search community. Where there is evidence of more computational approaches there was also a tendency for informal a priori hypotheses to be structured into the research work. Information was computationally extracted and then used as “evi- dence” to build an argument or hypotheses.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Some principles of statistical evidence appear to operate to some degree across all disciplines, not only those that traditionally rely on statistics. The capability to derive conclusions from either very large data set(s) or from a small set, but with very pre- cise observations within a relatively restricted set of assumptions and operating within a closely defined research community leads to an increasing sense of certainty.</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89FFB3" wp14:editId="63236119">
            <wp:extent cx="17145" cy="440055"/>
            <wp:effectExtent l="0" t="0" r="8255" b="0"/>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50EB93" wp14:editId="3E6A4B08">
            <wp:extent cx="169545" cy="609600"/>
            <wp:effectExtent l="0" t="0" r="8255" b="0"/>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ECD4993" wp14:editId="748C53CE">
            <wp:extent cx="17145" cy="304800"/>
            <wp:effectExtent l="0" t="0" r="8255" b="0"/>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780A02" wp14:editId="0624D874">
            <wp:extent cx="17145" cy="304800"/>
            <wp:effectExtent l="0" t="0" r="8255"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E9098EE" wp14:editId="1C47C48B">
            <wp:extent cx="152400" cy="152400"/>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4BD96C" wp14:editId="60E0BE4D">
            <wp:extent cx="152400" cy="152400"/>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8F18769" wp14:editId="54E48F26">
            <wp:extent cx="152400" cy="152400"/>
            <wp:effectExtent l="0" t="0" r="0" b="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5493FF" wp14:editId="4ABE8CC1">
            <wp:extent cx="220345" cy="17145"/>
            <wp:effectExtent l="0" t="0" r="8255" b="8255"/>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B2AB044" wp14:editId="7FB8E69C">
            <wp:extent cx="220345" cy="17145"/>
            <wp:effectExtent l="0" t="0" r="8255" b="8255"/>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73DA91" wp14:editId="3E94DC18">
            <wp:extent cx="152400" cy="17145"/>
            <wp:effectExtent l="0" t="0" r="0" b="825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CC6274" wp14:editId="0EE9DEE6">
            <wp:extent cx="152400" cy="17145"/>
            <wp:effectExtent l="0" t="0" r="0" b="8255"/>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D18E09E" wp14:editId="7E6DD6AD">
            <wp:extent cx="220345" cy="17145"/>
            <wp:effectExtent l="0" t="0" r="8255" b="8255"/>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6D19D69" wp14:editId="4290BB02">
            <wp:extent cx="220345" cy="17145"/>
            <wp:effectExtent l="0" t="0" r="8255" b="8255"/>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5630ADA" wp14:editId="03A41FD8">
            <wp:extent cx="152400" cy="17145"/>
            <wp:effectExtent l="0" t="0" r="0" b="8255"/>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66625B" wp14:editId="54D82270">
            <wp:extent cx="152400" cy="17145"/>
            <wp:effectExtent l="0" t="0" r="0" b="8255"/>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2ADF350" wp14:editId="665C089F">
            <wp:extent cx="17145" cy="220345"/>
            <wp:effectExtent l="0" t="0" r="8255" b="8255"/>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C39D51" wp14:editId="3277304D">
            <wp:extent cx="17145" cy="220345"/>
            <wp:effectExtent l="0" t="0" r="8255" b="8255"/>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84C7D3" wp14:editId="7DF2B8EC">
            <wp:extent cx="17145" cy="220345"/>
            <wp:effectExtent l="0" t="0" r="8255" b="8255"/>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AD3CAE" wp14:editId="07FDBE4C">
            <wp:extent cx="17145" cy="152400"/>
            <wp:effectExtent l="0" t="0" r="8255"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C7A3058" wp14:editId="669D656D">
            <wp:extent cx="17145" cy="152400"/>
            <wp:effectExtent l="0" t="0" r="8255"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F48EF0C" wp14:editId="6C078123">
            <wp:extent cx="17145" cy="152400"/>
            <wp:effectExtent l="0" t="0" r="8255" b="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6F21D7D" wp14:editId="41623554">
            <wp:extent cx="152400" cy="152400"/>
            <wp:effectExtent l="0" t="0" r="0" b="0"/>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FA4A729" wp14:editId="1AADD352">
            <wp:extent cx="152400" cy="152400"/>
            <wp:effectExtent l="0" t="0" r="0"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990BB58" wp14:editId="606FEE8A">
            <wp:extent cx="440055" cy="17145"/>
            <wp:effectExtent l="0" t="0" r="0" b="8255"/>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11F2097" wp14:editId="62320F61">
            <wp:extent cx="304800" cy="17145"/>
            <wp:effectExtent l="0" t="0" r="0" b="8255"/>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584E3DD" wp14:editId="46267724">
            <wp:extent cx="17145" cy="220345"/>
            <wp:effectExtent l="0" t="0" r="8255" b="8255"/>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B58275" wp14:editId="6A5AAF4C">
            <wp:extent cx="17145" cy="220345"/>
            <wp:effectExtent l="0" t="0" r="8255" b="8255"/>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403ECEC" wp14:editId="15A4EC4F">
            <wp:extent cx="17145" cy="152400"/>
            <wp:effectExtent l="0" t="0" r="8255"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0A4C9E" wp14:editId="6D2A32E5">
            <wp:extent cx="17145" cy="152400"/>
            <wp:effectExtent l="0" t="0" r="8255"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93</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EF71CF" wp14:editId="2AEDB3FE">
            <wp:extent cx="152400" cy="152400"/>
            <wp:effectExtent l="0" t="0" r="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1EEE09" wp14:editId="499EDC82">
            <wp:extent cx="152400" cy="152400"/>
            <wp:effectExtent l="0" t="0" r="0"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E7E5033" wp14:editId="7ED7A0B8">
            <wp:extent cx="220345" cy="17145"/>
            <wp:effectExtent l="0" t="0" r="8255" b="8255"/>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13DBE23" wp14:editId="28B411F8">
            <wp:extent cx="220345" cy="17145"/>
            <wp:effectExtent l="0" t="0" r="8255" b="8255"/>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F2214FD" wp14:editId="798BE2BB">
            <wp:extent cx="152400" cy="17145"/>
            <wp:effectExtent l="0" t="0" r="0" b="8255"/>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6862250" wp14:editId="62DF0CA2">
            <wp:extent cx="152400" cy="17145"/>
            <wp:effectExtent l="0" t="0" r="0" b="8255"/>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 xml:space="preserve">berkowitz | </w:t>
      </w:r>
      <w:r>
        <w:rPr>
          <w:rFonts w:ascii="Times" w:hAnsi="Times" w:cs="Times"/>
          <w:i/>
          <w:iCs/>
          <w:sz w:val="26"/>
          <w:szCs w:val="26"/>
          <w:lang w:val="en-US"/>
        </w:rPr>
        <w:t xml:space="preserve">The Effects of New Communication </w:t>
      </w:r>
      <w:r>
        <w:rPr>
          <w:rFonts w:ascii="Times" w:hAnsi="Times" w:cs="Times"/>
          <w:sz w:val="26"/>
          <w:szCs w:val="26"/>
          <w:lang w:val="en-US"/>
        </w:rPr>
        <w:t>93</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Conclusions are becoming more robust and more powerful at the same time that evidence is becoming perhaps more derivative. This is because of the compu- tational nature of methods and magnitude of observations made possible through computing. The analysis of several sets of data simultaneously, frequently with the computer spontaneously generating visual models and deriving patterns, does not necessarily produce evidence that is in a direct one-to-one relationship to the phys- ical evidence used to produce the conclusion. Conclusions were derived through several levels of abstraction from the research problem, or there were several layers of data that produced a single set of conclusions.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Conclusion</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 findings suggest that many of the conclusions reached by Innis regarding the cultural indicators of dominance of a new communication medium are supported by this study. There is strong confirmation for the argument that “the growth of long- distance communication is cultivating new structures in which thought is occurring; new things to think about, and new things to think with—increasingly abstract, ana- lytic, and manipulative symbols” (Carey, 1989, p. 149). There are indications that new communication technologies favor a different cultural mindset or epistemological bias. Issues of appraisal and the means of appraisal are surfacing as various kinds of cultural resistance in a myriad of venues. It appears increasingly clear that “the fact of appraisal does seem to be peculiar to certain types of media and that a change in the type of medium implies a change in the type of appraisal” (Innis, 1950, p. 10).</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Strict positivism is not embraced by any of the interviewees and yet there seems to be some tendency toward more scientific methods in a number of disciplines, including those that have not relied previously on these types of methods.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The accessibility and magnitude of data that can be processed has allowed for substantive changes in the evidentiary base that is used to conduct research. This appears to have direct affect on the research that is being conducted and the per- ceived power of conclusions.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b/>
          <w:bCs/>
          <w:sz w:val="30"/>
          <w:szCs w:val="30"/>
          <w:lang w:val="en-US"/>
        </w:rPr>
        <w:t>References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Babe, R. E. (2000). </w:t>
      </w:r>
      <w:r>
        <w:rPr>
          <w:rFonts w:ascii="Times" w:hAnsi="Times" w:cs="Times"/>
          <w:i/>
          <w:iCs/>
          <w:lang w:val="en-US"/>
        </w:rPr>
        <w:t xml:space="preserve">Canadian Communication Thought: Ten Foundational Writers. </w:t>
      </w:r>
      <w:r>
        <w:rPr>
          <w:rFonts w:ascii="Times" w:hAnsi="Times" w:cs="Times"/>
          <w:lang w:val="en-US"/>
        </w:rPr>
        <w:t>Toronto: Toronto University Press.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Carey, J. W. (1988). </w:t>
      </w:r>
      <w:r>
        <w:rPr>
          <w:rFonts w:ascii="Times" w:hAnsi="Times" w:cs="Times"/>
          <w:i/>
          <w:iCs/>
          <w:lang w:val="en-US"/>
        </w:rPr>
        <w:t xml:space="preserve">Communication as Culture: Essays on Media and Society. </w:t>
      </w:r>
      <w:r>
        <w:rPr>
          <w:rFonts w:ascii="Times" w:hAnsi="Times" w:cs="Times"/>
          <w:lang w:val="en-US"/>
        </w:rPr>
        <w:t>Boston: Unwin Hyman.</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Collins, H. M. (1992). </w:t>
      </w:r>
      <w:r>
        <w:rPr>
          <w:rFonts w:ascii="Times" w:hAnsi="Times" w:cs="Times"/>
          <w:i/>
          <w:iCs/>
          <w:lang w:val="en-US"/>
        </w:rPr>
        <w:t xml:space="preserve">Changing Order, Replication and Induction in Scientific Practice. </w:t>
      </w:r>
      <w:r>
        <w:rPr>
          <w:rFonts w:ascii="Times" w:hAnsi="Times" w:cs="Times"/>
          <w:lang w:val="en-US"/>
        </w:rPr>
        <w:t>Lon- don: Sage.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Dubrow, H. (1996). Introduction to the Status of Evidence, </w:t>
      </w:r>
      <w:r>
        <w:rPr>
          <w:rFonts w:ascii="Times" w:hAnsi="Times" w:cs="Times"/>
          <w:i/>
          <w:iCs/>
          <w:lang w:val="en-US"/>
        </w:rPr>
        <w:t xml:space="preserve">Publications of the Modern Lan- guage Association </w:t>
      </w:r>
      <w:r>
        <w:rPr>
          <w:rFonts w:ascii="Times" w:hAnsi="Times" w:cs="Times"/>
          <w:lang w:val="en-US"/>
        </w:rPr>
        <w:t>(111) 1, 7–19.</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Dubrow, H. (1996). The Status of Evidence Roundtable, </w:t>
      </w:r>
      <w:r>
        <w:rPr>
          <w:rFonts w:ascii="Times" w:hAnsi="Times" w:cs="Times"/>
          <w:i/>
          <w:iCs/>
          <w:lang w:val="en-US"/>
        </w:rPr>
        <w:t xml:space="preserve">Publications of the Modern Lan- guage Association </w:t>
      </w:r>
      <w:r>
        <w:rPr>
          <w:rFonts w:ascii="Times" w:hAnsi="Times" w:cs="Times"/>
          <w:lang w:val="en-US"/>
        </w:rPr>
        <w:t>(111) 1, 21–31.</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1F49E30" wp14:editId="40654A2A">
            <wp:extent cx="17145" cy="440055"/>
            <wp:effectExtent l="0" t="0" r="8255"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8DB05FA" wp14:editId="5580FDB1">
            <wp:extent cx="169545" cy="609600"/>
            <wp:effectExtent l="0" t="0" r="8255" b="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916024" wp14:editId="7422340B">
            <wp:extent cx="17145" cy="304800"/>
            <wp:effectExtent l="0" t="0" r="8255"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338A92" wp14:editId="5757F78D">
            <wp:extent cx="17145" cy="304800"/>
            <wp:effectExtent l="0" t="0" r="8255" b="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4C0C75E" wp14:editId="52AD579C">
            <wp:extent cx="152400" cy="152400"/>
            <wp:effectExtent l="0" t="0" r="0" b="0"/>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06DC2E" wp14:editId="2539A8C1">
            <wp:extent cx="152400" cy="152400"/>
            <wp:effectExtent l="0" t="0" r="0" b="0"/>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00BB800" wp14:editId="4C9EA134">
            <wp:extent cx="152400" cy="152400"/>
            <wp:effectExtent l="0" t="0" r="0" b="0"/>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C9B337C" wp14:editId="691315F4">
            <wp:extent cx="220345" cy="17145"/>
            <wp:effectExtent l="0" t="0" r="8255" b="8255"/>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C3E1FDD" wp14:editId="16591C2F">
            <wp:extent cx="220345" cy="17145"/>
            <wp:effectExtent l="0" t="0" r="8255" b="8255"/>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39AE1B5" wp14:editId="17D1C428">
            <wp:extent cx="152400" cy="17145"/>
            <wp:effectExtent l="0" t="0" r="0" b="8255"/>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55EFF7B" wp14:editId="087C006E">
            <wp:extent cx="152400" cy="17145"/>
            <wp:effectExtent l="0" t="0" r="0" b="8255"/>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294146" wp14:editId="01B9CE95">
            <wp:extent cx="220345" cy="17145"/>
            <wp:effectExtent l="0" t="0" r="8255" b="8255"/>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036EDCA" wp14:editId="664D390C">
            <wp:extent cx="220345" cy="17145"/>
            <wp:effectExtent l="0" t="0" r="8255" b="8255"/>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9269F6" wp14:editId="7AF7CBB8">
            <wp:extent cx="152400" cy="17145"/>
            <wp:effectExtent l="0" t="0" r="0" b="8255"/>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F4F4B61" wp14:editId="700B93B0">
            <wp:extent cx="152400" cy="17145"/>
            <wp:effectExtent l="0" t="0" r="0" b="8255"/>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72DC3C6" wp14:editId="01BC27B9">
            <wp:extent cx="17145" cy="220345"/>
            <wp:effectExtent l="0" t="0" r="8255" b="8255"/>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A4C9ECD" wp14:editId="5874F9F6">
            <wp:extent cx="17145" cy="220345"/>
            <wp:effectExtent l="0" t="0" r="8255" b="8255"/>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AA63AE5" wp14:editId="762E2593">
            <wp:extent cx="17145" cy="220345"/>
            <wp:effectExtent l="0" t="0" r="8255" b="825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64760E" wp14:editId="2011E874">
            <wp:extent cx="17145" cy="152400"/>
            <wp:effectExtent l="0" t="0" r="8255"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0F7D29" wp14:editId="6F41719F">
            <wp:extent cx="17145" cy="152400"/>
            <wp:effectExtent l="0" t="0" r="8255" b="0"/>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CB0D7E6" wp14:editId="67576533">
            <wp:extent cx="17145" cy="152400"/>
            <wp:effectExtent l="0" t="0" r="8255" b="0"/>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ED23CC8" wp14:editId="027283AD">
            <wp:extent cx="152400" cy="152400"/>
            <wp:effectExtent l="0" t="0" r="0" b="0"/>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E322E1B" wp14:editId="661FACBB">
            <wp:extent cx="152400" cy="152400"/>
            <wp:effectExtent l="0" t="0" r="0" b="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8327A7E" wp14:editId="73921793">
            <wp:extent cx="440055" cy="17145"/>
            <wp:effectExtent l="0" t="0" r="0" b="8255"/>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69F6082" wp14:editId="6B4629AD">
            <wp:extent cx="304800" cy="17145"/>
            <wp:effectExtent l="0" t="0" r="0" b="8255"/>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B9B280" wp14:editId="5801E4FD">
            <wp:extent cx="17145" cy="220345"/>
            <wp:effectExtent l="0" t="0" r="8255" b="8255"/>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BBAADED" wp14:editId="23AF4C25">
            <wp:extent cx="17145" cy="220345"/>
            <wp:effectExtent l="0" t="0" r="8255" b="8255"/>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708E243" wp14:editId="4ADCEE5E">
            <wp:extent cx="17145" cy="152400"/>
            <wp:effectExtent l="0" t="0" r="8255" b="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8B177AC" wp14:editId="6B48CE0F">
            <wp:extent cx="17145" cy="152400"/>
            <wp:effectExtent l="0" t="0" r="8255" b="0"/>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Courier" w:hAnsi="Courier" w:cs="Courier"/>
          <w:sz w:val="22"/>
          <w:szCs w:val="22"/>
          <w:lang w:val="en-US"/>
        </w:rPr>
        <w:t>Consalvo 065-140 2/26/04 10:19 AM Page 94</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31607B7" wp14:editId="5F32D178">
            <wp:extent cx="152400" cy="152400"/>
            <wp:effectExtent l="0" t="0" r="0" b="0"/>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9AC834" wp14:editId="3BFF440A">
            <wp:extent cx="152400" cy="152400"/>
            <wp:effectExtent l="0" t="0" r="0" b="0"/>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E2029B" wp14:editId="5B8ADF61">
            <wp:extent cx="220345" cy="17145"/>
            <wp:effectExtent l="0" t="0" r="8255" b="8255"/>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9A87BBA" wp14:editId="4F9F9990">
            <wp:extent cx="220345" cy="17145"/>
            <wp:effectExtent l="0" t="0" r="8255" b="8255"/>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8D3010E" wp14:editId="11DC4477">
            <wp:extent cx="152400" cy="17145"/>
            <wp:effectExtent l="0" t="0" r="0" b="8255"/>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A3B3C8E" wp14:editId="5D8EFDAF">
            <wp:extent cx="152400" cy="17145"/>
            <wp:effectExtent l="0" t="0" r="0" b="825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sz w:val="26"/>
          <w:szCs w:val="26"/>
          <w:lang w:val="en-US"/>
        </w:rPr>
        <w:t>94 the internet as an area of research</w:t>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Edgar, W. (1980). </w:t>
      </w:r>
      <w:r>
        <w:rPr>
          <w:rFonts w:ascii="Times" w:hAnsi="Times" w:cs="Times"/>
          <w:i/>
          <w:iCs/>
          <w:lang w:val="en-US"/>
        </w:rPr>
        <w:t xml:space="preserve">Evidence. </w:t>
      </w:r>
      <w:r>
        <w:rPr>
          <w:rFonts w:ascii="Times" w:hAnsi="Times" w:cs="Times"/>
          <w:lang w:val="en-US"/>
        </w:rPr>
        <w:t xml:space="preserve">Lanham, MD: University Press of America. Eisenstein E. (1979). </w:t>
      </w:r>
      <w:r>
        <w:rPr>
          <w:rFonts w:ascii="Times" w:hAnsi="Times" w:cs="Times"/>
          <w:i/>
          <w:iCs/>
          <w:lang w:val="en-US"/>
        </w:rPr>
        <w:t xml:space="preserve">The Printing Press as an Agent of Change, Vol.1. </w:t>
      </w:r>
      <w:r>
        <w:rPr>
          <w:rFonts w:ascii="Times" w:hAnsi="Times" w:cs="Times"/>
          <w:lang w:val="en-US"/>
        </w:rPr>
        <w:t>New York: Cambridge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University Press. Gustason, W. (1994). </w:t>
      </w:r>
      <w:r>
        <w:rPr>
          <w:rFonts w:ascii="Times" w:hAnsi="Times" w:cs="Times"/>
          <w:i/>
          <w:iCs/>
          <w:lang w:val="en-US"/>
        </w:rPr>
        <w:t xml:space="preserve">Reasoning From Evidence. </w:t>
      </w:r>
      <w:r>
        <w:rPr>
          <w:rFonts w:ascii="Times" w:hAnsi="Times" w:cs="Times"/>
          <w:lang w:val="en-US"/>
        </w:rPr>
        <w:t>New York: Macmillan College Publishing</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Company. Hacking, I. (1981). </w:t>
      </w:r>
      <w:r>
        <w:rPr>
          <w:rFonts w:ascii="Times" w:hAnsi="Times" w:cs="Times"/>
          <w:i/>
          <w:iCs/>
          <w:lang w:val="en-US"/>
        </w:rPr>
        <w:t xml:space="preserve">Scientific Revolutions. </w:t>
      </w:r>
      <w:r>
        <w:rPr>
          <w:rFonts w:ascii="Times" w:hAnsi="Times" w:cs="Times"/>
          <w:lang w:val="en-US"/>
        </w:rPr>
        <w:t>New York: Oxford University Press. Hennings, U., Huber, R. P. O., &amp; Stanke, F. (1973). Delphi interrogation concerning future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possibilities of the employment of robots. In H. Blohm and K. Steinbuch (Eds.), in co- operation with the Research Group for Technological Forecasting, Karlsrube, </w:t>
      </w:r>
      <w:r>
        <w:rPr>
          <w:rFonts w:ascii="Times" w:hAnsi="Times" w:cs="Times"/>
          <w:i/>
          <w:iCs/>
          <w:lang w:val="en-US"/>
        </w:rPr>
        <w:t xml:space="preserve">Technolog- ical Forecasting in Practice </w:t>
      </w:r>
      <w:r>
        <w:rPr>
          <w:rFonts w:ascii="Times" w:hAnsi="Times" w:cs="Times"/>
          <w:lang w:val="en-US"/>
        </w:rPr>
        <w:t>(pp. 19–28). (F. and C. Crowley, Trans.), Westmead, England: Saxon House.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Innis, H. A. (1964, c. 1951). </w:t>
      </w:r>
      <w:r>
        <w:rPr>
          <w:rFonts w:ascii="Times" w:hAnsi="Times" w:cs="Times"/>
          <w:i/>
          <w:iCs/>
          <w:lang w:val="en-US"/>
        </w:rPr>
        <w:t xml:space="preserve">Bias of Communication. </w:t>
      </w:r>
      <w:r>
        <w:rPr>
          <w:rFonts w:ascii="Times" w:hAnsi="Times" w:cs="Times"/>
          <w:lang w:val="en-US"/>
        </w:rPr>
        <w:t xml:space="preserve">Toronto: University of Toronto Press. Innis, H. A. (1950). </w:t>
      </w:r>
      <w:r>
        <w:rPr>
          <w:rFonts w:ascii="Times" w:hAnsi="Times" w:cs="Times"/>
          <w:i/>
          <w:iCs/>
          <w:lang w:val="en-US"/>
        </w:rPr>
        <w:t xml:space="preserve">Empire and Communications. </w:t>
      </w:r>
      <w:r>
        <w:rPr>
          <w:rFonts w:ascii="Times" w:hAnsi="Times" w:cs="Times"/>
          <w:lang w:val="en-US"/>
        </w:rPr>
        <w:t xml:space="preserve">Oxford: Clarendon Press. Jones, Steven. (1999). </w:t>
      </w:r>
      <w:r>
        <w:rPr>
          <w:rFonts w:ascii="Times" w:hAnsi="Times" w:cs="Times"/>
          <w:i/>
          <w:iCs/>
          <w:lang w:val="en-US"/>
        </w:rPr>
        <w:t xml:space="preserve">Doing Internet Research. </w:t>
      </w:r>
      <w:r>
        <w:rPr>
          <w:rFonts w:ascii="Times" w:hAnsi="Times" w:cs="Times"/>
          <w:lang w:val="en-US"/>
        </w:rPr>
        <w:t xml:space="preserve">Thousand Oaks, CA: Sage. Kuhn, T. S. (1962). </w:t>
      </w:r>
      <w:r>
        <w:rPr>
          <w:rFonts w:ascii="Times" w:hAnsi="Times" w:cs="Times"/>
          <w:i/>
          <w:iCs/>
          <w:lang w:val="en-US"/>
        </w:rPr>
        <w:t xml:space="preserve">The Structure of Scientific Revolutions. </w:t>
      </w:r>
      <w:r>
        <w:rPr>
          <w:rFonts w:ascii="Times" w:hAnsi="Times" w:cs="Times"/>
          <w:lang w:val="en-US"/>
        </w:rPr>
        <w:t>Chicago: University of Chicago</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Press. Latour, B., &amp; Woolgar, S. (1986). </w:t>
      </w:r>
      <w:r>
        <w:rPr>
          <w:rFonts w:ascii="Times" w:hAnsi="Times" w:cs="Times"/>
          <w:i/>
          <w:iCs/>
          <w:lang w:val="en-US"/>
        </w:rPr>
        <w:t xml:space="preserve">Laboratory Life: The Construction of Scientific Facts. </w:t>
      </w:r>
      <w:r>
        <w:rPr>
          <w:rFonts w:ascii="Times" w:hAnsi="Times" w:cs="Times"/>
          <w:lang w:val="en-US"/>
        </w:rPr>
        <w:t>Prince-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ton, NJ: Princeton University Press. Lum, C. M. K. (2000). Introduction: the Intellectual Roots of Media Ecology. The New</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Jersey Journal of Communication. 8(1): 1–7. Ong, W. J. (1977). </w:t>
      </w:r>
      <w:r>
        <w:rPr>
          <w:rFonts w:ascii="Times" w:hAnsi="Times" w:cs="Times"/>
          <w:i/>
          <w:iCs/>
          <w:lang w:val="en-US"/>
        </w:rPr>
        <w:t>Interfaces of the Word: Studies in the Evolution of Consciousness and Culture.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Ithaca, NY: Cornell University Press. Ong, W. J. (1983). </w:t>
      </w:r>
      <w:r>
        <w:rPr>
          <w:rFonts w:ascii="Times" w:hAnsi="Times" w:cs="Times"/>
          <w:i/>
          <w:iCs/>
          <w:lang w:val="en-US"/>
        </w:rPr>
        <w:t xml:space="preserve">Orality and Literacy. </w:t>
      </w:r>
      <w:r>
        <w:rPr>
          <w:rFonts w:ascii="Times" w:hAnsi="Times" w:cs="Times"/>
          <w:lang w:val="en-US"/>
        </w:rPr>
        <w:t xml:space="preserve">London: Methuen. Pickering, A. (1992). </w:t>
      </w:r>
      <w:r>
        <w:rPr>
          <w:rFonts w:ascii="Times" w:hAnsi="Times" w:cs="Times"/>
          <w:i/>
          <w:iCs/>
          <w:lang w:val="en-US"/>
        </w:rPr>
        <w:t xml:space="preserve">Science as Practice And Culture. </w:t>
      </w:r>
      <w:r>
        <w:rPr>
          <w:rFonts w:ascii="Times" w:hAnsi="Times" w:cs="Times"/>
          <w:lang w:val="en-US"/>
        </w:rPr>
        <w:t>Chicago: University Of Chicago Press. Ramos, L. (2000). Understanding Literacy: theoretical foundation for research in media</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ecology, </w:t>
      </w:r>
      <w:r>
        <w:rPr>
          <w:rFonts w:ascii="Times" w:hAnsi="Times" w:cs="Times"/>
          <w:i/>
          <w:iCs/>
          <w:lang w:val="en-US"/>
        </w:rPr>
        <w:t xml:space="preserve">The New Jersey Journal of Communication. </w:t>
      </w:r>
      <w:r>
        <w:rPr>
          <w:rFonts w:ascii="Times" w:hAnsi="Times" w:cs="Times"/>
          <w:lang w:val="en-US"/>
        </w:rPr>
        <w:t xml:space="preserve">8(1): 46–55. Reiss, T. Knowledge (1997). </w:t>
      </w:r>
      <w:r>
        <w:rPr>
          <w:rFonts w:ascii="Times" w:hAnsi="Times" w:cs="Times"/>
          <w:i/>
          <w:iCs/>
          <w:lang w:val="en-US"/>
        </w:rPr>
        <w:t xml:space="preserve">Discovery and Imagination in Early Modern Europe. </w:t>
      </w:r>
      <w:r>
        <w:rPr>
          <w:rFonts w:ascii="Times" w:hAnsi="Times" w:cs="Times"/>
          <w:lang w:val="en-US"/>
        </w:rPr>
        <w:t>Cambridge: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Cambridge University Press. Schum, D. A. (1994). </w:t>
      </w:r>
      <w:r>
        <w:rPr>
          <w:rFonts w:ascii="Times" w:hAnsi="Times" w:cs="Times"/>
          <w:i/>
          <w:iCs/>
          <w:lang w:val="en-US"/>
        </w:rPr>
        <w:t xml:space="preserve">Evidential Foundations of Probabilistic Thinking, </w:t>
      </w:r>
      <w:r>
        <w:rPr>
          <w:rFonts w:ascii="Times" w:hAnsi="Times" w:cs="Times"/>
          <w:lang w:val="en-US"/>
        </w:rPr>
        <w:t>New York: John</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Wiley. Strate, L., &amp; Lum, C. M. K. (2000). Lewis Mumford and the ecology of technics. </w:t>
      </w:r>
      <w:r>
        <w:rPr>
          <w:rFonts w:ascii="Times" w:hAnsi="Times" w:cs="Times"/>
          <w:i/>
          <w:iCs/>
          <w:lang w:val="en-US"/>
        </w:rPr>
        <w:t>The New</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lang w:val="en-US"/>
        </w:rPr>
        <w:t xml:space="preserve">Jersey Journal of Communication. </w:t>
      </w:r>
      <w:r>
        <w:rPr>
          <w:rFonts w:ascii="Times" w:hAnsi="Times" w:cs="Times"/>
          <w:lang w:val="en-US"/>
        </w:rPr>
        <w:t xml:space="preserve">8(1): 56–78. Toulmin, S. (1984). An Introduction to Reasoning. New York: Macmillan. Trowler, P. (1998). </w:t>
      </w:r>
      <w:r>
        <w:rPr>
          <w:rFonts w:ascii="Times" w:hAnsi="Times" w:cs="Times"/>
          <w:i/>
          <w:iCs/>
          <w:lang w:val="en-US"/>
        </w:rPr>
        <w:t>Academics Responding to Change: New Higher Education Frameworks and</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lang w:val="en-US"/>
        </w:rPr>
        <w:t xml:space="preserve">Academic Cultures. </w:t>
      </w:r>
      <w:r>
        <w:rPr>
          <w:rFonts w:ascii="Times" w:hAnsi="Times" w:cs="Times"/>
          <w:lang w:val="en-US"/>
        </w:rPr>
        <w:t>Buckingham, UK: Society for research into higher education &amp; Open</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University Press. Turoff, M., Hiltz, S. R., Bieber, M., Fjermestad, J. and Rana, A. (1999). Collaborative Dis-</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course Structures in Computer Mediated Group Communications. </w:t>
      </w:r>
      <w:r>
        <w:rPr>
          <w:rFonts w:ascii="Times" w:hAnsi="Times" w:cs="Times"/>
          <w:i/>
          <w:iCs/>
          <w:lang w:val="en-US"/>
        </w:rPr>
        <w:t xml:space="preserve">JCMC </w:t>
      </w:r>
      <w:r>
        <w:rPr>
          <w:rFonts w:ascii="Times" w:hAnsi="Times" w:cs="Times"/>
          <w:lang w:val="en-US"/>
        </w:rPr>
        <w:t>4(4). Re-</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lang w:val="en-US"/>
        </w:rPr>
        <w:t xml:space="preserve">trieved from &lt;http://www.ascusc.org/jcmc/vol4/issue4/turoff.html&gt;. Weissenberger, G. (1987). </w:t>
      </w:r>
      <w:r>
        <w:rPr>
          <w:rFonts w:ascii="Times" w:hAnsi="Times" w:cs="Times"/>
          <w:i/>
          <w:iCs/>
          <w:lang w:val="en-US"/>
        </w:rPr>
        <w:t>Federal Rules of Evidence, Rules, Legislative History, Commentary</w:t>
      </w:r>
    </w:p>
    <w:p w:rsidR="007B0055" w:rsidRDefault="007B0055" w:rsidP="007B0055">
      <w:pPr>
        <w:widowControl w:val="0"/>
        <w:autoSpaceDE w:val="0"/>
        <w:autoSpaceDN w:val="0"/>
        <w:adjustRightInd w:val="0"/>
        <w:spacing w:after="240"/>
        <w:rPr>
          <w:rFonts w:ascii="Times" w:hAnsi="Times" w:cs="Times"/>
          <w:lang w:val="en-US"/>
        </w:rPr>
      </w:pPr>
      <w:r>
        <w:rPr>
          <w:rFonts w:ascii="Times" w:hAnsi="Times" w:cs="Times"/>
          <w:i/>
          <w:iCs/>
          <w:lang w:val="en-US"/>
        </w:rPr>
        <w:t xml:space="preserve">and Authority. </w:t>
      </w:r>
      <w:r>
        <w:rPr>
          <w:rFonts w:ascii="Times" w:hAnsi="Times" w:cs="Times"/>
          <w:lang w:val="en-US"/>
        </w:rPr>
        <w:t>Cincinnati: Andersen.</w:t>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A70434" wp14:editId="0F5932BC">
            <wp:extent cx="17145" cy="440055"/>
            <wp:effectExtent l="0" t="0" r="8255"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44005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BFC02BA" wp14:editId="3E018EC2">
            <wp:extent cx="169545" cy="609600"/>
            <wp:effectExtent l="0" t="0" r="8255"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 cy="6096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CCE859C" wp14:editId="79E8A967">
            <wp:extent cx="17145" cy="304800"/>
            <wp:effectExtent l="0" t="0" r="8255"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DB7DEA9" wp14:editId="41E5D82E">
            <wp:extent cx="17145" cy="304800"/>
            <wp:effectExtent l="0" t="0" r="8255"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 cy="3048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9A32E03" wp14:editId="7428DFA3">
            <wp:extent cx="152400" cy="152400"/>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F18530B" wp14:editId="4336BD50">
            <wp:extent cx="152400" cy="152400"/>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6098A9E" wp14:editId="5717A018">
            <wp:extent cx="152400" cy="152400"/>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065AA9C" wp14:editId="174F001C">
            <wp:extent cx="220345" cy="17145"/>
            <wp:effectExtent l="0" t="0" r="8255" b="825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4CC3F90E" wp14:editId="1536617C">
            <wp:extent cx="220345" cy="17145"/>
            <wp:effectExtent l="0" t="0" r="8255" b="825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2468BE4" wp14:editId="47718C5C">
            <wp:extent cx="152400" cy="17145"/>
            <wp:effectExtent l="0" t="0" r="0" b="8255"/>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2279CA" wp14:editId="47A72874">
            <wp:extent cx="152400" cy="17145"/>
            <wp:effectExtent l="0" t="0" r="0" b="825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2C7BD75" wp14:editId="73BC311B">
            <wp:extent cx="220345" cy="17145"/>
            <wp:effectExtent l="0" t="0" r="8255" b="825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15B4BF8A" wp14:editId="5224C5CE">
            <wp:extent cx="220345" cy="17145"/>
            <wp:effectExtent l="0" t="0" r="8255" b="8255"/>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7C56446" wp14:editId="1AA4B59D">
            <wp:extent cx="152400" cy="17145"/>
            <wp:effectExtent l="0" t="0" r="0" b="825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3BD7F5E4" wp14:editId="67010BF6">
            <wp:extent cx="152400" cy="17145"/>
            <wp:effectExtent l="0" t="0" r="0" b="825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2E34B7EE" wp14:editId="3780FDF4">
            <wp:extent cx="17145" cy="220345"/>
            <wp:effectExtent l="0" t="0" r="8255" b="825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A9B40F8" wp14:editId="6118674C">
            <wp:extent cx="17145" cy="220345"/>
            <wp:effectExtent l="0" t="0" r="8255" b="8255"/>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3FBC75" wp14:editId="282D92EC">
            <wp:extent cx="17145" cy="220345"/>
            <wp:effectExtent l="0" t="0" r="8255" b="825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76A26F9" wp14:editId="3E66125F">
            <wp:extent cx="17145" cy="152400"/>
            <wp:effectExtent l="0" t="0" r="8255"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CDBA059" wp14:editId="40A36E5E">
            <wp:extent cx="17145" cy="152400"/>
            <wp:effectExtent l="0" t="0" r="8255"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8CDE5B0" wp14:editId="6DF16D19">
            <wp:extent cx="17145" cy="152400"/>
            <wp:effectExtent l="0" t="0" r="8255"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61F341F4" wp14:editId="4C3620CE">
            <wp:extent cx="152400" cy="152400"/>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3955FA4" wp14:editId="24830A7F">
            <wp:extent cx="152400" cy="152400"/>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2365D89" wp14:editId="0AAF41D7">
            <wp:extent cx="440055" cy="17145"/>
            <wp:effectExtent l="0" t="0" r="0" b="825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007D8C42" wp14:editId="6B7A6776">
            <wp:extent cx="304800" cy="17145"/>
            <wp:effectExtent l="0" t="0" r="0" b="8255"/>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17145"/>
                    </a:xfrm>
                    <a:prstGeom prst="rect">
                      <a:avLst/>
                    </a:prstGeom>
                    <a:noFill/>
                    <a:ln>
                      <a:noFill/>
                    </a:ln>
                  </pic:spPr>
                </pic:pic>
              </a:graphicData>
            </a:graphic>
          </wp:inline>
        </w:drawing>
      </w: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p>
    <w:p w:rsidR="007B0055" w:rsidRDefault="007B0055" w:rsidP="007B0055">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E00F81" wp14:editId="1BBFB3FD">
            <wp:extent cx="17145" cy="220345"/>
            <wp:effectExtent l="0" t="0" r="8255" b="8255"/>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220345"/>
                    </a:xfrm>
                    <a:prstGeom prst="rect">
                      <a:avLst/>
                    </a:prstGeom>
                    <a:noFill/>
                    <a:ln>
                      <a:noFill/>
                    </a:ln>
                  </pic:spPr>
                </pic:pic>
              </a:graphicData>
            </a:graphic>
          </wp:inline>
        </w:drawing>
      </w:r>
    </w:p>
    <w:p w:rsidR="00441AED" w:rsidRDefault="00441AED">
      <w:bookmarkStart w:id="0" w:name="_GoBack"/>
      <w:bookmarkEnd w:id="0"/>
    </w:p>
    <w:sectPr w:rsidR="00441AED" w:rsidSect="00441AE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E"/>
    <w:multiLevelType w:val="hybridMultilevel"/>
    <w:tmpl w:val="0000000E"/>
    <w:lvl w:ilvl="0" w:tplc="00000515">
      <w:start w:val="1"/>
      <w:numFmt w:val="decimal"/>
      <w:lvlText w:val="%1."/>
      <w:lvlJc w:val="left"/>
      <w:pPr>
        <w:ind w:left="720" w:hanging="360"/>
      </w:pPr>
    </w:lvl>
    <w:lvl w:ilvl="1" w:tplc="0000051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055"/>
    <w:rsid w:val="00441AED"/>
    <w:rsid w:val="007B0055"/>
    <w:rsid w:val="009C4C6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7EE8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4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C6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3681</Words>
  <Characters>20984</Characters>
  <Application>Microsoft Macintosh Word</Application>
  <DocSecurity>0</DocSecurity>
  <Lines>174</Lines>
  <Paragraphs>49</Paragraphs>
  <ScaleCrop>false</ScaleCrop>
  <Company> </Company>
  <LinksUpToDate>false</LinksUpToDate>
  <CharactersWithSpaces>24616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Prof. Murero</dc:creator>
  <cp:keywords/>
  <dc:description/>
  <cp:lastModifiedBy>m Prof. Murero</cp:lastModifiedBy>
  <cp:revision>1</cp:revision>
  <dcterms:created xsi:type="dcterms:W3CDTF">2013-02-15T19:19:00Z</dcterms:created>
  <dcterms:modified xsi:type="dcterms:W3CDTF">2013-02-15T19:19:00Z</dcterms:modified>
</cp:coreProperties>
</file>