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E1E7B6" wp14:editId="47833B36">
            <wp:extent cx="220345" cy="17145"/>
            <wp:effectExtent l="0" t="0" r="825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835778" wp14:editId="19BF49B3">
            <wp:extent cx="220345" cy="17145"/>
            <wp:effectExtent l="0" t="0" r="825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A7B06DB" wp14:editId="3CC2ED8E">
            <wp:extent cx="152400" cy="171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202CF1" wp14:editId="7668D08C">
            <wp:extent cx="152400" cy="1714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157123" wp14:editId="07A2234F">
            <wp:extent cx="17145" cy="220345"/>
            <wp:effectExtent l="0" t="0" r="8255" b="8255"/>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2314E23" wp14:editId="688F76A5">
            <wp:extent cx="17145" cy="152400"/>
            <wp:effectExtent l="0" t="0" r="8255"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C7815D" wp14:editId="1ABABC6E">
            <wp:extent cx="17145" cy="152400"/>
            <wp:effectExtent l="0" t="0" r="8255"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DB942B" wp14:editId="6ACFDEAE">
            <wp:extent cx="152400" cy="15240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9EA7BB" wp14:editId="389587C7">
            <wp:extent cx="152400" cy="15240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86A4C6" wp14:editId="576C24B5">
            <wp:extent cx="152400" cy="15240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C9195B" wp14:editId="3FDE9D96">
            <wp:extent cx="220345" cy="17145"/>
            <wp:effectExtent l="0" t="0" r="8255" b="825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A506220" wp14:editId="58D14F46">
            <wp:extent cx="152400" cy="17145"/>
            <wp:effectExtent l="0" t="0" r="0" b="8255"/>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DB0E9D" wp14:editId="1ECC833D">
            <wp:extent cx="220345" cy="17145"/>
            <wp:effectExtent l="0" t="0" r="8255" b="8255"/>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tbl>
      <w:tblPr>
        <w:tblW w:w="10481" w:type="dxa"/>
        <w:tblInd w:w="-1584" w:type="dxa"/>
        <w:tblBorders>
          <w:top w:val="nil"/>
          <w:left w:val="nil"/>
          <w:right w:val="nil"/>
        </w:tblBorders>
        <w:tblLayout w:type="fixed"/>
        <w:tblLook w:val="0000" w:firstRow="0" w:lastRow="0" w:firstColumn="0" w:lastColumn="0" w:noHBand="0" w:noVBand="0"/>
      </w:tblPr>
      <w:tblGrid>
        <w:gridCol w:w="10481"/>
      </w:tblGrid>
      <w:tr w:rsidR="005640AC" w:rsidTr="005640AC">
        <w:tblPrEx>
          <w:tblCellMar>
            <w:top w:w="0" w:type="dxa"/>
            <w:bottom w:w="0" w:type="dxa"/>
          </w:tblCellMar>
        </w:tblPrEx>
        <w:tc>
          <w:tcPr>
            <w:tcW w:w="10481" w:type="dxa"/>
            <w:tcMar>
              <w:top w:w="20" w:type="nil"/>
              <w:left w:w="20" w:type="nil"/>
              <w:bottom w:w="20" w:type="nil"/>
              <w:right w:w="20" w:type="nil"/>
            </w:tcMar>
            <w:vAlign w:val="center"/>
          </w:tcPr>
          <w:p w:rsidR="005640AC" w:rsidRDefault="005640AC" w:rsidP="005E4A44">
            <w:pPr>
              <w:widowControl w:val="0"/>
              <w:autoSpaceDE w:val="0"/>
              <w:autoSpaceDN w:val="0"/>
              <w:adjustRightInd w:val="0"/>
              <w:spacing w:after="240"/>
              <w:rPr>
                <w:rFonts w:ascii="Times" w:hAnsi="Times" w:cs="Times"/>
                <w:lang w:val="en-US"/>
              </w:rPr>
            </w:pPr>
            <w:bookmarkStart w:id="0" w:name="_GoBack"/>
            <w:r>
              <w:rPr>
                <w:rFonts w:ascii="Times" w:hAnsi="Times" w:cs="Times"/>
                <w:i/>
                <w:iCs/>
                <w:sz w:val="38"/>
                <w:szCs w:val="38"/>
                <w:lang w:val="en-US"/>
              </w:rPr>
              <w:t xml:space="preserve">Michael Nentwich </w:t>
            </w:r>
            <w:r>
              <w:rPr>
                <w:rFonts w:ascii="Times" w:hAnsi="Times" w:cs="Times"/>
                <w:sz w:val="38"/>
                <w:szCs w:val="38"/>
                <w:lang w:val="en-US"/>
              </w:rPr>
              <w:t>7</w:t>
            </w:r>
          </w:p>
          <w:p w:rsidR="005640AC" w:rsidRDefault="005640AC" w:rsidP="005E4A44">
            <w:pPr>
              <w:widowControl w:val="0"/>
              <w:autoSpaceDE w:val="0"/>
              <w:autoSpaceDN w:val="0"/>
              <w:adjustRightInd w:val="0"/>
              <w:rPr>
                <w:rFonts w:ascii="Times" w:hAnsi="Times" w:cs="Times"/>
                <w:lang w:val="en-US"/>
              </w:rPr>
            </w:pPr>
          </w:p>
        </w:tc>
      </w:tr>
      <w:tr w:rsidR="005640AC" w:rsidTr="005640AC">
        <w:tblPrEx>
          <w:tblCellMar>
            <w:top w:w="0" w:type="dxa"/>
            <w:bottom w:w="0" w:type="dxa"/>
          </w:tblCellMar>
        </w:tblPrEx>
        <w:tc>
          <w:tcPr>
            <w:tcW w:w="10481" w:type="dxa"/>
            <w:tcMar>
              <w:top w:w="20" w:type="nil"/>
              <w:left w:w="20" w:type="nil"/>
              <w:bottom w:w="20" w:type="nil"/>
              <w:right w:w="20" w:type="nil"/>
            </w:tcMar>
            <w:vAlign w:val="center"/>
          </w:tcPr>
          <w:p w:rsidR="005640AC" w:rsidRDefault="005640AC" w:rsidP="005E4A44">
            <w:pPr>
              <w:widowControl w:val="0"/>
              <w:autoSpaceDE w:val="0"/>
              <w:autoSpaceDN w:val="0"/>
              <w:adjustRightInd w:val="0"/>
              <w:spacing w:after="240"/>
              <w:rPr>
                <w:rFonts w:ascii="Times" w:hAnsi="Times" w:cs="Times"/>
                <w:lang w:val="en-US"/>
              </w:rPr>
            </w:pPr>
            <w:r>
              <w:rPr>
                <w:rFonts w:ascii="Times" w:hAnsi="Times" w:cs="Times"/>
                <w:sz w:val="38"/>
                <w:szCs w:val="38"/>
                <w:lang w:val="en-US"/>
              </w:rPr>
              <w:t>CYBERSCIENCE, METHODOLOGY, AND RESEARCH SUBSTANCE</w:t>
            </w:r>
          </w:p>
          <w:p w:rsidR="005640AC" w:rsidRDefault="005640AC" w:rsidP="005E4A44">
            <w:pPr>
              <w:widowControl w:val="0"/>
              <w:autoSpaceDE w:val="0"/>
              <w:autoSpaceDN w:val="0"/>
              <w:adjustRightInd w:val="0"/>
              <w:spacing w:after="240"/>
              <w:rPr>
                <w:rFonts w:ascii="Times" w:hAnsi="Times" w:cs="Times"/>
                <w:lang w:val="en-US"/>
              </w:rPr>
            </w:pPr>
            <w:r>
              <w:rPr>
                <w:rFonts w:ascii="Times" w:hAnsi="Times" w:cs="Times"/>
                <w:b/>
                <w:bCs/>
                <w:sz w:val="30"/>
                <w:szCs w:val="30"/>
                <w:lang w:val="en-US"/>
              </w:rPr>
              <w:t>Introduction</w:t>
            </w:r>
          </w:p>
          <w:p w:rsidR="005640AC" w:rsidRDefault="005640AC" w:rsidP="005E4A44">
            <w:pPr>
              <w:widowControl w:val="0"/>
              <w:autoSpaceDE w:val="0"/>
              <w:autoSpaceDN w:val="0"/>
              <w:adjustRightInd w:val="0"/>
              <w:spacing w:after="240"/>
              <w:rPr>
                <w:rFonts w:ascii="Times" w:hAnsi="Times" w:cs="Times"/>
                <w:lang w:val="en-US"/>
              </w:rPr>
            </w:pPr>
            <w:r>
              <w:rPr>
                <w:rFonts w:ascii="Times" w:hAnsi="Times" w:cs="Times"/>
                <w:color w:val="A4A4A4"/>
                <w:position w:val="-66"/>
                <w:sz w:val="128"/>
                <w:szCs w:val="128"/>
                <w:lang w:val="en-US"/>
              </w:rPr>
              <w:t xml:space="preserve">􏰆This </w:t>
            </w:r>
            <w:r>
              <w:rPr>
                <w:rFonts w:ascii="Times" w:hAnsi="Times" w:cs="Times"/>
                <w:sz w:val="26"/>
                <w:szCs w:val="26"/>
                <w:lang w:val="en-US"/>
              </w:rPr>
              <w:t>paper builds on an ongoing research project1 exploring the impact of information and communication technologies (ICT) on academia. We coined the term “cyberscience” (Nentwich, 1999) to depict the grad- ual move from traditional science (in a wide sense, including the social sciences and the humanities) where computers and telecommunication played only a marginal role toward a new type where, in particular, the Internet seems to have changed the way academics produce knowledge. Inter alia, we put forward a number of initial hypotheses about the qualitative impact of the advent of the new technology on how academics work and what they produce (Nentwich, 2001) and then tested them in a series of interviews.2 This paper presents both the hypotheses and the empirical evidence gathered from the interviews on how ICT may affect the sub- stance of research. We define substance of research as the essence proper of the re- search results, devoid of the form or representation.</w:t>
            </w:r>
          </w:p>
          <w:p w:rsidR="005640AC" w:rsidRDefault="005640AC" w:rsidP="005E4A44">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Conceptually, ICT-induced changes of scholarly communication do not di- rectly influence the substance of research. Rather, there are three possible routes how these changes may impact, namely, first, via changes of the </w:t>
            </w:r>
            <w:r>
              <w:rPr>
                <w:rFonts w:ascii="Times" w:hAnsi="Times" w:cs="Times"/>
                <w:i/>
                <w:iCs/>
                <w:sz w:val="26"/>
                <w:szCs w:val="26"/>
                <w:lang w:val="en-US"/>
              </w:rPr>
              <w:t xml:space="preserve">methodology, </w:t>
            </w:r>
            <w:r>
              <w:rPr>
                <w:rFonts w:ascii="Times" w:hAnsi="Times" w:cs="Times"/>
                <w:sz w:val="26"/>
                <w:szCs w:val="26"/>
                <w:lang w:val="en-US"/>
              </w:rPr>
              <w:t xml:space="preserve">de- fined here as the sets of rules of “how to” and </w:t>
            </w:r>
            <w:r>
              <w:rPr>
                <w:rFonts w:ascii="Times" w:hAnsi="Times" w:cs="Times"/>
                <w:sz w:val="26"/>
                <w:szCs w:val="26"/>
                <w:lang w:val="en-US"/>
              </w:rPr>
              <w:lastRenderedPageBreak/>
              <w:t xml:space="preserve">standardized ways in which re- searchers carry out research; second, via changes in the </w:t>
            </w:r>
            <w:r>
              <w:rPr>
                <w:rFonts w:ascii="Times" w:hAnsi="Times" w:cs="Times"/>
                <w:i/>
                <w:iCs/>
                <w:sz w:val="26"/>
                <w:szCs w:val="26"/>
                <w:lang w:val="en-US"/>
              </w:rPr>
              <w:t xml:space="preserve">representation </w:t>
            </w:r>
            <w:r>
              <w:rPr>
                <w:rFonts w:ascii="Times" w:hAnsi="Times" w:cs="Times"/>
                <w:sz w:val="26"/>
                <w:szCs w:val="26"/>
                <w:lang w:val="en-US"/>
              </w:rPr>
              <w:t xml:space="preserve">of scientific knowledge (e.g., hypertext); and third, via changes in </w:t>
            </w:r>
            <w:r>
              <w:rPr>
                <w:rFonts w:ascii="Times" w:hAnsi="Times" w:cs="Times"/>
                <w:i/>
                <w:iCs/>
                <w:sz w:val="26"/>
                <w:szCs w:val="26"/>
                <w:lang w:val="en-US"/>
              </w:rPr>
              <w:t xml:space="preserve">work modes, </w:t>
            </w:r>
            <w:r>
              <w:rPr>
                <w:rFonts w:ascii="Times" w:hAnsi="Times" w:cs="Times"/>
                <w:sz w:val="26"/>
                <w:szCs w:val="26"/>
                <w:lang w:val="en-US"/>
              </w:rPr>
              <w:t>that is the practical, day-to-day, carrying out of research (e.g., collaboration). In this paper, we focus on the first of these impact routes (methodology). We found the fol- lowing methodology-related types of impact: outcomes, otherwise impossible; changing initial input side; choice of topic; creative potential; inter- and trans- disciplinarity. For reasons of space, we only discuss the first four types in the rest of this chapter.3</w:t>
            </w:r>
          </w:p>
        </w:tc>
      </w:tr>
    </w:tbl>
    <w:bookmarkEnd w:id="0"/>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lastRenderedPageBreak/>
        <w:drawing>
          <wp:inline distT="0" distB="0" distL="0" distR="0" wp14:anchorId="26D38BB6" wp14:editId="1CA382B6">
            <wp:extent cx="17145" cy="440055"/>
            <wp:effectExtent l="0" t="0" r="8255"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7DA3F6E" wp14:editId="1AC04B76">
            <wp:extent cx="169545" cy="609600"/>
            <wp:effectExtent l="0" t="0" r="8255"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E1BA1F1" wp14:editId="65207D9B">
            <wp:extent cx="17145" cy="304800"/>
            <wp:effectExtent l="0" t="0" r="8255"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7F8218" wp14:editId="78AEA3F0">
            <wp:extent cx="17145" cy="304800"/>
            <wp:effectExtent l="0" t="0" r="8255"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ED42A7E" wp14:editId="0C6F0ACE">
            <wp:extent cx="152400" cy="15240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FE2AF3" wp14:editId="23C262E7">
            <wp:extent cx="152400" cy="15240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358FB5A" wp14:editId="37AF97D1">
            <wp:extent cx="152400" cy="152400"/>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6600AF5" wp14:editId="0D9157A3">
            <wp:extent cx="220345" cy="17145"/>
            <wp:effectExtent l="0" t="0" r="8255" b="825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DBBAA5" wp14:editId="579408C8">
            <wp:extent cx="220345" cy="17145"/>
            <wp:effectExtent l="0" t="0" r="8255" b="825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521CD60" wp14:editId="5CD0CB38">
            <wp:extent cx="152400" cy="17145"/>
            <wp:effectExtent l="0" t="0" r="0" b="8255"/>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10FA09" wp14:editId="13550B2E">
            <wp:extent cx="152400" cy="17145"/>
            <wp:effectExtent l="0" t="0" r="0" b="8255"/>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9AAA5E" wp14:editId="0886BD01">
            <wp:extent cx="220345" cy="17145"/>
            <wp:effectExtent l="0" t="0" r="8255" b="8255"/>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0D9592" wp14:editId="082FE373">
            <wp:extent cx="220345" cy="17145"/>
            <wp:effectExtent l="0" t="0" r="8255" b="8255"/>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356B59" wp14:editId="0C64147F">
            <wp:extent cx="152400" cy="17145"/>
            <wp:effectExtent l="0" t="0" r="0" b="825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72F379" wp14:editId="32F350A9">
            <wp:extent cx="152400" cy="17145"/>
            <wp:effectExtent l="0" t="0" r="0" b="8255"/>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6A25DB" wp14:editId="723B20D1">
            <wp:extent cx="17145" cy="220345"/>
            <wp:effectExtent l="0" t="0" r="8255" b="8255"/>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66DF18" wp14:editId="42898E96">
            <wp:extent cx="17145" cy="220345"/>
            <wp:effectExtent l="0" t="0" r="8255" b="8255"/>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2FD56D" wp14:editId="701B94A1">
            <wp:extent cx="17145" cy="220345"/>
            <wp:effectExtent l="0" t="0" r="8255" b="825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21E31D" wp14:editId="4812CED7">
            <wp:extent cx="17145" cy="152400"/>
            <wp:effectExtent l="0" t="0" r="8255"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495D8F6" wp14:editId="53B11A73">
            <wp:extent cx="17145" cy="152400"/>
            <wp:effectExtent l="0" t="0" r="825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5099C0" wp14:editId="4B272AC6">
            <wp:extent cx="17145" cy="152400"/>
            <wp:effectExtent l="0" t="0" r="825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A0C778" wp14:editId="0B1122C2">
            <wp:extent cx="152400" cy="1524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6F2FFD" wp14:editId="6390C9A3">
            <wp:extent cx="152400" cy="1524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4944C0E" wp14:editId="083686C3">
            <wp:extent cx="440055" cy="17145"/>
            <wp:effectExtent l="0" t="0" r="0" b="825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DC99DE" wp14:editId="6007A7DF">
            <wp:extent cx="304800" cy="17145"/>
            <wp:effectExtent l="0" t="0" r="0" b="825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C00821" wp14:editId="0204A5F8">
            <wp:extent cx="17145" cy="220345"/>
            <wp:effectExtent l="0" t="0" r="8255" b="825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5FD59E" wp14:editId="0292BC90">
            <wp:extent cx="17145" cy="220345"/>
            <wp:effectExtent l="0" t="0" r="8255" b="825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588039" wp14:editId="283BE3D4">
            <wp:extent cx="17145" cy="152400"/>
            <wp:effectExtent l="0" t="0" r="8255"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A00CCA" wp14:editId="431773E1">
            <wp:extent cx="17145" cy="152400"/>
            <wp:effectExtent l="0" t="0" r="8255"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78</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5C5580D" wp14:editId="2ECFD858">
            <wp:extent cx="152400" cy="152400"/>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AB77EA" wp14:editId="2B2444F2">
            <wp:extent cx="152400" cy="15240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975B1FC" wp14:editId="2339E19F">
            <wp:extent cx="220345" cy="17145"/>
            <wp:effectExtent l="0" t="0" r="8255" b="825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9158C4" wp14:editId="29074666">
            <wp:extent cx="220345" cy="17145"/>
            <wp:effectExtent l="0" t="0" r="8255" b="825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247FD0" wp14:editId="6E481059">
            <wp:extent cx="152400" cy="17145"/>
            <wp:effectExtent l="0" t="0" r="0" b="825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DA8129A" wp14:editId="13DE89EC">
            <wp:extent cx="152400" cy="17145"/>
            <wp:effectExtent l="0" t="0" r="0" b="8255"/>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78 the internet as an area of research</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b/>
          <w:bCs/>
          <w:sz w:val="30"/>
          <w:szCs w:val="30"/>
          <w:lang w:val="en-US"/>
        </w:rPr>
        <w:t>Outcomes, Otherwise Impossible</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ICT is opening up new ways of producing results that could not have been pro- duced before. I am not arguing here that different results are being produced, but that they </w:t>
      </w:r>
      <w:r>
        <w:rPr>
          <w:rFonts w:ascii="Times" w:hAnsi="Times" w:cs="Times"/>
          <w:i/>
          <w:iCs/>
          <w:sz w:val="26"/>
          <w:szCs w:val="26"/>
          <w:lang w:val="en-US"/>
        </w:rPr>
        <w:t xml:space="preserve">are </w:t>
      </w:r>
      <w:r>
        <w:rPr>
          <w:rFonts w:ascii="Times" w:hAnsi="Times" w:cs="Times"/>
          <w:sz w:val="26"/>
          <w:szCs w:val="26"/>
          <w:lang w:val="en-US"/>
        </w:rPr>
        <w:t>produced at all. In other words, these outcomes would otherwise be impossible, that is not feasible without ICT. Note that “impossible” has to be understood here in a broad sense including alongside impossibility in principle also practical impossibility because of restrictions of time and money. Obviously, this will be different in the various research fields. Indeed, many of our interview- ees said that, in their field, ICT is not capable of producing new results. However, a number of starting points for innovation exist.</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i/>
          <w:iCs/>
          <w:sz w:val="26"/>
          <w:szCs w:val="26"/>
          <w:lang w:val="en-US"/>
        </w:rPr>
        <w:t xml:space="preserve">Access to data: </w:t>
      </w:r>
      <w:r>
        <w:rPr>
          <w:rFonts w:ascii="Times" w:hAnsi="Times" w:cs="Times"/>
          <w:sz w:val="26"/>
          <w:szCs w:val="26"/>
          <w:lang w:val="en-US"/>
        </w:rPr>
        <w:t>In many circumstances, projects would not have been carried out if getting the necessary data had not been so easy because of remote, dispersed ar- chives and databases for country or regional comparisons in the social sciences (e.g., panel studies, combining time series and cross-sectoral studies in econom- ics). Comparative research and transnational questions are favored. Another exam- ple is the online availability of legal acts, which allows for statistical analysis of growth of legislative activity by political scientists. Furthermore, legal scholars seem to be more inclined to access a text in the original language if access is easy. Also in molecular biology, the combined computing of data of several sequence databases opens up new research questions. The same is true in papyrology, in which cross-database full-text search has led to new activity areas of papyrologists. One interviewee summarized that if a certain piece of information is not available in due time, it cannot be used, while if it is easily available, it will be used and we have to expect that the substance is altered.</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i/>
          <w:iCs/>
          <w:sz w:val="26"/>
          <w:szCs w:val="26"/>
          <w:lang w:val="en-US"/>
        </w:rPr>
        <w:t xml:space="preserve">Distributed computing </w:t>
      </w:r>
      <w:r>
        <w:rPr>
          <w:rFonts w:ascii="Times" w:hAnsi="Times" w:cs="Times"/>
          <w:sz w:val="26"/>
          <w:szCs w:val="26"/>
          <w:lang w:val="en-US"/>
        </w:rPr>
        <w:t>enables researchers to fulfill tasks that would take much too long for single computers (or even local clusters of computers). Prime exam- ples come from chemistry and mathematics, other fields may follow suit with a view to compute world-models (e.g., climatology, astronomy, economics).</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Software for administering large </w:t>
      </w:r>
      <w:r>
        <w:rPr>
          <w:rFonts w:ascii="Times" w:hAnsi="Times" w:cs="Times"/>
          <w:i/>
          <w:iCs/>
          <w:sz w:val="26"/>
          <w:szCs w:val="26"/>
          <w:lang w:val="en-US"/>
        </w:rPr>
        <w:t xml:space="preserve">Internet surveys </w:t>
      </w:r>
      <w:r>
        <w:rPr>
          <w:rFonts w:ascii="Times" w:hAnsi="Times" w:cs="Times"/>
          <w:sz w:val="26"/>
          <w:szCs w:val="26"/>
          <w:lang w:val="en-US"/>
        </w:rPr>
        <w:t>allows for new ways of reach- ing research subjects around the globe and is transforming and revolutionizing (Bainbridge, 1999, p. 124) the methodologies of the human-related disciplines. Web-based surveys allow for dynamic “on the flight” analysis of the data as the input flows in in digital format.</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i/>
          <w:iCs/>
          <w:sz w:val="26"/>
          <w:szCs w:val="26"/>
          <w:lang w:val="en-US"/>
        </w:rPr>
        <w:t xml:space="preserve">Shifting the work through time zones </w:t>
      </w:r>
      <w:r>
        <w:rPr>
          <w:rFonts w:ascii="Times" w:hAnsi="Times" w:cs="Times"/>
          <w:sz w:val="26"/>
          <w:szCs w:val="26"/>
          <w:lang w:val="en-US"/>
        </w:rPr>
        <w:t>may in some cases be a conditio sine qua non for a project to be carried out. An example is the coordination of astronomical projects in which scanning of a particular stellar region needs to be handed over from one observatory to the next.</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To sum up, there are scientific results being delivered in the age of cyberscience, which would not have been possible without the help of ICT.4</w:t>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5DCC65" wp14:editId="3877183B">
            <wp:extent cx="17145" cy="440055"/>
            <wp:effectExtent l="0" t="0" r="8255"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E96B98" wp14:editId="54D19017">
            <wp:extent cx="169545" cy="609600"/>
            <wp:effectExtent l="0" t="0" r="8255"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91B573" wp14:editId="1EEAB041">
            <wp:extent cx="17145" cy="304800"/>
            <wp:effectExtent l="0" t="0" r="8255"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787F49" wp14:editId="25B7ECE9">
            <wp:extent cx="17145" cy="304800"/>
            <wp:effectExtent l="0" t="0" r="8255"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0874DF" wp14:editId="0B785AC5">
            <wp:extent cx="152400" cy="15240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3EDD2F" wp14:editId="3DB80E98">
            <wp:extent cx="152400" cy="15240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14B1BD" wp14:editId="09F3754F">
            <wp:extent cx="152400" cy="15240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E7FC6A" wp14:editId="6DCB487F">
            <wp:extent cx="220345" cy="17145"/>
            <wp:effectExtent l="0" t="0" r="8255" b="825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A90FBF" wp14:editId="32CDE389">
            <wp:extent cx="220345" cy="17145"/>
            <wp:effectExtent l="0" t="0" r="8255" b="825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F9ECDBF" wp14:editId="2A47DD19">
            <wp:extent cx="152400" cy="17145"/>
            <wp:effectExtent l="0" t="0" r="0" b="825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F9D137" wp14:editId="07DBE940">
            <wp:extent cx="152400" cy="17145"/>
            <wp:effectExtent l="0" t="0" r="0" b="825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8FED8E" wp14:editId="1E9927FF">
            <wp:extent cx="220345" cy="17145"/>
            <wp:effectExtent l="0" t="0" r="8255" b="825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A01915" wp14:editId="3CEF245A">
            <wp:extent cx="220345" cy="17145"/>
            <wp:effectExtent l="0" t="0" r="8255" b="825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5275ED" wp14:editId="1F82C7C9">
            <wp:extent cx="152400" cy="17145"/>
            <wp:effectExtent l="0" t="0" r="0" b="825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73736D1" wp14:editId="1C3EF719">
            <wp:extent cx="152400" cy="17145"/>
            <wp:effectExtent l="0" t="0" r="0" b="825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9A47A2" wp14:editId="57BAEB9D">
            <wp:extent cx="17145" cy="220345"/>
            <wp:effectExtent l="0" t="0" r="8255" b="825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EDD71A" wp14:editId="1761DDF5">
            <wp:extent cx="17145" cy="220345"/>
            <wp:effectExtent l="0" t="0" r="8255" b="825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8CCDDB" wp14:editId="54C219D5">
            <wp:extent cx="17145" cy="220345"/>
            <wp:effectExtent l="0" t="0" r="8255" b="825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65E0F6" wp14:editId="20741C61">
            <wp:extent cx="17145" cy="152400"/>
            <wp:effectExtent l="0" t="0" r="825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717501" wp14:editId="18A270F2">
            <wp:extent cx="17145" cy="152400"/>
            <wp:effectExtent l="0" t="0" r="8255"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D3B5A1" wp14:editId="16EBA06E">
            <wp:extent cx="17145" cy="152400"/>
            <wp:effectExtent l="0" t="0" r="825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76659D" wp14:editId="21252715">
            <wp:extent cx="152400" cy="1524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9590B73" wp14:editId="581904CE">
            <wp:extent cx="152400" cy="15240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DA3E5B" wp14:editId="19971C00">
            <wp:extent cx="440055" cy="17145"/>
            <wp:effectExtent l="0" t="0" r="0" b="825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19F7E7" wp14:editId="604832D5">
            <wp:extent cx="304800" cy="17145"/>
            <wp:effectExtent l="0" t="0" r="0" b="825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page short before new design element</w:t>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D2EE05" wp14:editId="53020B15">
            <wp:extent cx="17145" cy="220345"/>
            <wp:effectExtent l="0" t="0" r="8255" b="825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701998" wp14:editId="3792A473">
            <wp:extent cx="17145" cy="220345"/>
            <wp:effectExtent l="0" t="0" r="8255" b="8255"/>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FBBAD84" wp14:editId="2DFC5D59">
            <wp:extent cx="17145" cy="152400"/>
            <wp:effectExtent l="0" t="0" r="8255"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95E23E" wp14:editId="2215463B">
            <wp:extent cx="17145" cy="152400"/>
            <wp:effectExtent l="0" t="0" r="8255"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79</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3419E1" wp14:editId="5AD19B69">
            <wp:extent cx="152400" cy="15240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4400B5" wp14:editId="69DBF95E">
            <wp:extent cx="152400" cy="15240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FA6E48" wp14:editId="40657F8C">
            <wp:extent cx="220345" cy="17145"/>
            <wp:effectExtent l="0" t="0" r="8255" b="825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DAEAF7" wp14:editId="3974B5AF">
            <wp:extent cx="220345" cy="17145"/>
            <wp:effectExtent l="0" t="0" r="8255" b="825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D6ADE01" wp14:editId="17D3A7A1">
            <wp:extent cx="152400" cy="17145"/>
            <wp:effectExtent l="0" t="0" r="0" b="8255"/>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D2881B" wp14:editId="00BC4BA1">
            <wp:extent cx="152400" cy="17145"/>
            <wp:effectExtent l="0" t="0" r="0" b="825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nentwich | </w:t>
      </w:r>
      <w:r>
        <w:rPr>
          <w:rFonts w:ascii="Times" w:hAnsi="Times" w:cs="Times"/>
          <w:i/>
          <w:iCs/>
          <w:sz w:val="26"/>
          <w:szCs w:val="26"/>
          <w:lang w:val="en-US"/>
        </w:rPr>
        <w:t xml:space="preserve">Cyberscience, Methodology, and Research Substance </w:t>
      </w:r>
      <w:r>
        <w:rPr>
          <w:rFonts w:ascii="Times" w:hAnsi="Times" w:cs="Times"/>
          <w:sz w:val="26"/>
          <w:szCs w:val="26"/>
          <w:lang w:val="en-US"/>
        </w:rPr>
        <w:t>79</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b/>
          <w:bCs/>
          <w:sz w:val="30"/>
          <w:szCs w:val="30"/>
          <w:lang w:val="en-US"/>
        </w:rPr>
        <w:t>Initial Input Side Changes</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One of the most striking features of the emerging mode of doing research in the age of cyberscience is the improvement of direct access to relevant information. It is to be expected that sooner or later almost all written information necessary for research (in most fields) will be available online. Other material such as pictures, numerical data, audio, or video files will follow suit.</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The networked environment with its multiplied opportunities to access and fil- ter information may lead to a different starting point or initial input side of the re- search. Our interviewees almost univocally agreed with the thesis that cyberscience changes these starting conditions. This might be positive and negative at the same time: on the one hand, it may lead to a broader basement of the research. Research will start with more upfront information available and will be more broadly founded in the existing literature as well as empirical data. For instance, literature surveys are likely to be more comprehensive (bibliographies get larger). Another effect mentioned by our interviewees was that this triggers more variation, more selection opportunities, more information turn-around. For instance, it seems that cyberscientists are more inclined to use gray literature, that is not formally pub- lished papers and pieces of information found in the World Wide Web. Further- more, structured full text databases with appropriate search-tools in place may help the researcher “to make a navigation chart, and avoid hazards, waste lands and culs-de-sac” (Davenport &amp; Cronin, 1990, p. 182).</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On the other hand, selection opportunities also may be interpreted in a negative way: the input may simply be too much to process adequately (problem of </w:t>
      </w:r>
      <w:r>
        <w:rPr>
          <w:rFonts w:ascii="Times" w:hAnsi="Times" w:cs="Times"/>
          <w:i/>
          <w:iCs/>
          <w:sz w:val="26"/>
          <w:szCs w:val="26"/>
          <w:lang w:val="en-US"/>
        </w:rPr>
        <w:t xml:space="preserve">infor- mation overload). </w:t>
      </w:r>
      <w:r>
        <w:rPr>
          <w:rFonts w:ascii="Times" w:hAnsi="Times" w:cs="Times"/>
          <w:sz w:val="26"/>
          <w:szCs w:val="26"/>
          <w:lang w:val="en-US"/>
        </w:rPr>
        <w:t>Interviewees pointed at the danger that the scientific products may become less concise and even spoke of the danger of stasis. The online avail- ability of full text may lead to less original work when copying and pasting quotes into a new piece without much value added. Mittelstraß, a philosopher, argues that information technologies will not help much in the humanities (and elsewhere), because too much information, although easily accessible at one keystroke, is rather inhibitory for research than promotional because this is not the way our brain works (1996, 28f.). Therefore he asks for the preservation of the unforeseen, which is crucial for research. We think, however, that Mittelstraß is underestimat- ing the potential of hyperbrowsing through the new electronic information bases (similarly Dicks &amp; Mason, 1998, 6.5).</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Furthermore, in the present time of transition, the selection criterion may be </w:t>
      </w:r>
      <w:r>
        <w:rPr>
          <w:rFonts w:ascii="Times" w:hAnsi="Times" w:cs="Times"/>
          <w:i/>
          <w:iCs/>
          <w:sz w:val="26"/>
          <w:szCs w:val="26"/>
          <w:lang w:val="en-US"/>
        </w:rPr>
        <w:t xml:space="preserve">biased toward availability through the electronic networks. </w:t>
      </w:r>
      <w:r>
        <w:rPr>
          <w:rFonts w:ascii="Times" w:hAnsi="Times" w:cs="Times"/>
          <w:sz w:val="26"/>
          <w:szCs w:val="26"/>
          <w:lang w:val="en-US"/>
        </w:rPr>
        <w:t>The early cyberscientist may remain negligent of literature and information that is not online. This has two as- pects: First, keyword search in databases will let the cyberscientist find only what has been keyworded and indexed. How we will be “browsing” for information is about to change: we will not find any more the “book shelved next to the one we were searching for” because there are no physical shelves any more. In exchange, we might find other resources that were given the same keyword. Second, as re- gards access to full texts, one may argue that there might be a trend that only the</w:t>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AE0E78" wp14:editId="7A6DE729">
            <wp:extent cx="17145" cy="440055"/>
            <wp:effectExtent l="0" t="0" r="8255"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54A05D4" wp14:editId="63CE929F">
            <wp:extent cx="169545" cy="609600"/>
            <wp:effectExtent l="0" t="0" r="8255"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DBBA3A" wp14:editId="3683FC17">
            <wp:extent cx="17145" cy="304800"/>
            <wp:effectExtent l="0" t="0" r="8255"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6AE0F7" wp14:editId="1F4518B5">
            <wp:extent cx="17145" cy="304800"/>
            <wp:effectExtent l="0" t="0" r="825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D19B57" wp14:editId="5C4137CD">
            <wp:extent cx="152400" cy="15240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D0697E0" wp14:editId="10FD5581">
            <wp:extent cx="152400" cy="152400"/>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C5E345" wp14:editId="7FACAAC0">
            <wp:extent cx="152400" cy="15240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E1F7C0B" wp14:editId="38E661E0">
            <wp:extent cx="220345" cy="17145"/>
            <wp:effectExtent l="0" t="0" r="8255" b="825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45AAD5" wp14:editId="00B7B321">
            <wp:extent cx="220345" cy="17145"/>
            <wp:effectExtent l="0" t="0" r="8255" b="825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5FB54F" wp14:editId="4CBB53A4">
            <wp:extent cx="152400" cy="17145"/>
            <wp:effectExtent l="0" t="0" r="0" b="8255"/>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84ABE8" wp14:editId="01C3C60A">
            <wp:extent cx="152400" cy="17145"/>
            <wp:effectExtent l="0" t="0" r="0" b="8255"/>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91308B" wp14:editId="33002635">
            <wp:extent cx="220345" cy="17145"/>
            <wp:effectExtent l="0" t="0" r="8255" b="825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C68457" wp14:editId="05CFC338">
            <wp:extent cx="220345" cy="17145"/>
            <wp:effectExtent l="0" t="0" r="8255" b="825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80E502" wp14:editId="01DE30E8">
            <wp:extent cx="152400" cy="17145"/>
            <wp:effectExtent l="0" t="0" r="0" b="825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406EA14" wp14:editId="584EEB24">
            <wp:extent cx="152400" cy="17145"/>
            <wp:effectExtent l="0" t="0" r="0" b="825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69FA7CE" wp14:editId="15F580FA">
            <wp:extent cx="17145" cy="220345"/>
            <wp:effectExtent l="0" t="0" r="8255" b="8255"/>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61A2F5" wp14:editId="6AB543F4">
            <wp:extent cx="17145" cy="220345"/>
            <wp:effectExtent l="0" t="0" r="8255" b="8255"/>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FCD543" wp14:editId="6C8E3B36">
            <wp:extent cx="17145" cy="220345"/>
            <wp:effectExtent l="0" t="0" r="8255" b="825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827896" wp14:editId="5358D09B">
            <wp:extent cx="17145" cy="152400"/>
            <wp:effectExtent l="0" t="0" r="8255"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147BA68" wp14:editId="07C6D112">
            <wp:extent cx="17145" cy="152400"/>
            <wp:effectExtent l="0" t="0" r="8255"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4F563C" wp14:editId="0BAC2C91">
            <wp:extent cx="17145" cy="152400"/>
            <wp:effectExtent l="0" t="0" r="8255"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367863" wp14:editId="2FB55345">
            <wp:extent cx="152400" cy="15240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A4847B8" wp14:editId="21F44CE4">
            <wp:extent cx="152400" cy="15240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3681A6" wp14:editId="2A188756">
            <wp:extent cx="440055" cy="17145"/>
            <wp:effectExtent l="0" t="0" r="0" b="8255"/>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A0CB368" wp14:editId="244B42FF">
            <wp:extent cx="304800" cy="17145"/>
            <wp:effectExtent l="0" t="0" r="0" b="825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55FC89" wp14:editId="5BC6140C">
            <wp:extent cx="17145" cy="220345"/>
            <wp:effectExtent l="0" t="0" r="8255" b="8255"/>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8FBE900" wp14:editId="53267A44">
            <wp:extent cx="17145" cy="220345"/>
            <wp:effectExtent l="0" t="0" r="8255" b="825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2D77AC" wp14:editId="1954A35B">
            <wp:extent cx="17145" cy="152400"/>
            <wp:effectExtent l="0" t="0" r="8255"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0B916E" wp14:editId="59D70BB7">
            <wp:extent cx="17145" cy="152400"/>
            <wp:effectExtent l="0" t="0" r="8255"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80</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9E954C2" wp14:editId="776551D1">
            <wp:extent cx="152400" cy="15240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00B9BD" wp14:editId="07E2300D">
            <wp:extent cx="152400" cy="15240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5A1288" wp14:editId="19859A8A">
            <wp:extent cx="220345" cy="17145"/>
            <wp:effectExtent l="0" t="0" r="8255" b="825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865D46" wp14:editId="7EB528A8">
            <wp:extent cx="220345" cy="17145"/>
            <wp:effectExtent l="0" t="0" r="8255" b="825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E5BA42" wp14:editId="362727F4">
            <wp:extent cx="152400" cy="17145"/>
            <wp:effectExtent l="0" t="0" r="0" b="825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349B67" wp14:editId="583A7723">
            <wp:extent cx="152400" cy="17145"/>
            <wp:effectExtent l="0" t="0" r="0" b="825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80 the internet as an area of research</w:t>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most recent online publications will be quoted, because older publications, in par- ticular from the printed world, “lose” their value in the sense that they may be con- sidered as probably not containing the most recent data, information, arguments in an ongoing discussion (Mueller, 2000, p. 8; Odlyzko, 2000, p. 4). In the longer run, this will be no problem anymore as soon as most of the sources are indeed on- line. In some disciplines, however, there is a long way to go still and this may lead to blind spots. However, once all the material is available online, information- seeking behavior may change again (Odlyzko, ibid.)</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In any case, what the scholar starts with before specifying the proper research question and elaborating the theme is changing (cf. also Bourguignon &amp; Euro- pean Mathematical Society, 1999, p. 113). In some respect, it is (a bit) less (what has not been keyworded or put online), in another it is (much) more (full-text search).</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b/>
          <w:bCs/>
          <w:sz w:val="30"/>
          <w:szCs w:val="30"/>
          <w:lang w:val="en-US"/>
        </w:rPr>
        <w:t>Impact on Choice of Topic</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While in the previous section we did not discuss the choice of the research topic, but only how it will be treated, we may further ask whether different subjects will be chosen because of the different opportunities to organize scientific work. Do networked researchers do different things (ask different questions, treat different subjects) than those not working on the Net? Obviously, in a variety of disciplines, there is the new field of Internet research, that is, research on the Internet with the set of tools and concepts applied in the particular field (e.g., from the point of view of sociology, ethnography, or law). Here, we are instead interested in know- ing whether researchers adapt their research topics and questions because of the new opportunities available.</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One such mechanism may be the participatory nature of the new medium. The NRENAISSANCE Committee observes that “(q)ualitative benefits have arisen with changes in the nature of the work being done: broader interaction can change the questions being asked” (1994, p. 113). This may trigger interdisciplinarity as well as more collaborative work.</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Another reason for changing or “adapting” topics is the structure of the digital information available. Brandtner gives us an example from the humanities:</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If literature science is in a position to revert to manuscripts and autographs, then the focus of research and theory as well as methodology building will shift and reconsti- tute. (. . .) Under today’s conditions, [to provide optimal access to autographs] is only possible with the help of current information technologies. (. . .) The structure of the searchable categories defines also the topics of literature science. (1998, p. 2055 f., transl. MN)</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The majority of experts included in our survey acknowledged the potential of the Internet to influence the choice of subject (and perhaps also the choice and per- ception of new/different methods). Although only philosophers hold that their</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F966CF" wp14:editId="5BE9FF05">
            <wp:extent cx="17145" cy="440055"/>
            <wp:effectExtent l="0" t="0" r="8255"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E94B44" wp14:editId="22F9517D">
            <wp:extent cx="169545" cy="609600"/>
            <wp:effectExtent l="0" t="0" r="8255"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B7DD75" wp14:editId="15B7C26C">
            <wp:extent cx="17145" cy="304800"/>
            <wp:effectExtent l="0" t="0" r="8255"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AA78CF" wp14:editId="37E9734B">
            <wp:extent cx="17145" cy="304800"/>
            <wp:effectExtent l="0" t="0" r="8255"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1F8D2C6" wp14:editId="11BAB732">
            <wp:extent cx="152400" cy="15240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12B4A8" wp14:editId="3FA9736A">
            <wp:extent cx="152400" cy="15240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BD6FF0" wp14:editId="187C4081">
            <wp:extent cx="152400" cy="15240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C34111" wp14:editId="6AA42FD2">
            <wp:extent cx="220345" cy="17145"/>
            <wp:effectExtent l="0" t="0" r="8255" b="825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CB74DD" wp14:editId="134F1981">
            <wp:extent cx="220345" cy="17145"/>
            <wp:effectExtent l="0" t="0" r="8255" b="825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922DD2" wp14:editId="6EF4C7D3">
            <wp:extent cx="152400" cy="17145"/>
            <wp:effectExtent l="0" t="0" r="0" b="825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A2D121" wp14:editId="643DB2FB">
            <wp:extent cx="152400" cy="17145"/>
            <wp:effectExtent l="0" t="0" r="0" b="825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0838C7" wp14:editId="0C76EBDC">
            <wp:extent cx="220345" cy="17145"/>
            <wp:effectExtent l="0" t="0" r="8255" b="8255"/>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4307ED" wp14:editId="2B93E0FF">
            <wp:extent cx="220345" cy="17145"/>
            <wp:effectExtent l="0" t="0" r="8255" b="825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2B5E91" wp14:editId="11D7C8E7">
            <wp:extent cx="152400" cy="17145"/>
            <wp:effectExtent l="0" t="0" r="0" b="8255"/>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E4312CC" wp14:editId="0E34DD86">
            <wp:extent cx="152400" cy="17145"/>
            <wp:effectExtent l="0" t="0" r="0" b="8255"/>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23271D" wp14:editId="68A0374F">
            <wp:extent cx="17145" cy="220345"/>
            <wp:effectExtent l="0" t="0" r="8255" b="8255"/>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576BF3E" wp14:editId="17939CCB">
            <wp:extent cx="17145" cy="220345"/>
            <wp:effectExtent l="0" t="0" r="8255" b="825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4F2E779" wp14:editId="45A6CA9F">
            <wp:extent cx="17145" cy="220345"/>
            <wp:effectExtent l="0" t="0" r="8255" b="825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B82269" wp14:editId="750CD827">
            <wp:extent cx="17145" cy="152400"/>
            <wp:effectExtent l="0" t="0" r="8255"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CD5159" wp14:editId="47B67C81">
            <wp:extent cx="17145" cy="152400"/>
            <wp:effectExtent l="0" t="0" r="8255"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D32B0B" wp14:editId="46271817">
            <wp:extent cx="17145" cy="152400"/>
            <wp:effectExtent l="0" t="0" r="8255"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D4150D" wp14:editId="373886BD">
            <wp:extent cx="152400" cy="152400"/>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95D389" wp14:editId="24E0DE33">
            <wp:extent cx="152400" cy="15240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B9238A" wp14:editId="16955D3F">
            <wp:extent cx="440055" cy="17145"/>
            <wp:effectExtent l="0" t="0" r="0" b="8255"/>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B26F3E1" wp14:editId="2066EF35">
            <wp:extent cx="304800" cy="17145"/>
            <wp:effectExtent l="0" t="0" r="0" b="825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F39075" wp14:editId="45F9A7EE">
            <wp:extent cx="17145" cy="220345"/>
            <wp:effectExtent l="0" t="0" r="8255" b="8255"/>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5AC1D9F" wp14:editId="06F90D2B">
            <wp:extent cx="17145" cy="220345"/>
            <wp:effectExtent l="0" t="0" r="8255" b="825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7AEB23" wp14:editId="559B6040">
            <wp:extent cx="17145" cy="152400"/>
            <wp:effectExtent l="0" t="0" r="8255"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4C85C7A" wp14:editId="55909D5E">
            <wp:extent cx="17145" cy="152400"/>
            <wp:effectExtent l="0" t="0" r="8255"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81</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F21251" wp14:editId="0CB567E0">
            <wp:extent cx="152400" cy="15240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5EA390" wp14:editId="17B5A514">
            <wp:extent cx="152400" cy="15240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8ABAF8" wp14:editId="1B33999B">
            <wp:extent cx="220345" cy="17145"/>
            <wp:effectExtent l="0" t="0" r="8255" b="8255"/>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989D29" wp14:editId="6AD1FD2B">
            <wp:extent cx="220345" cy="17145"/>
            <wp:effectExtent l="0" t="0" r="8255" b="8255"/>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4EA3B35" wp14:editId="78EE18F9">
            <wp:extent cx="152400" cy="17145"/>
            <wp:effectExtent l="0" t="0" r="0" b="8255"/>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40F58D" wp14:editId="14190E0C">
            <wp:extent cx="152400" cy="17145"/>
            <wp:effectExtent l="0" t="0" r="0" b="8255"/>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nentwich | </w:t>
      </w:r>
      <w:r>
        <w:rPr>
          <w:rFonts w:ascii="Times" w:hAnsi="Times" w:cs="Times"/>
          <w:i/>
          <w:iCs/>
          <w:sz w:val="26"/>
          <w:szCs w:val="26"/>
          <w:lang w:val="en-US"/>
        </w:rPr>
        <w:t xml:space="preserve">Cyberscience, Methodology, and Research Substance </w:t>
      </w:r>
      <w:r>
        <w:rPr>
          <w:rFonts w:ascii="Times" w:hAnsi="Times" w:cs="Times"/>
          <w:sz w:val="26"/>
          <w:szCs w:val="26"/>
          <w:lang w:val="en-US"/>
        </w:rPr>
        <w:t>81</w:t>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choice of topic is not at all influenced by the new media, in all other fields the opinion was either univocally in favor of this effect or at least partly in favor. The reasons mentioned were the following: that new horizons are opened up, in partic- ular, with regard to hot issues in related fields; that one is more up-to-date about what is going on in one’s own field and what others are currently doing (orienta- tion effect; this may avoid duplication and enhance connectivity of the research); that an international (and often comparative) perspective is added (“inbreeding” of ideas is less likely); that the ease with which projects with remote collaborators can be managed may often stand at the root of a decision to actually engage in it (even if it would be possible otherwise); that the Internet enables the establish- ment of a critical mass of researchers to lay the foundation of a new field.</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Against these effects, some experts hypothesized that it would rather be the younger (and peripheral) scholars who are influenced by the available information on the Internet, while those with more experience and a better personal network are not. Obviously, individual habits and preferences play a role here, too. Further- more, there is the argument that the choice of the research topic is mainly depen- dent on previous research done by the same person and comes, as it were, from “within” the research, not from outside impetus. In addition, the policies of re- search funds, the aims of the respective research institution and money play an im- portant role.</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To sum up, the net impact of the Internet could only be marginal in some cases, but there is evidence that ICT has an impact on the choice of subjects in other fields.</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b/>
          <w:bCs/>
          <w:sz w:val="30"/>
          <w:szCs w:val="30"/>
          <w:lang w:val="en-US"/>
        </w:rPr>
        <w:t>Creative Potential of the New Media</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While some fear that the Internet brings chaos and less clarity (too much “back- ground noise” in the words of Glanz, 2001), others point exactly at the creative potential for the research process of this very chaos produced by the wealth of in- formation in the network, the various forms of interactivity and participation.</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Written e-mail discussions are one such half-chaotic medium. Gresham speaks of idea generation through such discussions (1994, p. 48). Harnad predicts that what he calls “scholarly skywriting” will revolutionize how science is done. He suggests that there is “plenty of room on the net for exploring freer possibilities, and the collective, interactive ones, are especially exciting” (1993, p. 9). Harnad argues that the shift from P- to E-publishing is not only a change of medium but also a revolution in the way science is done, namely much more interactively, and concludes that “(s)cholarly inquiry in this new medium will proceed much more quickly, interactively, and globally; and it is likely to become a lot more participa- tory” (1990, p. 2). Based on his case study of the cold fusion newsgroup, Lewen- stein (1995, p. 141), too, argues that this form of communication, despite all short- comings, contributed to awareness building and information gathering and influenced “the process by which social consensus—knowledge—was produced.”</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3CA473" wp14:editId="517D8B32">
            <wp:extent cx="17145" cy="440055"/>
            <wp:effectExtent l="0" t="0" r="8255"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851D893" wp14:editId="56EE7051">
            <wp:extent cx="169545" cy="609600"/>
            <wp:effectExtent l="0" t="0" r="8255"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457C95E" wp14:editId="06D4CAE2">
            <wp:extent cx="17145" cy="304800"/>
            <wp:effectExtent l="0" t="0" r="8255"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77E844" wp14:editId="0F1639F8">
            <wp:extent cx="17145" cy="304800"/>
            <wp:effectExtent l="0" t="0" r="8255"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BA9A96" wp14:editId="2BC94EE0">
            <wp:extent cx="152400" cy="152400"/>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E3ADCE" wp14:editId="0D8FAE27">
            <wp:extent cx="152400" cy="152400"/>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18BA60" wp14:editId="3BB2D529">
            <wp:extent cx="152400" cy="15240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A84907" wp14:editId="11068828">
            <wp:extent cx="220345" cy="17145"/>
            <wp:effectExtent l="0" t="0" r="8255" b="8255"/>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A22E9D" wp14:editId="62E30CD5">
            <wp:extent cx="220345" cy="17145"/>
            <wp:effectExtent l="0" t="0" r="8255" b="8255"/>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703261" wp14:editId="5A497566">
            <wp:extent cx="152400" cy="17145"/>
            <wp:effectExtent l="0" t="0" r="0" b="8255"/>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29B2CE" wp14:editId="0DBD6021">
            <wp:extent cx="152400" cy="17145"/>
            <wp:effectExtent l="0" t="0" r="0" b="8255"/>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1D9CEB" wp14:editId="4C19AF6C">
            <wp:extent cx="220345" cy="17145"/>
            <wp:effectExtent l="0" t="0" r="8255" b="8255"/>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6BAA17" wp14:editId="0D68DE65">
            <wp:extent cx="220345" cy="17145"/>
            <wp:effectExtent l="0" t="0" r="8255" b="8255"/>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287859" wp14:editId="2A9DB5E4">
            <wp:extent cx="152400" cy="17145"/>
            <wp:effectExtent l="0" t="0" r="0" b="8255"/>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57B135" wp14:editId="62364619">
            <wp:extent cx="152400" cy="17145"/>
            <wp:effectExtent l="0" t="0" r="0" b="8255"/>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2C130F" wp14:editId="50E40874">
            <wp:extent cx="17145" cy="220345"/>
            <wp:effectExtent l="0" t="0" r="8255" b="8255"/>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253A75" wp14:editId="4A407F0F">
            <wp:extent cx="17145" cy="220345"/>
            <wp:effectExtent l="0" t="0" r="8255" b="8255"/>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573326" wp14:editId="57520455">
            <wp:extent cx="17145" cy="220345"/>
            <wp:effectExtent l="0" t="0" r="8255" b="8255"/>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7D0E52" wp14:editId="589B004F">
            <wp:extent cx="17145" cy="152400"/>
            <wp:effectExtent l="0" t="0" r="8255"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D67AA18" wp14:editId="1CF54665">
            <wp:extent cx="17145" cy="152400"/>
            <wp:effectExtent l="0" t="0" r="8255"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9A44D8" wp14:editId="214FD622">
            <wp:extent cx="17145" cy="152400"/>
            <wp:effectExtent l="0" t="0" r="8255"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D68AA8" wp14:editId="5791FA44">
            <wp:extent cx="152400" cy="152400"/>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63AD521" wp14:editId="6A0EFEF8">
            <wp:extent cx="152400" cy="152400"/>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5861D5" wp14:editId="45AE1E3E">
            <wp:extent cx="440055" cy="17145"/>
            <wp:effectExtent l="0" t="0" r="0" b="8255"/>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CAFFA6" wp14:editId="5DBE55F3">
            <wp:extent cx="304800" cy="17145"/>
            <wp:effectExtent l="0" t="0" r="0" b="8255"/>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F43287" wp14:editId="58434A6B">
            <wp:extent cx="17145" cy="220345"/>
            <wp:effectExtent l="0" t="0" r="8255" b="8255"/>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88AE1DC" wp14:editId="7307797A">
            <wp:extent cx="17145" cy="220345"/>
            <wp:effectExtent l="0" t="0" r="8255" b="8255"/>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CC453F" wp14:editId="3789222F">
            <wp:extent cx="17145" cy="152400"/>
            <wp:effectExtent l="0" t="0" r="8255"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F12391" wp14:editId="17EE435A">
            <wp:extent cx="17145" cy="152400"/>
            <wp:effectExtent l="0" t="0" r="8255"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82</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9A86B9" wp14:editId="052F3570">
            <wp:extent cx="152400" cy="152400"/>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21AF13" wp14:editId="4A465E3E">
            <wp:extent cx="152400" cy="152400"/>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9A518F" wp14:editId="2337970B">
            <wp:extent cx="220345" cy="17145"/>
            <wp:effectExtent l="0" t="0" r="8255" b="8255"/>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AA4E66" wp14:editId="6E8E6AE1">
            <wp:extent cx="220345" cy="17145"/>
            <wp:effectExtent l="0" t="0" r="8255" b="8255"/>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A7330C" wp14:editId="715E3031">
            <wp:extent cx="152400" cy="17145"/>
            <wp:effectExtent l="0" t="0" r="0" b="825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6BCA07" wp14:editId="53323CB1">
            <wp:extent cx="152400" cy="17145"/>
            <wp:effectExtent l="0" t="0" r="0" b="8255"/>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82 the internet as an area of research</w:t>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In a similar line of argument, Harasim and Winkelmans argue that computer mediated communication offer the “opportunity for serendipitous contact” (1990, p. 397) and make “a near-immediate audience” available that those actively contrib- uting a presentation to the extended discussion (conference) found “stimulating and motivating, enhancing their creativity and productivity” (ibid., p. 399). There- fore, the new media simultaneously support two thinking modes: “brainstorming, as ideas encountered online spark immediate responses; and reflection, as tran- scripts are studied and responses composed prior to uploading” (ibid., p. 401).</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The creative potential has to be tamed, however. Winiwarter observed that one of the main problems of an interdisciplinary discourse is how to get hold of vola- tile creativity of the group, that is, the good ideas coming up and being forgotten as the process goes on. She proposes e-mail discussion forums with a searchable ar- chive as a solution to this problem (2000, p. 6) and other forms of “collective memory” such as Krajewski’s hypertextual slip box (Krajewski, 1997). Harasim and Winkelmans think in a similar direction: “Interactive information dissemination and exchange contribute to a synergistic relationship among the members of the group” (1990, p. 397). However,</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(a)n important part of scholarly collaboration is the need to move beyond “synergy” into organizing and managing the information generated by a synergistic encounter. (. . .) The convergence of these sociotechnological systems (computer conferencing and hypertext) will have significant implications for scholarly work in the future. (ibid., p. 405)</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The answers of our interviewees in this context varied. While the political scien- tists, biologists, economists, and mathematicians were divided among themselves and rather skeptical, all others saw at least some creative potential in the informa- tion chaos produced by the Internet. While anthropologists, historians, and law- yers univocally acknowledged the big potential, most skeptics pointed to the dan- ger of information overload, which may easily lead to the contrary of creativity. Some doubted that the effect, although certainly present, is really important.</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Brainstorming (and reflection) may thus be raised to a new level, awareness of concurring approaches may rise and ideas may more easily influence each other. Borrowing Dennett’s (1997) metaphor of the genelike “memes”—ideas that pro- liferate from brain to brain just as genes use living organisms to survive—one could formulate: the ecosystem for memes is improving because its viscosity is enhanced. However, making use of this ecosystem requires new and special skills, which not every researcher has mastered.</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b/>
          <w:bCs/>
          <w:sz w:val="30"/>
          <w:szCs w:val="30"/>
          <w:lang w:val="en-US"/>
        </w:rPr>
        <w:t>Summar y</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As regards methodology-related effects, we found, first, that ICT is opening up new ways of producing results that could not have been produced otherwise. This relates</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4F3D73" wp14:editId="7FF534DF">
            <wp:extent cx="17145" cy="440055"/>
            <wp:effectExtent l="0" t="0" r="8255"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FA55E1" wp14:editId="2ABD9725">
            <wp:extent cx="169545" cy="609600"/>
            <wp:effectExtent l="0" t="0" r="8255"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5C2A67" wp14:editId="58D38197">
            <wp:extent cx="17145" cy="304800"/>
            <wp:effectExtent l="0" t="0" r="8255"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1F6555" wp14:editId="607F41CC">
            <wp:extent cx="17145" cy="304800"/>
            <wp:effectExtent l="0" t="0" r="8255"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0C19BC" wp14:editId="244406FB">
            <wp:extent cx="152400" cy="152400"/>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0CCA22C" wp14:editId="25766DC5">
            <wp:extent cx="152400" cy="15240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5DD4BD" wp14:editId="69B73D03">
            <wp:extent cx="152400" cy="152400"/>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AC7A93" wp14:editId="34E7351E">
            <wp:extent cx="220345" cy="17145"/>
            <wp:effectExtent l="0" t="0" r="8255" b="8255"/>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ED7FF7" wp14:editId="4652E5D2">
            <wp:extent cx="220345" cy="17145"/>
            <wp:effectExtent l="0" t="0" r="8255" b="825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54780E1" wp14:editId="53281E8A">
            <wp:extent cx="152400" cy="17145"/>
            <wp:effectExtent l="0" t="0" r="0" b="8255"/>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287610" wp14:editId="3C462D2A">
            <wp:extent cx="152400" cy="17145"/>
            <wp:effectExtent l="0" t="0" r="0" b="8255"/>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3F6691" wp14:editId="7A4EBF5C">
            <wp:extent cx="220345" cy="17145"/>
            <wp:effectExtent l="0" t="0" r="8255" b="8255"/>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1021D6" wp14:editId="17EEDA7F">
            <wp:extent cx="220345" cy="17145"/>
            <wp:effectExtent l="0" t="0" r="8255" b="8255"/>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41061D" wp14:editId="7694676A">
            <wp:extent cx="152400" cy="17145"/>
            <wp:effectExtent l="0" t="0" r="0" b="8255"/>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504864" wp14:editId="40F5F9F9">
            <wp:extent cx="152400" cy="17145"/>
            <wp:effectExtent l="0" t="0" r="0" b="8255"/>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839089" wp14:editId="4D4CB1C2">
            <wp:extent cx="17145" cy="220345"/>
            <wp:effectExtent l="0" t="0" r="8255" b="8255"/>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4C3F17" wp14:editId="121D0025">
            <wp:extent cx="17145" cy="220345"/>
            <wp:effectExtent l="0" t="0" r="8255" b="8255"/>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9B340D" wp14:editId="4628C1CC">
            <wp:extent cx="17145" cy="220345"/>
            <wp:effectExtent l="0" t="0" r="8255" b="8255"/>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9F7851" wp14:editId="14D780AA">
            <wp:extent cx="17145" cy="152400"/>
            <wp:effectExtent l="0" t="0" r="8255"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6FA6F1" wp14:editId="18643356">
            <wp:extent cx="17145" cy="152400"/>
            <wp:effectExtent l="0" t="0" r="8255"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121E2B" wp14:editId="6D1C2CBD">
            <wp:extent cx="17145" cy="152400"/>
            <wp:effectExtent l="0" t="0" r="8255"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ED35AF" wp14:editId="6331717C">
            <wp:extent cx="152400" cy="15240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DB8613" wp14:editId="52B3738C">
            <wp:extent cx="152400" cy="152400"/>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64AA62" wp14:editId="35E95A5A">
            <wp:extent cx="440055" cy="17145"/>
            <wp:effectExtent l="0" t="0" r="0" b="8255"/>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3C05FC" wp14:editId="1DBE85D7">
            <wp:extent cx="304800" cy="17145"/>
            <wp:effectExtent l="0" t="0" r="0" b="8255"/>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215529" wp14:editId="66CCC761">
            <wp:extent cx="17145" cy="220345"/>
            <wp:effectExtent l="0" t="0" r="8255" b="8255"/>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09CB00" wp14:editId="67BD9504">
            <wp:extent cx="17145" cy="220345"/>
            <wp:effectExtent l="0" t="0" r="8255" b="8255"/>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0AA85F" wp14:editId="06EA3043">
            <wp:extent cx="17145" cy="152400"/>
            <wp:effectExtent l="0" t="0" r="8255"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4A359B" wp14:editId="76F76F25">
            <wp:extent cx="17145" cy="152400"/>
            <wp:effectExtent l="0" t="0" r="8255"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83</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6FD79B" wp14:editId="16AEFDD9">
            <wp:extent cx="152400" cy="152400"/>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4D2B92" wp14:editId="758D73A7">
            <wp:extent cx="152400" cy="152400"/>
            <wp:effectExtent l="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9AB1EC" wp14:editId="1FA88613">
            <wp:extent cx="220345" cy="17145"/>
            <wp:effectExtent l="0" t="0" r="8255" b="8255"/>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F2C4A7D" wp14:editId="0132711C">
            <wp:extent cx="220345" cy="17145"/>
            <wp:effectExtent l="0" t="0" r="8255" b="8255"/>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29EE88" wp14:editId="6EB08317">
            <wp:extent cx="152400" cy="17145"/>
            <wp:effectExtent l="0" t="0" r="0" b="8255"/>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4A1EABB" wp14:editId="52B6A9E0">
            <wp:extent cx="152400" cy="17145"/>
            <wp:effectExtent l="0" t="0" r="0" b="8255"/>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nentwich | </w:t>
      </w:r>
      <w:r>
        <w:rPr>
          <w:rFonts w:ascii="Times" w:hAnsi="Times" w:cs="Times"/>
          <w:i/>
          <w:iCs/>
          <w:sz w:val="26"/>
          <w:szCs w:val="26"/>
          <w:lang w:val="en-US"/>
        </w:rPr>
        <w:t xml:space="preserve">Cyberscience, Methodology, and Research Substance </w:t>
      </w:r>
      <w:r>
        <w:rPr>
          <w:rFonts w:ascii="Times" w:hAnsi="Times" w:cs="Times"/>
          <w:sz w:val="26"/>
          <w:szCs w:val="26"/>
          <w:lang w:val="en-US"/>
        </w:rPr>
        <w:t>83</w:t>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to new ways of accessing data, distributed computing, Internet surveys, and time- zone shifting of research tasks. None of these ways is universal, but their applicabil- ity depends on discipline and research task. Second, the initial input to every research project is definitely changing because of the widespread instantaneous availability of information resources. At least for the phase of transition, we found that selection is an issue here: the wealth of information may lead to overload and the concrete selec- tion may be biased toward availability through the electronic networks (later on so- phisticated filters will be available and there will be an ever-diminishing share of ma- terial not yet online). Third, at least in some research fields, it seems likely that the choice of topic may be codetermined by the availability of up-to-date information in the Internet. Fourth, there is a potential that the chaos produced by the wealth of in- formation in the network, the various forms of interactivity and participation lead to new creativity—but the potential still needs to be realized.</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It seems impossible at this point in the development of cyberscience to do more than list these first assessments. Final conclusions cannot yet be drawn as there is not enough experience yet. A noteworthy potential is, however, there and it waits to be realized. The same holds for two other areas, not dealt with here, namely the impact of changed work modes and new kinds of knowledge representation on research outcomes (cf. Nentwich, 2003).</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b/>
          <w:bCs/>
          <w:sz w:val="30"/>
          <w:szCs w:val="30"/>
          <w:lang w:val="en-US"/>
        </w:rPr>
        <w:t>Acknowledgment</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The author wishes to acknowledge the support of parts of the underlying project by the Austrian Research Fund (FWF) from January 2000 to December 2002 (project no. P14042).</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b/>
          <w:bCs/>
          <w:sz w:val="30"/>
          <w:szCs w:val="30"/>
          <w:lang w:val="en-US"/>
        </w:rPr>
        <w:t>Notes</w:t>
      </w:r>
    </w:p>
    <w:p w:rsidR="005640AC" w:rsidRDefault="005640AC" w:rsidP="005640AC">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Times" w:hAnsi="Times" w:cs="Times"/>
          <w:lang w:val="en-US"/>
        </w:rPr>
        <w:t xml:space="preserve">The project homepage can be found at &lt;http://www.oeaw.ac.at/ita/cyberscience. htm&gt;; there you will also find a link to the extended version of this paper as well as to other related articles. </w:t>
      </w:r>
    </w:p>
    <w:p w:rsidR="005640AC" w:rsidRDefault="005640AC" w:rsidP="005640AC">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Times" w:hAnsi="Times" w:cs="Times"/>
          <w:lang w:val="en-US"/>
        </w:rPr>
        <w:t xml:space="preserve">Fifty in-depth interviews on the basis of a semi-structured, open questionnaire with re- searchers in 13 disciplines (comprising 36 sub-disciplines) during winter 2001/02. </w:t>
      </w:r>
    </w:p>
    <w:p w:rsidR="005640AC" w:rsidRDefault="005640AC" w:rsidP="005640AC">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Times" w:hAnsi="Times" w:cs="Times"/>
          <w:lang w:val="en-US"/>
        </w:rPr>
        <w:t xml:space="preserve">For the two other impact routes as well as a discussion of interdisciplinarity, see chap- ter 10 in Nentwich (2003). </w:t>
      </w:r>
    </w:p>
    <w:p w:rsidR="005640AC" w:rsidRDefault="005640AC" w:rsidP="005640AC">
      <w:pPr>
        <w:widowControl w:val="0"/>
        <w:numPr>
          <w:ilvl w:val="0"/>
          <w:numId w:val="1"/>
        </w:numPr>
        <w:tabs>
          <w:tab w:val="left" w:pos="220"/>
          <w:tab w:val="left" w:pos="720"/>
        </w:tabs>
        <w:autoSpaceDE w:val="0"/>
        <w:autoSpaceDN w:val="0"/>
        <w:adjustRightInd w:val="0"/>
        <w:spacing w:after="240"/>
        <w:ind w:hanging="720"/>
        <w:rPr>
          <w:rFonts w:ascii="Times" w:hAnsi="Times" w:cs="Times"/>
          <w:lang w:val="en-US"/>
        </w:rPr>
      </w:pPr>
      <w:r>
        <w:rPr>
          <w:rFonts w:ascii="Times" w:hAnsi="Times" w:cs="Times"/>
          <w:lang w:val="en-US"/>
        </w:rPr>
        <w:t xml:space="preserve">This is not to deny that the computer as a (stand-alone) working tool has further con- siderable impact on substance (e.g., in the case of computer modeling or artificial intel- ligence). This study, however, focuses on communicative tools. </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b/>
          <w:bCs/>
          <w:sz w:val="30"/>
          <w:szCs w:val="30"/>
          <w:lang w:val="en-US"/>
        </w:rPr>
        <w:t>References</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Bainbridge, W. S. (1999). Information Infrastructures in the Social Sciences. </w:t>
      </w:r>
      <w:r>
        <w:rPr>
          <w:rFonts w:ascii="Times" w:hAnsi="Times" w:cs="Times"/>
          <w:i/>
          <w:iCs/>
          <w:lang w:val="en-US"/>
        </w:rPr>
        <w:t xml:space="preserve">Science Technol- ogy Industry Review </w:t>
      </w:r>
      <w:r>
        <w:rPr>
          <w:rFonts w:ascii="Times" w:hAnsi="Times" w:cs="Times"/>
          <w:lang w:val="en-US"/>
        </w:rPr>
        <w:t>(OECD)(24), 123–135.</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3DCB5A" wp14:editId="1CAF286B">
            <wp:extent cx="17145" cy="440055"/>
            <wp:effectExtent l="0" t="0" r="8255"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AE59DB" wp14:editId="69B9D6E3">
            <wp:extent cx="169545" cy="609600"/>
            <wp:effectExtent l="0" t="0" r="8255"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975A260" wp14:editId="50E30388">
            <wp:extent cx="17145" cy="304800"/>
            <wp:effectExtent l="0" t="0" r="8255"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0B5D43" wp14:editId="3F05998C">
            <wp:extent cx="17145" cy="304800"/>
            <wp:effectExtent l="0" t="0" r="8255"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E07144" wp14:editId="41661CA3">
            <wp:extent cx="152400" cy="152400"/>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657861" wp14:editId="20C7C894">
            <wp:extent cx="152400" cy="152400"/>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66971B" wp14:editId="19BFA946">
            <wp:extent cx="152400" cy="152400"/>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CD9A53" wp14:editId="32A64F53">
            <wp:extent cx="220345" cy="17145"/>
            <wp:effectExtent l="0" t="0" r="8255" b="8255"/>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3DEF95" wp14:editId="301CE519">
            <wp:extent cx="220345" cy="17145"/>
            <wp:effectExtent l="0" t="0" r="8255" b="8255"/>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8DABE0" wp14:editId="59078844">
            <wp:extent cx="152400" cy="17145"/>
            <wp:effectExtent l="0" t="0" r="0" b="8255"/>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1037505" wp14:editId="4CACEBE6">
            <wp:extent cx="152400" cy="17145"/>
            <wp:effectExtent l="0" t="0" r="0" b="8255"/>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0E2C168" wp14:editId="36226702">
            <wp:extent cx="220345" cy="17145"/>
            <wp:effectExtent l="0" t="0" r="8255" b="8255"/>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0D6825A" wp14:editId="2053B39A">
            <wp:extent cx="220345" cy="17145"/>
            <wp:effectExtent l="0" t="0" r="8255" b="8255"/>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1DECEB" wp14:editId="0516C246">
            <wp:extent cx="152400" cy="17145"/>
            <wp:effectExtent l="0" t="0" r="0" b="825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27B52B" wp14:editId="6F5E263C">
            <wp:extent cx="152400" cy="17145"/>
            <wp:effectExtent l="0" t="0" r="0" b="8255"/>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EDB00E" wp14:editId="7E87BE0F">
            <wp:extent cx="17145" cy="220345"/>
            <wp:effectExtent l="0" t="0" r="8255" b="8255"/>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932F66" wp14:editId="018E2FE7">
            <wp:extent cx="17145" cy="220345"/>
            <wp:effectExtent l="0" t="0" r="8255" b="8255"/>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D06E36" wp14:editId="4520D76C">
            <wp:extent cx="17145" cy="220345"/>
            <wp:effectExtent l="0" t="0" r="8255" b="8255"/>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F52C51" wp14:editId="33B1F059">
            <wp:extent cx="17145" cy="152400"/>
            <wp:effectExtent l="0" t="0" r="8255"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5E66C4" wp14:editId="5C993E46">
            <wp:extent cx="17145" cy="152400"/>
            <wp:effectExtent l="0" t="0" r="8255"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F6F1CC" wp14:editId="05A70E4F">
            <wp:extent cx="17145" cy="152400"/>
            <wp:effectExtent l="0" t="0" r="8255"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DC8F17" wp14:editId="4C6A4D81">
            <wp:extent cx="152400" cy="15240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2C3A49" wp14:editId="2CC4D5FE">
            <wp:extent cx="152400" cy="15240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6523217" wp14:editId="6A585466">
            <wp:extent cx="440055" cy="17145"/>
            <wp:effectExtent l="0" t="0" r="0" b="8255"/>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AAC829" wp14:editId="07CDB772">
            <wp:extent cx="304800" cy="17145"/>
            <wp:effectExtent l="0" t="0" r="0" b="8255"/>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034F20" wp14:editId="6BFF8019">
            <wp:extent cx="17145" cy="220345"/>
            <wp:effectExtent l="0" t="0" r="8255" b="8255"/>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E23A7D" wp14:editId="58EAAD8B">
            <wp:extent cx="17145" cy="220345"/>
            <wp:effectExtent l="0" t="0" r="8255" b="8255"/>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10890F" wp14:editId="1B66DCF1">
            <wp:extent cx="17145" cy="152400"/>
            <wp:effectExtent l="0" t="0" r="8255"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36D0E2" wp14:editId="55F844F1">
            <wp:extent cx="17145" cy="152400"/>
            <wp:effectExtent l="0" t="0" r="8255"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84</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79BF66" wp14:editId="49B06A78">
            <wp:extent cx="152400" cy="15240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FF16333" wp14:editId="3A775AB1">
            <wp:extent cx="152400" cy="152400"/>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FDF16DD" wp14:editId="7C7CD899">
            <wp:extent cx="220345" cy="17145"/>
            <wp:effectExtent l="0" t="0" r="8255" b="8255"/>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8E6E40" wp14:editId="5F287313">
            <wp:extent cx="220345" cy="17145"/>
            <wp:effectExtent l="0" t="0" r="8255" b="8255"/>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D39A56" wp14:editId="29D4A771">
            <wp:extent cx="152400" cy="17145"/>
            <wp:effectExtent l="0" t="0" r="0" b="8255"/>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E28577E" wp14:editId="4CB15484">
            <wp:extent cx="152400" cy="17145"/>
            <wp:effectExtent l="0" t="0" r="0" b="8255"/>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84 the internet as an area of research</w:t>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Bourguignon, J.-P., &amp; European Mathematical Society. (1999). The Future of Mathemati- cal Databases. </w:t>
      </w:r>
      <w:r>
        <w:rPr>
          <w:rFonts w:ascii="Times" w:hAnsi="Times" w:cs="Times"/>
          <w:i/>
          <w:iCs/>
          <w:lang w:val="en-US"/>
        </w:rPr>
        <w:t xml:space="preserve">Science Technology Industry Review </w:t>
      </w:r>
      <w:r>
        <w:rPr>
          <w:rFonts w:ascii="Times" w:hAnsi="Times" w:cs="Times"/>
          <w:lang w:val="en-US"/>
        </w:rPr>
        <w:t>(OECD)(24), 107–122.</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Brandtner, A. (1998). Zur Vernetzung der österreichischen Literaturarchive. </w:t>
      </w:r>
      <w:r>
        <w:rPr>
          <w:rFonts w:ascii="Times" w:hAnsi="Times" w:cs="Times"/>
          <w:i/>
          <w:iCs/>
          <w:lang w:val="en-US"/>
        </w:rPr>
        <w:t xml:space="preserve">Bibliotheks- dienst, </w:t>
      </w:r>
      <w:r>
        <w:rPr>
          <w:rFonts w:ascii="Times" w:hAnsi="Times" w:cs="Times"/>
          <w:lang w:val="en-US"/>
        </w:rPr>
        <w:t>32(12), 2055–2064.</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Davenport, E., &amp; Cronin, B. (1990). Hypertext and the Conduct of Science. </w:t>
      </w:r>
      <w:r>
        <w:rPr>
          <w:rFonts w:ascii="Times" w:hAnsi="Times" w:cs="Times"/>
          <w:i/>
          <w:iCs/>
          <w:lang w:val="en-US"/>
        </w:rPr>
        <w:t xml:space="preserve">Journal of Doc- umentation, </w:t>
      </w:r>
      <w:r>
        <w:rPr>
          <w:rFonts w:ascii="Times" w:hAnsi="Times" w:cs="Times"/>
          <w:lang w:val="en-US"/>
        </w:rPr>
        <w:t>46(3), 175–192.</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Dennett, D. C. (1997). Darwins gefährliches Erbe–Die Evolution und der Sinn des Lebens. Hamburg: Hoffmann und Campe (English: Darwin’s Dangerous Idea: Evolution and the Meanings of Life, Touchstone Books).</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Dicks, B., &amp; Mason, B. (1998). Hypermedia and Ethnography: Reflections on the Con- struction of a Research Approach. </w:t>
      </w:r>
      <w:r>
        <w:rPr>
          <w:rFonts w:ascii="Times" w:hAnsi="Times" w:cs="Times"/>
          <w:i/>
          <w:iCs/>
          <w:lang w:val="en-US"/>
        </w:rPr>
        <w:t xml:space="preserve">Sociological Research Online, </w:t>
      </w:r>
      <w:r>
        <w:rPr>
          <w:rFonts w:ascii="Times" w:hAnsi="Times" w:cs="Times"/>
          <w:lang w:val="en-US"/>
        </w:rPr>
        <w:t>3(3). Retrieved from &lt;http://www.socresonline.org.uk/3/3/3.html&gt;.</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Glanz, J. (2001, June 19). The Web as Dictator of Scientific Fashion. </w:t>
      </w:r>
      <w:r>
        <w:rPr>
          <w:rFonts w:ascii="Times" w:hAnsi="Times" w:cs="Times"/>
          <w:i/>
          <w:iCs/>
          <w:lang w:val="en-US"/>
        </w:rPr>
        <w:t xml:space="preserve">New York Times. </w:t>
      </w:r>
      <w:r>
        <w:rPr>
          <w:rFonts w:ascii="Times" w:hAnsi="Times" w:cs="Times"/>
          <w:lang w:val="en-US"/>
        </w:rPr>
        <w:t xml:space="preserve">Gresham, J. L. (1994). From Invisible College to Cyberspace College: Computer Confer- encing and the Transformation of Informal Scholarly Communication Networks. </w:t>
      </w:r>
      <w:r>
        <w:rPr>
          <w:rFonts w:ascii="Times" w:hAnsi="Times" w:cs="Times"/>
          <w:i/>
          <w:iCs/>
          <w:lang w:val="en-US"/>
        </w:rPr>
        <w:t xml:space="preserve">Inter- personal Computing and Technology, </w:t>
      </w:r>
      <w:r>
        <w:rPr>
          <w:rFonts w:ascii="Times" w:hAnsi="Times" w:cs="Times"/>
          <w:lang w:val="en-US"/>
        </w:rPr>
        <w:t>2(4), 37–52. Retrieved from &lt;http://jan.ucc.nau.</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edu/~ipct-j/ 1994/ n4/ gresham.txt&gt;. Harasim, L. M., &amp; Winkelmans, T. (1990). Computer-Mediated Scholarly Collaboration—</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A Case Study of an International Online Educational Research Workshop. Knowledge:</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Creation, Diffusion, </w:t>
      </w:r>
      <w:r>
        <w:rPr>
          <w:rFonts w:ascii="Times" w:hAnsi="Times" w:cs="Times"/>
          <w:i/>
          <w:iCs/>
          <w:lang w:val="en-US"/>
        </w:rPr>
        <w:t xml:space="preserve">Utilization, </w:t>
      </w:r>
      <w:r>
        <w:rPr>
          <w:rFonts w:ascii="Times" w:hAnsi="Times" w:cs="Times"/>
          <w:lang w:val="en-US"/>
        </w:rPr>
        <w:t>11(4), 382–409. Harnad, S. (1990). Scholarly Skywriting and the Prepublication Continuum of Scientific</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Inquiry. </w:t>
      </w:r>
      <w:r>
        <w:rPr>
          <w:rFonts w:ascii="Times" w:hAnsi="Times" w:cs="Times"/>
          <w:i/>
          <w:iCs/>
          <w:lang w:val="en-US"/>
        </w:rPr>
        <w:t xml:space="preserve">Psychological Science, </w:t>
      </w:r>
      <w:r>
        <w:rPr>
          <w:rFonts w:ascii="Times" w:hAnsi="Times" w:cs="Times"/>
          <w:lang w:val="en-US"/>
        </w:rPr>
        <w:t>1, 342–343. Retrieved from &lt;http://www.cogsci.soton.ac.uk/</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~harnad/ Papers/ Harnad/ harnad90.skywriting.html&gt;. Harnad, S. (1993, 1.10.1993). </w:t>
      </w:r>
      <w:r>
        <w:rPr>
          <w:rFonts w:ascii="Times" w:hAnsi="Times" w:cs="Times"/>
          <w:i/>
          <w:iCs/>
          <w:lang w:val="en-US"/>
        </w:rPr>
        <w:t>Implementing Peer Review on the Net: Scientific Quality Control</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i/>
          <w:iCs/>
          <w:lang w:val="en-US"/>
        </w:rPr>
        <w:t xml:space="preserve">in Scholarly Electronic Journals. </w:t>
      </w:r>
      <w:r>
        <w:rPr>
          <w:rFonts w:ascii="Times" w:hAnsi="Times" w:cs="Times"/>
          <w:lang w:val="en-US"/>
        </w:rPr>
        <w:t>Paper presented at the International Conference on Refer- eed Electronic Journals: Towards a Consortium for Networked Publications—Imple- menting Peer Review on the Net: Scientific Quality Control in Scholarly Electronic Journals, University of Manitoba, Winnipeg. Retrieved from &lt;http://cogsci.soton.ac.uk/ ~harnad/Papers/Harnad/ harnad96.peer.review.html&gt;.</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Krajewski, M. (1997). Käptn Mnemo–Zur hypertextuellen Wissenspeicherung mit elektro- nischen Zettelkästen. In M. Rost (Ed.), </w:t>
      </w:r>
      <w:r>
        <w:rPr>
          <w:rFonts w:ascii="Times" w:hAnsi="Times" w:cs="Times"/>
          <w:i/>
          <w:iCs/>
          <w:lang w:val="en-US"/>
        </w:rPr>
        <w:t xml:space="preserve">PC und Netz effektiv nutzen </w:t>
      </w:r>
      <w:r>
        <w:rPr>
          <w:rFonts w:ascii="Times" w:hAnsi="Times" w:cs="Times"/>
          <w:lang w:val="en-US"/>
        </w:rPr>
        <w:t>(pp. 90–102). Kaarst: bhv Verlag.</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Lewenstein, B. V. (1995). Do Public Electronic Bulletin Boards Help Create Scientific Knowledge? The Cold Fusion Case. </w:t>
      </w:r>
      <w:r>
        <w:rPr>
          <w:rFonts w:ascii="Times" w:hAnsi="Times" w:cs="Times"/>
          <w:i/>
          <w:iCs/>
          <w:lang w:val="en-US"/>
        </w:rPr>
        <w:t xml:space="preserve">Science, Technology &amp; Human Values, </w:t>
      </w:r>
      <w:r>
        <w:rPr>
          <w:rFonts w:ascii="Times" w:hAnsi="Times" w:cs="Times"/>
          <w:lang w:val="en-US"/>
        </w:rPr>
        <w:t xml:space="preserve">20(2), 123–149. Mittelstraß, J. (1996). Der wissenschaftliche Verstand und seine Arbeits- und Informations- formen. In Börsenverein des Deutschen Buchhandels e.V. (Ed.), </w:t>
      </w:r>
      <w:r>
        <w:rPr>
          <w:rFonts w:ascii="Times" w:hAnsi="Times" w:cs="Times"/>
          <w:i/>
          <w:iCs/>
          <w:lang w:val="en-US"/>
        </w:rPr>
        <w:t xml:space="preserve">Die unendliche Biblio- thek: digitale Information in Wissenschaft, Verlag und Bibliothek </w:t>
      </w:r>
      <w:r>
        <w:rPr>
          <w:rFonts w:ascii="Times" w:hAnsi="Times" w:cs="Times"/>
          <w:lang w:val="en-US"/>
        </w:rPr>
        <w:t>(Vol. 2, pp. 25–29). Wies-</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baden: Harrassowitz. Mueller, M. (2000). </w:t>
      </w:r>
      <w:r>
        <w:rPr>
          <w:rFonts w:ascii="Times" w:hAnsi="Times" w:cs="Times"/>
          <w:i/>
          <w:iCs/>
          <w:lang w:val="en-US"/>
        </w:rPr>
        <w:t>The library catalog, the word processor, and the digital archive: Three stages</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i/>
          <w:iCs/>
          <w:lang w:val="en-US"/>
        </w:rPr>
        <w:t xml:space="preserve">of information technology in humanities scholarship. </w:t>
      </w:r>
      <w:r>
        <w:rPr>
          <w:rFonts w:ascii="Times" w:hAnsi="Times" w:cs="Times"/>
          <w:lang w:val="en-US"/>
        </w:rPr>
        <w:t>Retrieved 10–23, 2000 &lt;not available</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any more at original URL&gt;. Nentwich, M. (1999). Cyberscience: Die Zukunft der Wissenschaft im Zeitalter der</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Informations- und Kommunikationstechnologien, Working papers of the Max Planck Institute for the Study of Societies, no. 99–6. Retrieved from &lt;http://www.mpi-fg- koeln.mpg.de/pu/workpap/wp99–6/wp99–6.html&gt;.</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Nentwich, M. (2001). How online communication may affect academic knowledge pro- duction—Some preliminary hypotheses. </w:t>
      </w:r>
      <w:r>
        <w:rPr>
          <w:rFonts w:ascii="Times" w:hAnsi="Times" w:cs="Times"/>
          <w:i/>
          <w:iCs/>
          <w:lang w:val="en-US"/>
        </w:rPr>
        <w:t xml:space="preserve">Trans, Internet-Zeitschrift für Kulturwissenschaf- ten(10). </w:t>
      </w:r>
      <w:r>
        <w:rPr>
          <w:rFonts w:ascii="Times" w:hAnsi="Times" w:cs="Times"/>
          <w:lang w:val="en-US"/>
        </w:rPr>
        <w:t>Retrieved from &lt;http://www.inst.at/trans/10Nr/nentwich10.htm&gt;.</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041A54" wp14:editId="1A72E235">
            <wp:extent cx="17145" cy="440055"/>
            <wp:effectExtent l="0" t="0" r="8255"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45CCEFD" wp14:editId="377DA18B">
            <wp:extent cx="169545" cy="609600"/>
            <wp:effectExtent l="0" t="0" r="8255"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AB1EF8" wp14:editId="64D00940">
            <wp:extent cx="17145" cy="304800"/>
            <wp:effectExtent l="0" t="0" r="8255"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FFD171" wp14:editId="401292D3">
            <wp:extent cx="17145" cy="304800"/>
            <wp:effectExtent l="0" t="0" r="8255"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977A07" wp14:editId="05311C10">
            <wp:extent cx="152400" cy="152400"/>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80E4A29" wp14:editId="673FD125">
            <wp:extent cx="152400" cy="152400"/>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64778DF" wp14:editId="4EF4C33A">
            <wp:extent cx="152400" cy="152400"/>
            <wp:effectExtent l="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EF25519" wp14:editId="51B76F6E">
            <wp:extent cx="220345" cy="17145"/>
            <wp:effectExtent l="0" t="0" r="8255" b="8255"/>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3AB684" wp14:editId="38789A7B">
            <wp:extent cx="220345" cy="17145"/>
            <wp:effectExtent l="0" t="0" r="8255" b="825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CB20D3" wp14:editId="5CB704B5">
            <wp:extent cx="152400" cy="17145"/>
            <wp:effectExtent l="0" t="0" r="0" b="8255"/>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3C8D96" wp14:editId="52109AAB">
            <wp:extent cx="152400" cy="17145"/>
            <wp:effectExtent l="0" t="0" r="0" b="8255"/>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0A709B" wp14:editId="458EC605">
            <wp:extent cx="220345" cy="17145"/>
            <wp:effectExtent l="0" t="0" r="8255" b="8255"/>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14F943F" wp14:editId="34F6F3FA">
            <wp:extent cx="220345" cy="17145"/>
            <wp:effectExtent l="0" t="0" r="8255" b="8255"/>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FA956A" wp14:editId="2842C3F3">
            <wp:extent cx="152400" cy="17145"/>
            <wp:effectExtent l="0" t="0" r="0" b="8255"/>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63FCD9" wp14:editId="2AE7DF52">
            <wp:extent cx="152400" cy="17145"/>
            <wp:effectExtent l="0" t="0" r="0" b="8255"/>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6F1DC0" wp14:editId="6DD51F7C">
            <wp:extent cx="17145" cy="220345"/>
            <wp:effectExtent l="0" t="0" r="8255" b="8255"/>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25BA3E" wp14:editId="5666A4D4">
            <wp:extent cx="17145" cy="220345"/>
            <wp:effectExtent l="0" t="0" r="8255" b="8255"/>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CE3DB8" wp14:editId="15229A7B">
            <wp:extent cx="17145" cy="220345"/>
            <wp:effectExtent l="0" t="0" r="8255" b="8255"/>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8D23F8" wp14:editId="20A9BF48">
            <wp:extent cx="17145" cy="152400"/>
            <wp:effectExtent l="0" t="0" r="8255"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1BED12" wp14:editId="6962A30E">
            <wp:extent cx="17145" cy="152400"/>
            <wp:effectExtent l="0" t="0" r="8255"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162FEC" wp14:editId="5639306C">
            <wp:extent cx="17145" cy="152400"/>
            <wp:effectExtent l="0" t="0" r="8255"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038835" wp14:editId="018D4574">
            <wp:extent cx="152400" cy="152400"/>
            <wp:effectExtent l="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AE31B5" wp14:editId="6CB5B9EE">
            <wp:extent cx="152400" cy="152400"/>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AAC840" wp14:editId="3CD106F5">
            <wp:extent cx="440055" cy="17145"/>
            <wp:effectExtent l="0" t="0" r="0" b="8255"/>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04B853" wp14:editId="62202164">
            <wp:extent cx="304800" cy="17145"/>
            <wp:effectExtent l="0" t="0" r="0" b="8255"/>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ADDFFC" wp14:editId="7A76742D">
            <wp:extent cx="17145" cy="220345"/>
            <wp:effectExtent l="0" t="0" r="8255" b="8255"/>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53D3F1" wp14:editId="03F6861E">
            <wp:extent cx="17145" cy="220345"/>
            <wp:effectExtent l="0" t="0" r="8255" b="8255"/>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83DDE7" wp14:editId="14E4B8D1">
            <wp:extent cx="17145" cy="152400"/>
            <wp:effectExtent l="0" t="0" r="8255"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92F1DC" wp14:editId="115546C9">
            <wp:extent cx="17145" cy="152400"/>
            <wp:effectExtent l="0" t="0" r="8255"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85</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F8959E6" wp14:editId="234A8DF8">
            <wp:extent cx="152400" cy="152400"/>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352C85" wp14:editId="58F9EAD1">
            <wp:extent cx="152400" cy="152400"/>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B2418D" wp14:editId="7F8967BB">
            <wp:extent cx="220345" cy="17145"/>
            <wp:effectExtent l="0" t="0" r="8255" b="8255"/>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5D62E6" wp14:editId="7AA7F608">
            <wp:extent cx="220345" cy="17145"/>
            <wp:effectExtent l="0" t="0" r="8255" b="8255"/>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968100" wp14:editId="60DFACA6">
            <wp:extent cx="152400" cy="17145"/>
            <wp:effectExtent l="0" t="0" r="0" b="8255"/>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EF395D" wp14:editId="1778958E">
            <wp:extent cx="152400" cy="17145"/>
            <wp:effectExtent l="0" t="0" r="0" b="8255"/>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nentwich | </w:t>
      </w:r>
      <w:r>
        <w:rPr>
          <w:rFonts w:ascii="Times" w:hAnsi="Times" w:cs="Times"/>
          <w:i/>
          <w:iCs/>
          <w:sz w:val="26"/>
          <w:szCs w:val="26"/>
          <w:lang w:val="en-US"/>
        </w:rPr>
        <w:t xml:space="preserve">Cyberscience, Methodology, and Research Substance </w:t>
      </w:r>
      <w:r>
        <w:rPr>
          <w:rFonts w:ascii="Times" w:hAnsi="Times" w:cs="Times"/>
          <w:sz w:val="26"/>
          <w:szCs w:val="26"/>
          <w:lang w:val="en-US"/>
        </w:rPr>
        <w:t>85</w:t>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Nentwich, M. (2003). </w:t>
      </w:r>
      <w:r>
        <w:rPr>
          <w:rFonts w:ascii="Times" w:hAnsi="Times" w:cs="Times"/>
          <w:i/>
          <w:iCs/>
          <w:lang w:val="en-US"/>
        </w:rPr>
        <w:t xml:space="preserve">Cyberscience: Research in the Age of the Internet. </w:t>
      </w:r>
      <w:r>
        <w:rPr>
          <w:rFonts w:ascii="Times" w:hAnsi="Times" w:cs="Times"/>
          <w:lang w:val="en-US"/>
        </w:rPr>
        <w:t>Vienna: Austrian Academy of Sciences Press. &lt;http://hw.oeaw.ac.at/3188-7.</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NRENAISSANCE Committee, Computer Science and Telecommunications Board, Com- mission on Physical Sciences Mathematics and Applications, &amp; National Research Council. (1994). </w:t>
      </w:r>
      <w:r>
        <w:rPr>
          <w:rFonts w:ascii="Times" w:hAnsi="Times" w:cs="Times"/>
          <w:i/>
          <w:iCs/>
          <w:lang w:val="en-US"/>
        </w:rPr>
        <w:t xml:space="preserve">Realizing the Information Future–The Internet and Beyond–Chapter 3: Research, Education, and Libraries. </w:t>
      </w:r>
      <w:r>
        <w:rPr>
          <w:rFonts w:ascii="Times" w:hAnsi="Times" w:cs="Times"/>
          <w:lang w:val="en-US"/>
        </w:rPr>
        <w:t>Washington, DC: National Academy Press.</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Odlyzko, A. (2000). The Future of Scientific Communication. In P. Wouters &amp; P. Schroeder (Eds.), </w:t>
      </w:r>
      <w:r>
        <w:rPr>
          <w:rFonts w:ascii="Times" w:hAnsi="Times" w:cs="Times"/>
          <w:i/>
          <w:iCs/>
          <w:lang w:val="en-US"/>
        </w:rPr>
        <w:t xml:space="preserve">Access to Publicly Financed Research: The Global Research Village III </w:t>
      </w:r>
      <w:r>
        <w:rPr>
          <w:rFonts w:ascii="Times" w:hAnsi="Times" w:cs="Times"/>
          <w:lang w:val="en-US"/>
        </w:rPr>
        <w:t>(pp. 273–278). Amsterdam: NIWI.</w:t>
      </w:r>
    </w:p>
    <w:p w:rsidR="005640AC" w:rsidRDefault="005640AC" w:rsidP="005640AC">
      <w:pPr>
        <w:widowControl w:val="0"/>
        <w:autoSpaceDE w:val="0"/>
        <w:autoSpaceDN w:val="0"/>
        <w:adjustRightInd w:val="0"/>
        <w:spacing w:after="240"/>
        <w:rPr>
          <w:rFonts w:ascii="Times" w:hAnsi="Times" w:cs="Times"/>
          <w:lang w:val="en-US"/>
        </w:rPr>
      </w:pPr>
      <w:r>
        <w:rPr>
          <w:rFonts w:ascii="Times" w:hAnsi="Times" w:cs="Times"/>
          <w:lang w:val="en-US"/>
        </w:rPr>
        <w:t xml:space="preserve">Winiwarter, V. (2000). Zur Rolle von Computer Mediated Communication (CMC) für interdisziplinäre Wissensarchitekturen am Beispiel der österreichischen Kulturlands- chaftsforschung. </w:t>
      </w:r>
      <w:r>
        <w:rPr>
          <w:rFonts w:ascii="Times" w:hAnsi="Times" w:cs="Times"/>
          <w:i/>
          <w:iCs/>
          <w:lang w:val="en-US"/>
        </w:rPr>
        <w:t xml:space="preserve">Landschaftsplanungnet(2). </w:t>
      </w:r>
      <w:r>
        <w:rPr>
          <w:rFonts w:ascii="Times" w:hAnsi="Times" w:cs="Times"/>
          <w:lang w:val="en-US"/>
        </w:rPr>
        <w:t>Retrieved from &lt;http://www.lapla-net.de/ texte/02_00/winiwarter/winiwarter.pdf&gt;.</w:t>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0E2A4D" wp14:editId="22798AEA">
            <wp:extent cx="17145" cy="440055"/>
            <wp:effectExtent l="0" t="0" r="8255"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D2FCAA" wp14:editId="5833CE70">
            <wp:extent cx="169545" cy="609600"/>
            <wp:effectExtent l="0" t="0" r="8255"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837FDE" wp14:editId="0DCD580B">
            <wp:extent cx="17145" cy="304800"/>
            <wp:effectExtent l="0" t="0" r="8255"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9B76328" wp14:editId="2B63C21C">
            <wp:extent cx="17145" cy="304800"/>
            <wp:effectExtent l="0" t="0" r="8255"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1A7813" wp14:editId="6B7D4AD0">
            <wp:extent cx="152400" cy="152400"/>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AC0C91" wp14:editId="236AEC05">
            <wp:extent cx="152400" cy="152400"/>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ED5162" wp14:editId="46580713">
            <wp:extent cx="152400" cy="152400"/>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144203" wp14:editId="36354C53">
            <wp:extent cx="220345" cy="17145"/>
            <wp:effectExtent l="0" t="0" r="8255" b="8255"/>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BDE0D3" wp14:editId="5066BBDE">
            <wp:extent cx="220345" cy="17145"/>
            <wp:effectExtent l="0" t="0" r="8255" b="8255"/>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421CDA" wp14:editId="53598B92">
            <wp:extent cx="152400" cy="17145"/>
            <wp:effectExtent l="0" t="0" r="0" b="8255"/>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4C389B" wp14:editId="6024609B">
            <wp:extent cx="152400" cy="17145"/>
            <wp:effectExtent l="0" t="0" r="0" b="8255"/>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9B1364" wp14:editId="4E43D18C">
            <wp:extent cx="220345" cy="17145"/>
            <wp:effectExtent l="0" t="0" r="8255" b="8255"/>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CAC932" wp14:editId="709534C4">
            <wp:extent cx="220345" cy="17145"/>
            <wp:effectExtent l="0" t="0" r="8255" b="8255"/>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16267C" wp14:editId="17CF3073">
            <wp:extent cx="152400" cy="17145"/>
            <wp:effectExtent l="0" t="0" r="0" b="8255"/>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82779C" wp14:editId="62334841">
            <wp:extent cx="152400" cy="17145"/>
            <wp:effectExtent l="0" t="0" r="0" b="8255"/>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67C260" wp14:editId="7B98C8C5">
            <wp:extent cx="17145" cy="220345"/>
            <wp:effectExtent l="0" t="0" r="8255" b="8255"/>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F5B1CFC" wp14:editId="5573CD48">
            <wp:extent cx="17145" cy="220345"/>
            <wp:effectExtent l="0" t="0" r="8255" b="8255"/>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9725E9" wp14:editId="7F9644EA">
            <wp:extent cx="17145" cy="220345"/>
            <wp:effectExtent l="0" t="0" r="8255" b="8255"/>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2DECD14" wp14:editId="786E4CB5">
            <wp:extent cx="17145" cy="152400"/>
            <wp:effectExtent l="0" t="0" r="8255"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81B0CB" wp14:editId="1C682B19">
            <wp:extent cx="169545" cy="609600"/>
            <wp:effectExtent l="0" t="0" r="8255"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4A1F45" wp14:editId="2D9E74F5">
            <wp:extent cx="17145" cy="152400"/>
            <wp:effectExtent l="0" t="0" r="8255"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F99B25" wp14:editId="2CC1A080">
            <wp:extent cx="152400" cy="15240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3721F9" wp14:editId="2D1F0E46">
            <wp:extent cx="152400" cy="15240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734B7B" wp14:editId="31235C11">
            <wp:extent cx="440055" cy="17145"/>
            <wp:effectExtent l="0" t="0" r="0" b="8255"/>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8FBC5D" wp14:editId="0939FA81">
            <wp:extent cx="304800" cy="17145"/>
            <wp:effectExtent l="0" t="0" r="0" b="8255"/>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04BDB9E" wp14:editId="4934EB14">
            <wp:extent cx="17145" cy="220345"/>
            <wp:effectExtent l="0" t="0" r="8255" b="8255"/>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2B3E54" wp14:editId="2C02CABF">
            <wp:extent cx="17145" cy="220345"/>
            <wp:effectExtent l="0" t="0" r="8255" b="8255"/>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28DE01" wp14:editId="74D96CF4">
            <wp:extent cx="17145" cy="152400"/>
            <wp:effectExtent l="0" t="0" r="8255"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35CD5E" wp14:editId="2F148251">
            <wp:extent cx="17145" cy="152400"/>
            <wp:effectExtent l="0" t="0" r="8255"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D817DF" wp14:editId="3D189390">
            <wp:extent cx="152400" cy="152400"/>
            <wp:effectExtent l="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2E1D513" wp14:editId="5CB82AF8">
            <wp:extent cx="152400" cy="152400"/>
            <wp:effectExtent l="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640AC" w:rsidRDefault="005640AC" w:rsidP="005640AC">
      <w:pPr>
        <w:widowControl w:val="0"/>
        <w:autoSpaceDE w:val="0"/>
        <w:autoSpaceDN w:val="0"/>
        <w:adjustRightInd w:val="0"/>
        <w:rPr>
          <w:rFonts w:ascii="Times" w:hAnsi="Times" w:cs="Times"/>
          <w:lang w:val="en-US"/>
        </w:rPr>
      </w:pPr>
    </w:p>
    <w:p w:rsidR="005640AC" w:rsidRDefault="005640AC" w:rsidP="005640AC">
      <w:pPr>
        <w:widowControl w:val="0"/>
        <w:autoSpaceDE w:val="0"/>
        <w:autoSpaceDN w:val="0"/>
        <w:adjustRightInd w:val="0"/>
        <w:rPr>
          <w:rFonts w:ascii="Times" w:hAnsi="Times" w:cs="Times"/>
          <w:lang w:val="en-US"/>
        </w:rPr>
      </w:pPr>
    </w:p>
    <w:p w:rsidR="00441AED" w:rsidRDefault="00441AED"/>
    <w:sectPr w:rsidR="00441AED" w:rsidSect="00441AE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0AC"/>
    <w:rsid w:val="00441AED"/>
    <w:rsid w:val="005640AC"/>
    <w:rsid w:val="009C4C6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7EE8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0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C6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0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C6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3869</Words>
  <Characters>22057</Characters>
  <Application>Microsoft Macintosh Word</Application>
  <DocSecurity>0</DocSecurity>
  <Lines>183</Lines>
  <Paragraphs>51</Paragraphs>
  <ScaleCrop>false</ScaleCrop>
  <Company> </Company>
  <LinksUpToDate>false</LinksUpToDate>
  <CharactersWithSpaces>25875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Prof. Murero</dc:creator>
  <cp:keywords/>
  <dc:description/>
  <cp:lastModifiedBy>m Prof. Murero</cp:lastModifiedBy>
  <cp:revision>1</cp:revision>
  <dcterms:created xsi:type="dcterms:W3CDTF">2013-02-15T19:17:00Z</dcterms:created>
  <dcterms:modified xsi:type="dcterms:W3CDTF">2013-02-15T19:18:00Z</dcterms:modified>
</cp:coreProperties>
</file>