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materia qui trattata concerne l’identificazione degli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obiettivi interessanti il Comune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 senza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considerare se si è di fronte ad interventi per i quali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 Comune possa svolgere ruoli di beneficiario e/o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organismo intermedio, oppure di interventi in ordine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ai quali l’Amministrazione comunale possa esercitare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azioni di governo e di indirizzo.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Le finalità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DOS della Città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ha la finalità di elevare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 livello culturale, sociale ed economico della comunità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locale per contribuire allo sviluppo urbano sostenibile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delle città medie dell’area metropolitana di Napoli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della Regione Campania. Tale finalità è coniugata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alla realizzazione dello schema alternativo dell’armatura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urbana regionale, policentrico e pluridirezionale,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il riequilibrio tra la congestione della fascia costiera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dell’area </w:t>
      </w:r>
      <w:proofErr w:type="spellStart"/>
      <w:r>
        <w:rPr>
          <w:rFonts w:ascii="Garamond" w:hAnsi="Garamond" w:cs="Garamond"/>
          <w:sz w:val="24"/>
          <w:szCs w:val="24"/>
        </w:rPr>
        <w:t>domitiana</w:t>
      </w:r>
      <w:proofErr w:type="spellEnd"/>
      <w:r>
        <w:rPr>
          <w:rFonts w:ascii="Garamond" w:hAnsi="Garamond" w:cs="Garamond"/>
          <w:sz w:val="24"/>
          <w:szCs w:val="24"/>
        </w:rPr>
        <w:t xml:space="preserve"> (</w:t>
      </w:r>
      <w:proofErr w:type="spellStart"/>
      <w:r>
        <w:rPr>
          <w:rFonts w:ascii="Garamond" w:hAnsi="Garamond" w:cs="Garamond"/>
          <w:sz w:val="24"/>
          <w:szCs w:val="24"/>
        </w:rPr>
        <w:t>Licola</w:t>
      </w:r>
      <w:proofErr w:type="spellEnd"/>
      <w:r>
        <w:rPr>
          <w:rFonts w:ascii="Garamond" w:hAnsi="Garamond" w:cs="Garamond"/>
          <w:sz w:val="24"/>
          <w:szCs w:val="24"/>
        </w:rPr>
        <w:t xml:space="preserve">, Lago Patria, </w:t>
      </w:r>
      <w:proofErr w:type="spellStart"/>
      <w:r>
        <w:rPr>
          <w:rFonts w:ascii="Garamond" w:hAnsi="Garamond" w:cs="Garamond"/>
          <w:sz w:val="24"/>
          <w:szCs w:val="24"/>
        </w:rPr>
        <w:t>Varcaturo</w:t>
      </w:r>
      <w:proofErr w:type="spellEnd"/>
      <w:r>
        <w:rPr>
          <w:rFonts w:ascii="Garamond" w:hAnsi="Garamond" w:cs="Garamond"/>
          <w:sz w:val="24"/>
          <w:szCs w:val="24"/>
        </w:rPr>
        <w:t>)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fragilità e la senescenza funzionale del Centro Storico.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Nello specifico, per quanto concerne la fascia costiera,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attualmente è in fase di definizione la cessione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da parte del Comune di </w:t>
      </w:r>
      <w:proofErr w:type="spellStart"/>
      <w:r>
        <w:rPr>
          <w:rFonts w:ascii="Garamond" w:hAnsi="Garamond" w:cs="Garamond"/>
          <w:sz w:val="24"/>
          <w:szCs w:val="24"/>
        </w:rPr>
        <w:t>Castel</w:t>
      </w:r>
      <w:proofErr w:type="spellEnd"/>
      <w:r>
        <w:rPr>
          <w:rFonts w:ascii="Garamond" w:hAnsi="Garamond" w:cs="Garamond"/>
          <w:sz w:val="24"/>
          <w:szCs w:val="24"/>
        </w:rPr>
        <w:t xml:space="preserve"> Volturno dei 2,2 km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costa compresi tra il margine ovest del lago e la linea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costa, a sostegno della continuità geomorfologica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idrogeologica della porzione di territorio interessato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relazione con il mare.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DOS della Città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ha la finalità, dunque,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elevare i valori urbani e la qualità dei servizi ai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cittadini.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Lo sviluppo urbano è inteso come crescita dei valori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urbani e recupero prudente della bellezza della Città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paesaggio per la migliore qualità della vita della cittadinanza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l’evoluzione del modello inclusivo di welfare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ambito urbano. Salvaguardia dell’ambiente, recupero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patrimonio storico e soddisfacimento delle esigenze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e del fabbisogno della popolazione di </w:t>
      </w:r>
      <w:proofErr w:type="spellStart"/>
      <w:r>
        <w:rPr>
          <w:rFonts w:ascii="Garamond-Italic" w:hAnsi="Garamond-Italic" w:cs="Garamond-Italic"/>
          <w:i/>
          <w:iCs/>
          <w:sz w:val="24"/>
          <w:szCs w:val="24"/>
        </w:rPr>
        <w:t>facilities</w:t>
      </w:r>
      <w:proofErr w:type="spellEnd"/>
      <w:r>
        <w:rPr>
          <w:rFonts w:ascii="Garamond-Italic" w:hAnsi="Garamond-Italic" w:cs="Garamond-Italic"/>
          <w:i/>
          <w:iCs/>
          <w:sz w:val="24"/>
          <w:szCs w:val="24"/>
        </w:rPr>
        <w:t xml:space="preserve"> </w:t>
      </w:r>
      <w:r>
        <w:rPr>
          <w:rFonts w:ascii="Garamond" w:hAnsi="Garamond" w:cs="Garamond"/>
          <w:sz w:val="24"/>
          <w:szCs w:val="24"/>
        </w:rPr>
        <w:t>e servizi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sono i risultati da raggiungere attraverso la cooperazione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istituzionale e la pianificazione regionale, provinciale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comunale in atto alla luce dei suggerimenti comunitari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ed indicazioni strategiche.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L’insieme degli obiettivi e delle azioni proposte nel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presente documento scaturiscono dalle linee programmatiche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e dagli indirizzi del Comune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in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relazione alla pianificazione in atto a livello provinciale,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regionale e nazionale.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DOS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deve </w:t>
      </w:r>
      <w:r>
        <w:rPr>
          <w:rFonts w:ascii="Garamond-Italic" w:hAnsi="Garamond-Italic" w:cs="Garamond-Italic"/>
          <w:i/>
          <w:iCs/>
          <w:sz w:val="24"/>
          <w:szCs w:val="24"/>
        </w:rPr>
        <w:t>rappresentare un insieme coordinato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di interventi finalizzati al rafforzamento dell’</w:t>
      </w:r>
      <w:proofErr w:type="spellStart"/>
      <w:r>
        <w:rPr>
          <w:rFonts w:ascii="Garamond-Italic" w:hAnsi="Garamond-Italic" w:cs="Garamond-Italic"/>
          <w:i/>
          <w:iCs/>
          <w:sz w:val="24"/>
          <w:szCs w:val="24"/>
        </w:rPr>
        <w:t>attrattività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e della competitività della città, in un’ottica di rivitalizzazione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socio-economica sostenibile e realizzati in stretta sinergia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con gli indirizzi indicati dalla pianificazione territoriale regionale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del PTR.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Deve, inoltre, incentivare la trasformazione delle destinazioni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d’uso del patrimonio edilizio residenziale per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l’alleggerimento della densità abitativa della città e deve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prevedere strategie di </w:t>
      </w:r>
      <w:proofErr w:type="spellStart"/>
      <w:r>
        <w:rPr>
          <w:rFonts w:ascii="Garamond" w:hAnsi="Garamond" w:cs="Garamond"/>
          <w:sz w:val="24"/>
          <w:szCs w:val="24"/>
        </w:rPr>
        <w:t>premialità</w:t>
      </w:r>
      <w:proofErr w:type="spellEnd"/>
      <w:r>
        <w:rPr>
          <w:rFonts w:ascii="Garamond" w:hAnsi="Garamond" w:cs="Garamond"/>
          <w:sz w:val="24"/>
          <w:szCs w:val="24"/>
        </w:rPr>
        <w:t xml:space="preserve"> urbanistica.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Gli obiettivi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Tutela dell’ambiente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tutela dell’ambiente, assunta necessariamente come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precondizione per il dispiegamento del modello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sviluppo proposto, si prefigge di mitigare lo stock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diseconomie accumulatosi progressivamente nei decenni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pregressi. Gli effetti negativi sono gravati sul sistema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insediativo e su quello produttivo, rivelandosi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una importante concausa dell’arresto del processo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sviluppo della città.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Obiettivo PIU NATURA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Definizione di corridoi ecologici per il contenimento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dell’impatto ambientale.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Costruzione di una rete ecologica costituita dall’area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di Lago Patria e dall’area </w:t>
      </w:r>
      <w:proofErr w:type="spellStart"/>
      <w:r>
        <w:rPr>
          <w:rFonts w:ascii="Garamond" w:hAnsi="Garamond" w:cs="Garamond"/>
          <w:sz w:val="24"/>
          <w:szCs w:val="24"/>
        </w:rPr>
        <w:t>Domitia</w:t>
      </w:r>
      <w:proofErr w:type="spellEnd"/>
      <w:r>
        <w:rPr>
          <w:rFonts w:ascii="Garamond" w:hAnsi="Garamond" w:cs="Garamond"/>
          <w:sz w:val="24"/>
          <w:szCs w:val="24"/>
        </w:rPr>
        <w:t xml:space="preserve"> con il recupero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rete di canali e della rete idrografica la cui presenza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testimonia la storia dell’antropizzazione della terra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lavoro e attualmente è gravemente compromessa ed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evidente stato di degrado.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Salvaguardia della natura e sostenibilità ambientale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0"/>
          <w:szCs w:val="20"/>
        </w:rPr>
      </w:pPr>
      <w:r>
        <w:rPr>
          <w:rFonts w:ascii="Garamond" w:hAnsi="Garamond" w:cs="Garamond"/>
          <w:sz w:val="24"/>
          <w:szCs w:val="24"/>
        </w:rPr>
        <w:t>all’impatto antropico previsto del territorio che do</w:t>
      </w:r>
      <w:r>
        <w:rPr>
          <w:rFonts w:ascii="Garamond" w:hAnsi="Garamond" w:cs="Garamond"/>
          <w:sz w:val="20"/>
          <w:szCs w:val="20"/>
        </w:rPr>
        <w:t>42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proofErr w:type="spellStart"/>
      <w:r>
        <w:rPr>
          <w:rFonts w:ascii="Garamond" w:hAnsi="Garamond" w:cs="Garamond"/>
          <w:sz w:val="24"/>
          <w:szCs w:val="24"/>
        </w:rPr>
        <w:t>vranno</w:t>
      </w:r>
      <w:proofErr w:type="spellEnd"/>
      <w:r>
        <w:rPr>
          <w:rFonts w:ascii="Garamond" w:hAnsi="Garamond" w:cs="Garamond"/>
          <w:sz w:val="24"/>
          <w:szCs w:val="24"/>
        </w:rPr>
        <w:t xml:space="preserve"> coniugarsi con lo sviluppo sociale, economico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produttivo della popolazione, in particolare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 settore agricolo zootecnico e delle produzioni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alta qualità del secondario e del terziario connesse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 primario.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Protezione dell’ambiente naturale attraverso il sistema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interventi di disinquinamento dei suoli e delle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acque determinato da usi impropri del territorio, sia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abusivi che autorizzati.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Protezione dell’ambiente naturale sopravvissuto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ai processi di </w:t>
      </w:r>
      <w:proofErr w:type="spellStart"/>
      <w:r>
        <w:rPr>
          <w:rFonts w:ascii="Garamond" w:hAnsi="Garamond" w:cs="Garamond"/>
          <w:sz w:val="24"/>
          <w:szCs w:val="24"/>
        </w:rPr>
        <w:t>artificializzazione</w:t>
      </w:r>
      <w:proofErr w:type="spellEnd"/>
      <w:r>
        <w:rPr>
          <w:rFonts w:ascii="Garamond" w:hAnsi="Garamond" w:cs="Garamond"/>
          <w:sz w:val="24"/>
          <w:szCs w:val="24"/>
        </w:rPr>
        <w:t xml:space="preserve"> del paesaggio al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fine di contenere i cambiamenti climatici determinati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dall’aumento delle temperature dell’isola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calore urbana e l’inquinamento atmosferico prodotto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dall’alta concentrazione edilizia e abitativa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esistente.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Difesa della natura e sostenibilità ambientale all’impatto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antropico del territorio; si devono coniugare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allo sviluppo sociale, economico e produttivo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popolazione residente; non può essere garantito un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livello di migliore qualità della vita senza garantire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qualità dell’ambiente e la salvaguardia da fattori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inquinamento dell’aria, dell’acqua e del suolo.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L’accesso alle risorse naturali è un bene prioritario.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Ciò premesso, i principali punti di applicazione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tale indirizzo riguarderanno nell’arco del periodo dato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2008/2015: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progressiva riduzione dell’inquinamento nei suoli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e, soprattutto, nei corsi d’acqua, nelle acque superficiali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e di falda;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salvaguardia dei canali di bonifica;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bonifica dei siti inquinati;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il completamento e l’adeguamento del sistema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conduzione e depurazione degli scarichi idrici;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realizzazione di un sito di compostaggio per i rifiuti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urbani compatibili al detto sistema di trasformazione;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realizzazione dell’impianto, a tecnologia avanzata,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trasformazione delle eco-balle stoccate a Taverna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Re finalizzato alla produzione di energia alternativa,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come gli impianti che utilizzano la torcia al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plasma ed altri in fase di sperimentazione;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rinaturalizzazione, ove realisticamente possibile,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tratti significativi della fascia litoranea nel quadro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un piano generale di riordino della stessa.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Promozione del risparmio energetico e delle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fonti rinnovabili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coerenza con l’obiettivo generale dell’efficiente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uso delle risorse, richiamato nell’obiettivo specifico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“tutela dell’ambiente”, il presente obiettivo specifico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si propone di favorire lo sviluppo sostenibile in ambito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energetico: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uso razionale dell’energia in particolare nei settori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dell’edilizia, dell’industria e delle infrastrutture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logistica, attraverso iniziative e interventi tesi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diffondere l’adeguamento normativo e funzionale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degli edifici in tema di sostenibilità ambientale;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utilizzazione delle energie rinnovabili, in primo luogo,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presso gli edifici pubblici e, in secondo luogo,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nelle ristrutturazioni edilizie e nelle nuove edificazioni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civili e produttive;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miglioramento degli aspetti energetici ed ambientali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 settore dei trasporti.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tale contesto si collocano: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previsione del sito di compostaggio sopra richiamato,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quanto predisposto anche per la produzione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metano e/o energia;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realizzazione di un parco di impianti fotovoltaici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un’area circostante la zona di Taverna del 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tipo pubblico, così da poter recuperare l’ambito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martoriato dai rifiuti ed in particolare dalla presenza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delle eco-balle;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l’istallazione nel Centro Storico (ipotizzando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estendere in futuro anche ad altre zone tale iniziativa)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illuminazione stradale fotovoltaica o a led.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Altri strumenti ricorrenti all’uopo: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apposite norme ed istruzioni da inserire nel regolamento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edilizio comunale relative al risparmio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energetico sugli edifici nuovi e di quelli in manutenzione;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– documento tecnico sulla valutazione </w:t>
      </w:r>
      <w:proofErr w:type="spellStart"/>
      <w:r>
        <w:rPr>
          <w:rFonts w:ascii="Garamond" w:hAnsi="Garamond" w:cs="Garamond"/>
          <w:sz w:val="24"/>
          <w:szCs w:val="24"/>
        </w:rPr>
        <w:t>energetico-ambientale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 condividere con gli operatori ed i professionisti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settore;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– azioni informative per l’utilizzo del conto energia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per il ricorso alle opportunità offerte dalle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provvidenze pubbliche previste soprattutto negli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ambiti del POR FESR e del Programma Operativo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Interregionale (POIN) dedicato specificamente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all’energia.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0"/>
          <w:szCs w:val="20"/>
        </w:rPr>
      </w:pPr>
      <w:r>
        <w:rPr>
          <w:rFonts w:ascii="Garamond" w:hAnsi="Garamond" w:cs="Garamond"/>
          <w:sz w:val="20"/>
          <w:szCs w:val="20"/>
        </w:rPr>
        <w:t>43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Accessibilità e trasporti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punto di forza per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 costituito dalla sua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posizione centrale in un’area nevralgica della parte meridionale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penisola oltre che della Campania, richiede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come corollario l’esistenza e l’adeguatezza del sistema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delle infrastrutture viarie, stradali, ferroviarie, portuali, aeroportuali,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di quelle digitali, nonché, per completezza,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sistema delle grandi reti per il trasporto dell’energia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(rete elettrica e metanodotti), in quanto l’esistenza di tali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infrastrutture concretizza l’accessibilità </w:t>
      </w:r>
      <w:r>
        <w:rPr>
          <w:rFonts w:ascii="Garamond-Italic" w:hAnsi="Garamond-Italic" w:cs="Garamond-Italic"/>
          <w:i/>
          <w:iCs/>
          <w:sz w:val="24"/>
          <w:szCs w:val="24"/>
        </w:rPr>
        <w:t xml:space="preserve">da </w:t>
      </w:r>
      <w:r>
        <w:rPr>
          <w:rFonts w:ascii="Garamond" w:hAnsi="Garamond" w:cs="Garamond"/>
          <w:sz w:val="24"/>
          <w:szCs w:val="24"/>
        </w:rPr>
        <w:t xml:space="preserve">e </w:t>
      </w:r>
      <w:r>
        <w:rPr>
          <w:rFonts w:ascii="Garamond-Italic" w:hAnsi="Garamond-Italic" w:cs="Garamond-Italic"/>
          <w:i/>
          <w:iCs/>
          <w:sz w:val="24"/>
          <w:szCs w:val="24"/>
        </w:rPr>
        <w:t xml:space="preserve">per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mentre l’adeguatezza funzionale rileva, per quanto concerne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l’incidenza dei costi dei trasporti, che al di sopra di una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certa soglia, i vantaggi derivanti da tale favorevole posizione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vengono vanificati. Detti costi dei trasporti, inoltre,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dipendono dall’organizzazione dei vari vettori e, specificamente,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dal grado di effettiva intermodalità fra le diverse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infrastrutture viarie e le diverse categorie di vettori.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In via prioritaria, per quanto riguarda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 si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ritiene necessario: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1. realizzare un asse ferroviario metropolitano che colleghi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nuova stazione metropolitana, che sorgerà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breve a ridosso del Centro Storico, con la stazione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ferroviaria che è fiancheggiata dall’area </w:t>
      </w:r>
      <w:proofErr w:type="spellStart"/>
      <w:r>
        <w:rPr>
          <w:rFonts w:ascii="Garamond" w:hAnsi="Garamond" w:cs="Garamond"/>
          <w:sz w:val="24"/>
          <w:szCs w:val="24"/>
        </w:rPr>
        <w:t>A.S.I.</w:t>
      </w:r>
      <w:proofErr w:type="spellEnd"/>
      <w:r>
        <w:rPr>
          <w:rFonts w:ascii="Garamond" w:hAnsi="Garamond" w:cs="Garamond"/>
          <w:sz w:val="24"/>
          <w:szCs w:val="24"/>
        </w:rPr>
        <w:t xml:space="preserve">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 e continuando lungo la stessa direttrice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arrivi nell’area di Lago Patria, e più precisamente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dove sorge la nuova base NATO.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questo modo si verrebbe a realizzare un asse di trasporto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trasversale che risolverebbe, almeno in parte, 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“spaccatura”, intesa sia morfologicamente che socialmente,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che attualmente connota la Città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2. definire un collegamento tra tale asse ferroviario, fondamentale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i movimenti all’interno di un così vasto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territorio comunale, con la stazione metropolitana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Quarto in modo da realizzare una mobilità che copra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l’intero territorio ricollegandone ogni sua parte;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3. programmare il prolungamento anche della linea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Cumana per realizzare un asse ferroviario metropolitano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che colleghi tutta la zona costiera fino alla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Provincia di Caserta, con l’obiettivo di inserire nella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rete dei trasporti il futuro insediamento NATO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di Lago Patria a quello già esistente di </w:t>
      </w:r>
      <w:proofErr w:type="spellStart"/>
      <w:r>
        <w:rPr>
          <w:rFonts w:ascii="Garamond" w:hAnsi="Garamond" w:cs="Garamond"/>
          <w:sz w:val="24"/>
          <w:szCs w:val="24"/>
        </w:rPr>
        <w:t>Gricignano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(Caserta), rafforzando così la saldatura sociale e territoriale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un’area costiera attualmente disorganizzata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sotto questi aspetti e permettendo una facile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connessione con i territori casertani.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L’opportunità di estendere il sistema metropolitano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conurbazione napoletana nel modo precedentemente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prefigurato, comporterebbe una serie di vantaggi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non solo alla popolazione giuglianese, ma all’intero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territorio regionale.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Considerando, infatti, la posizione strategica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sia come collegamento immediato con la confinante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Provincia di Caserta, sia come snodo viario su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un asse di rilevanza nazionale (</w:t>
      </w:r>
      <w:proofErr w:type="spellStart"/>
      <w:r>
        <w:rPr>
          <w:rFonts w:ascii="Garamond" w:hAnsi="Garamond" w:cs="Garamond"/>
          <w:sz w:val="24"/>
          <w:szCs w:val="24"/>
        </w:rPr>
        <w:t>Napoli-Roma</w:t>
      </w:r>
      <w:proofErr w:type="spellEnd"/>
      <w:r>
        <w:rPr>
          <w:rFonts w:ascii="Garamond" w:hAnsi="Garamond" w:cs="Garamond"/>
          <w:sz w:val="24"/>
          <w:szCs w:val="24"/>
        </w:rPr>
        <w:t>), appare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necessario mettere in comunicazione, attraverso un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anello ferroviario metropolitano, tutte le parti del territorio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comunale.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quel che riguarda, invece, l’accessibilità su gomma,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come abbiamo già precedentemente detto,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è servita da un buon sistema viario in termini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quantitativi. Tenuto conto, inoltre, della crescita esponenziale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popolazione, alcune strade dovranno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essere riqualificate e potenziate, ad esempio, alcuni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interventi dovranno essere la sistemazione del manto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stradale, il raddoppio di corsie, la realizzazione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rotatorie e di illuminazione e, in particolare, nella zona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costiera, la definizione di nuovi collegamenti viari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l’accessibilità ai servizi ed alle attrezzature collettive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progetto.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particolare, le opere previste sono: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1. il restauro dell’asse di Corso Campano, che percorre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quasi 3,5 kmq in direzione est/ovest il Comune,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partendo dal confine con il Comune di </w:t>
      </w:r>
      <w:proofErr w:type="spellStart"/>
      <w:r>
        <w:rPr>
          <w:rFonts w:ascii="Garamond" w:hAnsi="Garamond" w:cs="Garamond"/>
          <w:sz w:val="24"/>
          <w:szCs w:val="24"/>
        </w:rPr>
        <w:t>Melito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fino al Centro Storico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e riqualificando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le quattro piazze che si incontrano lungo il percorso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(Piazza San Nicola, Piazza Matteotti, Piazza Municipio,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Piazza Annunziata), e le strade adiacenti che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conducono agli altri luoghi sacri;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2. realizzare un asse di penetrazione dalla Via Appia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completamento fino a Via Giardini con la realizzazione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una rotatoria, peraltro già prevista e che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sarà realizzata da Metro Campania;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3. nella zona occidentale del Comune è già stato previsto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un intervento da parte della NATO che interesserà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raddoppio della via </w:t>
      </w:r>
      <w:proofErr w:type="spellStart"/>
      <w:r>
        <w:rPr>
          <w:rFonts w:ascii="Garamond" w:hAnsi="Garamond" w:cs="Garamond"/>
          <w:sz w:val="24"/>
          <w:szCs w:val="24"/>
        </w:rPr>
        <w:t>domitiana</w:t>
      </w:r>
      <w:proofErr w:type="spellEnd"/>
      <w:r>
        <w:rPr>
          <w:rFonts w:ascii="Garamond" w:hAnsi="Garamond" w:cs="Garamond"/>
          <w:sz w:val="24"/>
          <w:szCs w:val="24"/>
        </w:rPr>
        <w:t xml:space="preserve"> e la realizzazione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un nuovo svincolo;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4. sempre in zona ovest si prevede la sistemazione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Via Madonna del Pantano, Via Staffetta, Via </w:t>
      </w:r>
      <w:proofErr w:type="spellStart"/>
      <w:r>
        <w:rPr>
          <w:rFonts w:ascii="Garamond" w:hAnsi="Garamond" w:cs="Garamond"/>
          <w:sz w:val="24"/>
          <w:szCs w:val="24"/>
        </w:rPr>
        <w:t>Signorelle</w:t>
      </w:r>
      <w:proofErr w:type="spellEnd"/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Patria e di Via Ripuaria, da parte della Regione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Campania, tali strade sono interessate anche dalla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realizzazione di piste ciclabili.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" w:hAnsi="Garamond" w:cs="Garamond"/>
          <w:sz w:val="20"/>
          <w:szCs w:val="20"/>
        </w:rPr>
        <w:t xml:space="preserve">44 </w:t>
      </w:r>
      <w:r>
        <w:rPr>
          <w:rFonts w:ascii="Garamond-Bold" w:hAnsi="Garamond-Bold" w:cs="Garamond-Bold"/>
          <w:b/>
          <w:bCs/>
          <w:sz w:val="24"/>
          <w:szCs w:val="24"/>
        </w:rPr>
        <w:t>Promozione della inclusione sociale e dei servizi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per la qualità della vita: obiettivi, contenuti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4"/>
          <w:szCs w:val="24"/>
        </w:rPr>
      </w:pPr>
      <w:r>
        <w:rPr>
          <w:rFonts w:ascii="Garamond-Bold" w:hAnsi="Garamond-Bold" w:cs="Garamond-Bold"/>
          <w:b/>
          <w:bCs/>
          <w:sz w:val="24"/>
          <w:szCs w:val="24"/>
        </w:rPr>
        <w:t>strategie del Piano Sociale di Zona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Tale obiettivo specifico coniuga quello di una sempre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maggiore inclusione sociale dei soggetti deboli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comunità giuglianese con l’altro per una migliore qualità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delle condizioni di vita di tutti i cittadini, affinché la dimensione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sociale che ne deriva sia più ampia e di maggior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peso nel modello di città che si va a proporre all’insegna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qualità, nello sviluppo economico, nella razionalizzazione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degli insediamenti e, appunto, nel sociale.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Obiettivo PIU comunità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Erogare servizi per la popolazione residente è essenziale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il raggiungimento di livelli di qualità della vita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nella città, e attuare le politiche di coesione sociale;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realizzare le attrezzature pubbliche e i servizi collettivi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la popolazione residente a breve e a lungo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termine al fine di garantire il livello minimo di qualità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vita della città stabilito dagli standard urbanistici,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al fine di attuare le politiche di coesione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sociale raccomandate dall’Unione Europea;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connettere e rendere fruibili le varie parti del territorio,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attuare la rivitalizzazione architettonica e artigianale,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come strumento per favorire il processo di coesione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sociale e combattere l’intensificarsi della criminalità;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potenziare il livello economico e occupazionale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comunità attraverso la definizione di regole certe per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valorizzazione del territorio e delle sue peculiarità;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degrado urbano e degrado sociale sono gli aspetti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complementari che le politiche di cooperazione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coesione comunitaria intendono superare per promuovere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lo sviluppo integrato nella strategia più ampia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tutela della natura e dell’ambiente.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La città amica che risponde al fabbisogno dei residenti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-Italic" w:hAnsi="Garamond-Italic" w:cs="Garamond-Italic"/>
          <w:i/>
          <w:iCs/>
          <w:sz w:val="24"/>
          <w:szCs w:val="24"/>
        </w:rPr>
      </w:pPr>
      <w:r>
        <w:rPr>
          <w:rFonts w:ascii="Garamond-Italic" w:hAnsi="Garamond-Italic" w:cs="Garamond-Italic"/>
          <w:i/>
          <w:iCs/>
          <w:sz w:val="24"/>
          <w:szCs w:val="24"/>
        </w:rPr>
        <w:t>servizi sociali e attrezzature collettive.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La strategia di fondo che si intende adottare, prende in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considerazione gli indirizzi comunitari inerenti le politiche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sociali, l’istruzione e la formazione, così da favorire 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positiva e dinamica interazione tra politiche economiche,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politiche dell’occupazione e politiche sociali, attraverso il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potenziamento e la qualificazione del sistema delle infrastrutture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sociali presenti sul territorio ed il rafforzamento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sistema economico del territorio stesso.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Per quanto concerne le politiche occupazionali bisognerà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fortemente aumentare l’</w:t>
      </w:r>
      <w:proofErr w:type="spellStart"/>
      <w:r>
        <w:rPr>
          <w:rFonts w:ascii="Garamond" w:hAnsi="Garamond" w:cs="Garamond"/>
          <w:sz w:val="24"/>
          <w:szCs w:val="24"/>
        </w:rPr>
        <w:t>attrattività</w:t>
      </w:r>
      <w:proofErr w:type="spellEnd"/>
      <w:r>
        <w:rPr>
          <w:rFonts w:ascii="Garamond" w:hAnsi="Garamond" w:cs="Garamond"/>
          <w:sz w:val="24"/>
          <w:szCs w:val="24"/>
        </w:rPr>
        <w:t xml:space="preserve"> dell’istruzione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della formazione, rafforzandone le relazioni con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 territorio. In particolare bisognerà concordare con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le scuole e le agenzie formative che operano sul territorio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specifici percorsi integrati che prevedano l’alternanza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scuola-lavoro in sintonia con le scelte strategiche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territorio locale, in particolare nei settori trainanti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dell’economia giuglianese.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Come si può facilmente comprendere, il nuovo modello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di welfare che si intende proporre per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connota l’intero processo del documento di orientamento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strategico, considerandolo come un tema trasversale.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 principi ispiratori del modello riguarderanno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l’affermazione di: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– solidarietà;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partecipazione e condivisione;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tolleranza;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integrazione tra strumenti di programmazione (piani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zona, programmi scolastici, piani formativi, ecc.).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Questi principi caratterizzeranno l’implementazione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delle attività progettuali riferite al Documento di Orientamento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Strategico del Comune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L’obiettivo è di favorire il rafforzamento del legame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sociale e creare nuove sedi di interazione (forum, centri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ascolto, ecc.) e, inoltre, potenziare i poli già esistenti.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L’implementazione dell’offerta dei servizi sociali territoriali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che segue tale impostazione, potrà prevedere in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linea generale e non esaustiva i seguenti interventi: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realizzazione di centri polifunzionali, dotati di laboratori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creativi ed informatici, di strutture per la diffusione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della cultura, dello sport, della musica,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pittura e del teatro, da realizzare eventualmente in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strutture già esistenti, da destinarsi ai giovani aperti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alla collaborazione con la scuola, l’università, l’associazionismo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giovanile;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potenziamento di asili nido e infrastrutture per 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presa in carico per favorire la conciliazione fra tempi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vita e di lavoro;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realizzazione di infrastrutture tecnologiche per il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potenziamento e per la messa in rete dei servizi territoriali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segretariato sociale previste dal Piano di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Zona per il Comune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>, al fine di migliorare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l’accessibilità dei cittadini ai servizi essenziali;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0"/>
          <w:szCs w:val="20"/>
        </w:rPr>
      </w:pPr>
      <w:r>
        <w:rPr>
          <w:rFonts w:ascii="Garamond" w:hAnsi="Garamond" w:cs="Garamond"/>
          <w:sz w:val="20"/>
          <w:szCs w:val="20"/>
        </w:rPr>
        <w:t>45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realizzazione di infrastrutture e servizi sociali, sportivi,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culturali e per il tempo libero nelle scuole, al fine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favorire l’apertura delle sedi in orario non obbligatorio;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contrastare ogni forma di discriminazione verso 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popolazione immigrata per favorirne l’integrazione;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rafforzare la cultura delle pari opportunità per prevenire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combattere ogni forma di discriminazione;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diminuire l’abbandono scolastico e formativo con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riferimento, in particolare, ai giovani.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questo proposito si sono esaminate alcune possibilità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progetto in questa direzione: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realizzazione di poli, in zona costiera, per uffici comunali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e amministrativi e relativi collegamenti viari;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riqualificazione di un’area sportiva comunale al limite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Centro Storico, con ampliamenti e ammodernamenti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nella zona di </w:t>
      </w:r>
      <w:proofErr w:type="spellStart"/>
      <w:r>
        <w:rPr>
          <w:rFonts w:ascii="Garamond" w:hAnsi="Garamond" w:cs="Garamond"/>
          <w:sz w:val="24"/>
          <w:szCs w:val="24"/>
        </w:rPr>
        <w:t>Casacelle</w:t>
      </w:r>
      <w:proofErr w:type="spellEnd"/>
      <w:r>
        <w:rPr>
          <w:rFonts w:ascii="Garamond" w:hAnsi="Garamond" w:cs="Garamond"/>
          <w:sz w:val="24"/>
          <w:szCs w:val="24"/>
        </w:rPr>
        <w:t>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attrezzare il Lago Patria per favorire le discipline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sportive praticabili senza l’utilizzo di motori, così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 raggiungere il duplice obiettivo di una opportunità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sociale e di una valorizzazione dinamica di una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risorsa naturale, oltre ad un piccolo approdo per imbarcazioni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 diporto;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– la riqualificazione del terminal bus nella zona di </w:t>
      </w:r>
      <w:proofErr w:type="spellStart"/>
      <w:r>
        <w:rPr>
          <w:rFonts w:ascii="Garamond" w:hAnsi="Garamond" w:cs="Garamond"/>
          <w:sz w:val="24"/>
          <w:szCs w:val="24"/>
        </w:rPr>
        <w:t>Casacelle</w:t>
      </w:r>
      <w:proofErr w:type="spellEnd"/>
      <w:r>
        <w:rPr>
          <w:rFonts w:ascii="Garamond" w:hAnsi="Garamond" w:cs="Garamond"/>
          <w:sz w:val="24"/>
          <w:szCs w:val="24"/>
        </w:rPr>
        <w:t>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– la ristrutturazione dello Stadio comunale;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il restauro dell’orto del Giardino Storico dei Monaci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Francescani, per un’adeguata valorizzazione e fruizione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 Complesso Conventuale di Santa Maria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delle Grazie in Via Verdi;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rigenerazione dell’edilizia popolare obsoleta nella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zona di Via Colonne a ridosso del Centro Storico 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nella zona di </w:t>
      </w:r>
      <w:proofErr w:type="spellStart"/>
      <w:r>
        <w:rPr>
          <w:rFonts w:ascii="Garamond" w:hAnsi="Garamond" w:cs="Garamond"/>
          <w:sz w:val="24"/>
          <w:szCs w:val="24"/>
        </w:rPr>
        <w:t>Casacelle</w:t>
      </w:r>
      <w:proofErr w:type="spellEnd"/>
      <w:r>
        <w:rPr>
          <w:rFonts w:ascii="Garamond" w:hAnsi="Garamond" w:cs="Garamond"/>
          <w:sz w:val="24"/>
          <w:szCs w:val="24"/>
        </w:rPr>
        <w:t>. In tal modo si risanerebbero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anche le aree verdi adiacenti;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realizzazione di quattro nuove scuole di competenza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del Comune di </w:t>
      </w:r>
      <w:proofErr w:type="spellStart"/>
      <w:r>
        <w:rPr>
          <w:rFonts w:ascii="Garamond" w:hAnsi="Garamond" w:cs="Garamond"/>
          <w:sz w:val="24"/>
          <w:szCs w:val="24"/>
        </w:rPr>
        <w:t>Giugliano</w:t>
      </w:r>
      <w:proofErr w:type="spellEnd"/>
      <w:r>
        <w:rPr>
          <w:rFonts w:ascii="Garamond" w:hAnsi="Garamond" w:cs="Garamond"/>
          <w:sz w:val="24"/>
          <w:szCs w:val="24"/>
        </w:rPr>
        <w:t xml:space="preserve"> e cioè: il complesso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scolastico primo ciclo (scuola primaria 25 aule, scuola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secondaria primo grado 24 aule, scuola dell’infanzia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9 aule); la scuola elementare in Via Madonna delle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Grazie; la scuola media di 24 aule in località San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Nullo Grotta dell’Olmo; la scuola media di 24 aule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Via Madonna del Pantano; l’istituto alberghiero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prossimità della zona costiera;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riqualificazione della Chiesa del Purgatorio, della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Chiesa dell’Annunziata e di tutti i luoghi sacri al fine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di costituire la rete degli itinerari religiosi;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riqualificazione di Piazza Gramsci;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progettazione dell’urbanizzazione primaria (fognature)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in Via Arco Sant’Antonio e di un impianto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d’illuminazione pubblica in Via Oasi Sacro Cuore;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l’individuazione e l’istituzione di un polo artigianale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da integrare nella zona ASI;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– la riqualificazione di alcune strutture sportive, quali: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il centro Remiero, la piscina comunale, il centro </w:t>
      </w:r>
      <w:proofErr w:type="spellStart"/>
      <w:r>
        <w:rPr>
          <w:rFonts w:ascii="Garamond" w:hAnsi="Garamond" w:cs="Garamond"/>
          <w:sz w:val="24"/>
          <w:szCs w:val="24"/>
        </w:rPr>
        <w:t>Antares</w:t>
      </w:r>
      <w:proofErr w:type="spellEnd"/>
      <w:r>
        <w:rPr>
          <w:rFonts w:ascii="Garamond" w:hAnsi="Garamond" w:cs="Garamond"/>
          <w:sz w:val="24"/>
          <w:szCs w:val="24"/>
        </w:rPr>
        <w:t>,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 campi di calcetto, il palazzetto dello sport.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Si intende, inoltre, dar luogo a due piani di recupero: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il primo riguardante il Centro Storico ed il secondo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nell’area litorale; oltre all’attuazione del Piano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Spiagge.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Ai sensi del D.M. n. 1444/68 e a sostegno degli interventi</w:t>
      </w:r>
    </w:p>
    <w:p w:rsidR="002F2802" w:rsidRDefault="002F2802" w:rsidP="002F2802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proposti è stato calcolato il fabbisogno in superfici</w:t>
      </w:r>
    </w:p>
    <w:p w:rsidR="00DA20B0" w:rsidRDefault="002F2802" w:rsidP="002F2802">
      <w:r>
        <w:rPr>
          <w:rFonts w:ascii="Garamond" w:hAnsi="Garamond" w:cs="Garamond"/>
          <w:sz w:val="24"/>
          <w:szCs w:val="24"/>
        </w:rPr>
        <w:t>delle attrezzature e dei servizi collettivi.</w:t>
      </w:r>
    </w:p>
    <w:sectPr w:rsidR="00DA20B0" w:rsidSect="0041348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ramond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-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08"/>
  <w:hyphenationZone w:val="283"/>
  <w:characterSpacingControl w:val="doNotCompress"/>
  <w:compat/>
  <w:rsids>
    <w:rsidRoot w:val="002F2802"/>
    <w:rsid w:val="002F2802"/>
    <w:rsid w:val="00413481"/>
    <w:rsid w:val="005824DE"/>
    <w:rsid w:val="00826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1348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2967</Words>
  <Characters>16914</Characters>
  <Application>Microsoft Office Word</Application>
  <DocSecurity>0</DocSecurity>
  <Lines>140</Lines>
  <Paragraphs>39</Paragraphs>
  <ScaleCrop>false</ScaleCrop>
  <Company/>
  <LinksUpToDate>false</LinksUpToDate>
  <CharactersWithSpaces>19842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standard</dc:creator>
  <cp:lastModifiedBy>standard</cp:lastModifiedBy>
  <cp:revision>1</cp:revision>
  <dcterms:created xsi:type="dcterms:W3CDTF">2013-10-29T10:56:00Z</dcterms:created>
  <dcterms:modified xsi:type="dcterms:W3CDTF">2013-10-29T11:00:00Z</dcterms:modified>
</cp:coreProperties>
</file>