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8F3" w:rsidRDefault="00F678F3" w:rsidP="00F678F3">
      <w:pPr>
        <w:rPr>
          <w:color w:val="000000"/>
        </w:rPr>
      </w:pPr>
      <w:bookmarkStart w:id="0" w:name="_GoBack"/>
      <w:bookmarkEnd w:id="0"/>
      <w:r>
        <w:t xml:space="preserve">Attraverso una fitta documentazione giudiziaria, il saggio prende in considerazione la storia di alcuni clan camorristi napoletani. Ne analizza la morfologia e l’inserzione storica nei quartieri della città, ricostruendone genealogie, indagando sul loro rapporto con il territorio locale e con le reti internazionali del traffico criminale. Vengono analizzate con una lente ravvicinata le diverse attività che hanno formato e formano il vasto comparto dell’economia illegale: dal traffico di droga, alla produzione di falsi, alle estorsioni, all’occupazione abusiva di case…  Emerge </w:t>
      </w:r>
      <w:r w:rsidRPr="0032141F">
        <w:rPr>
          <w:color w:val="000000"/>
        </w:rPr>
        <w:t xml:space="preserve">un sistema organizzativo che garantisce </w:t>
      </w:r>
      <w:r>
        <w:rPr>
          <w:color w:val="000000"/>
        </w:rPr>
        <w:t xml:space="preserve">regolari stipendi </w:t>
      </w:r>
      <w:r w:rsidRPr="0032141F">
        <w:rPr>
          <w:color w:val="000000"/>
        </w:rPr>
        <w:t xml:space="preserve">agli affiliati </w:t>
      </w:r>
      <w:r>
        <w:rPr>
          <w:color w:val="000000"/>
        </w:rPr>
        <w:t xml:space="preserve">e risorse alternative a un vasto mondo emarginato dal sistema economico ufficiale. </w:t>
      </w:r>
      <w:r w:rsidRPr="005E7ED7">
        <w:rPr>
          <w:color w:val="000000"/>
        </w:rPr>
        <w:t xml:space="preserve">In sostanza una sorta di stato sociale alternativo a quello delle istituzioni pubbliche, che si regge però sull’arbitrio e sulla violenza. </w:t>
      </w:r>
    </w:p>
    <w:p w:rsidR="00F678F3" w:rsidRDefault="00F678F3" w:rsidP="00F678F3">
      <w:r>
        <w:rPr>
          <w:color w:val="000000"/>
        </w:rPr>
        <w:t>Il saggio affronta il tema della criminalità organizzata in maniera innovativa coniugando un approccio prosopografico  di tipo storico con un’indagine socio-antropologica sulle pratiche sociali e sui codici culturali dei gruppi camorristi.</w:t>
      </w:r>
    </w:p>
    <w:p w:rsidR="00D34955" w:rsidRDefault="00D34955"/>
    <w:sectPr w:rsidR="00D3495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iberation Serif">
    <w:altName w:val="MS PMincho"/>
    <w:charset w:val="80"/>
    <w:family w:val="roman"/>
    <w:pitch w:val="variable"/>
  </w:font>
  <w:font w:name="DejaVu Sans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8F3"/>
    <w:rsid w:val="00760C6B"/>
    <w:rsid w:val="00AE04D6"/>
    <w:rsid w:val="00D34955"/>
    <w:rsid w:val="00F6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it-IT" w:eastAsia="en-US" w:bidi="ar-SA"/>
      </w:rPr>
    </w:rPrDefault>
    <w:pPrDefault>
      <w:pPr>
        <w:ind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678F3"/>
    <w:pPr>
      <w:ind w:firstLine="0"/>
    </w:pPr>
    <w:rPr>
      <w:rFonts w:eastAsia="Times New Roman"/>
      <w:kern w:val="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60C6B"/>
    <w:pPr>
      <w:widowControl w:val="0"/>
      <w:suppressAutoHyphens/>
    </w:pPr>
    <w:rPr>
      <w:rFonts w:ascii="Liberation Serif" w:eastAsia="DejaVu Sans" w:hAnsi="Liberation Serif"/>
      <w:lang w:eastAsia="it-IT"/>
    </w:rPr>
  </w:style>
  <w:style w:type="paragraph" w:styleId="Paragrafoelenco">
    <w:name w:val="List Paragraph"/>
    <w:basedOn w:val="Normale"/>
    <w:uiPriority w:val="34"/>
    <w:qFormat/>
    <w:rsid w:val="00760C6B"/>
    <w:pPr>
      <w:ind w:left="720" w:firstLine="284"/>
      <w:contextualSpacing/>
    </w:pPr>
    <w:rPr>
      <w:rFonts w:eastAsiaTheme="minorHAnsi"/>
      <w:kern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it-IT" w:eastAsia="en-US" w:bidi="ar-SA"/>
      </w:rPr>
    </w:rPrDefault>
    <w:pPrDefault>
      <w:pPr>
        <w:ind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678F3"/>
    <w:pPr>
      <w:ind w:firstLine="0"/>
    </w:pPr>
    <w:rPr>
      <w:rFonts w:eastAsia="Times New Roman"/>
      <w:kern w:val="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60C6B"/>
    <w:pPr>
      <w:widowControl w:val="0"/>
      <w:suppressAutoHyphens/>
    </w:pPr>
    <w:rPr>
      <w:rFonts w:ascii="Liberation Serif" w:eastAsia="DejaVu Sans" w:hAnsi="Liberation Serif"/>
      <w:lang w:eastAsia="it-IT"/>
    </w:rPr>
  </w:style>
  <w:style w:type="paragraph" w:styleId="Paragrafoelenco">
    <w:name w:val="List Paragraph"/>
    <w:basedOn w:val="Normale"/>
    <w:uiPriority w:val="34"/>
    <w:qFormat/>
    <w:rsid w:val="00760C6B"/>
    <w:pPr>
      <w:ind w:left="720" w:firstLine="284"/>
      <w:contextualSpacing/>
    </w:pPr>
    <w:rPr>
      <w:rFonts w:eastAsiaTheme="minorHAnsi"/>
      <w:kern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Gribaudi</dc:creator>
  <cp:lastModifiedBy>Gribaudi</cp:lastModifiedBy>
  <cp:revision>1</cp:revision>
  <dcterms:created xsi:type="dcterms:W3CDTF">2012-03-25T18:51:00Z</dcterms:created>
  <dcterms:modified xsi:type="dcterms:W3CDTF">2012-03-25T18:54:00Z</dcterms:modified>
</cp:coreProperties>
</file>