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06AF42" w14:textId="10A9971B" w:rsidR="009D39BA" w:rsidRPr="00E67CC5" w:rsidRDefault="009D39BA" w:rsidP="009D39BA">
      <w:pPr>
        <w:pStyle w:val="StyleArial16ptGrasCentr"/>
        <w:rPr>
          <w:rFonts w:ascii="Times New Roman" w:hAnsi="Times New Roman"/>
          <w:sz w:val="28"/>
          <w:szCs w:val="28"/>
        </w:rPr>
      </w:pPr>
      <w:r w:rsidRPr="00E67CC5">
        <w:rPr>
          <w:rFonts w:ascii="Times New Roman" w:hAnsi="Times New Roman"/>
          <w:sz w:val="28"/>
          <w:szCs w:val="28"/>
        </w:rPr>
        <w:t xml:space="preserve">N-Heterocyclic </w:t>
      </w:r>
      <w:proofErr w:type="spellStart"/>
      <w:r w:rsidRPr="00E67CC5">
        <w:rPr>
          <w:rFonts w:ascii="Times New Roman" w:hAnsi="Times New Roman"/>
          <w:sz w:val="28"/>
          <w:szCs w:val="28"/>
        </w:rPr>
        <w:t>Carbene</w:t>
      </w:r>
      <w:proofErr w:type="spellEnd"/>
      <w:r w:rsidRPr="00E67CC5">
        <w:rPr>
          <w:rFonts w:ascii="Times New Roman" w:hAnsi="Times New Roman"/>
          <w:sz w:val="28"/>
          <w:szCs w:val="28"/>
        </w:rPr>
        <w:t xml:space="preserve"> (NHC)</w:t>
      </w:r>
      <w:r w:rsidRPr="00E67CC5">
        <w:rPr>
          <w:rFonts w:ascii="Times New Roman" w:hAnsi="Times New Roman"/>
          <w:b w:val="0"/>
          <w:bCs w:val="0"/>
          <w:iCs/>
          <w:sz w:val="28"/>
          <w:szCs w:val="28"/>
        </w:rPr>
        <w:t xml:space="preserve"> </w:t>
      </w:r>
      <w:proofErr w:type="gramStart"/>
      <w:r w:rsidRPr="00E67CC5">
        <w:rPr>
          <w:rFonts w:ascii="Times New Roman" w:hAnsi="Times New Roman"/>
          <w:sz w:val="28"/>
          <w:szCs w:val="28"/>
        </w:rPr>
        <w:t>Gold(</w:t>
      </w:r>
      <w:proofErr w:type="gramEnd"/>
      <w:r w:rsidRPr="00E67CC5">
        <w:rPr>
          <w:rFonts w:ascii="Times New Roman" w:hAnsi="Times New Roman"/>
          <w:sz w:val="28"/>
          <w:szCs w:val="28"/>
        </w:rPr>
        <w:t>I) complexes</w:t>
      </w:r>
      <w:r w:rsidRPr="00E67CC5">
        <w:rPr>
          <w:rFonts w:ascii="Times New Roman" w:hAnsi="Times New Roman"/>
          <w:b w:val="0"/>
          <w:bCs w:val="0"/>
          <w:iCs/>
          <w:sz w:val="28"/>
          <w:szCs w:val="28"/>
        </w:rPr>
        <w:t xml:space="preserve"> </w:t>
      </w:r>
      <w:r w:rsidRPr="00E67CC5">
        <w:rPr>
          <w:rFonts w:ascii="Times New Roman" w:hAnsi="Times New Roman"/>
          <w:sz w:val="28"/>
          <w:szCs w:val="28"/>
        </w:rPr>
        <w:t xml:space="preserve">targeting the </w:t>
      </w:r>
      <w:proofErr w:type="spellStart"/>
      <w:r w:rsidRPr="00E67CC5">
        <w:rPr>
          <w:rFonts w:ascii="Times New Roman" w:hAnsi="Times New Roman"/>
          <w:sz w:val="28"/>
          <w:szCs w:val="28"/>
        </w:rPr>
        <w:t>Thioredoxin</w:t>
      </w:r>
      <w:proofErr w:type="spellEnd"/>
      <w:r w:rsidRPr="00E67CC5">
        <w:rPr>
          <w:rFonts w:ascii="Times New Roman" w:hAnsi="Times New Roman"/>
          <w:sz w:val="28"/>
          <w:szCs w:val="28"/>
        </w:rPr>
        <w:t xml:space="preserve"> System: a mass spectrometry </w:t>
      </w:r>
      <w:r w:rsidR="003A3952" w:rsidRPr="00E67CC5">
        <w:rPr>
          <w:rFonts w:ascii="Times New Roman" w:hAnsi="Times New Roman"/>
          <w:sz w:val="28"/>
          <w:szCs w:val="28"/>
        </w:rPr>
        <w:t>study</w:t>
      </w:r>
    </w:p>
    <w:p w14:paraId="148B8E76" w14:textId="25515C22" w:rsidR="005407E6" w:rsidRPr="00010167" w:rsidRDefault="008B3242" w:rsidP="003D10B5">
      <w:pPr>
        <w:autoSpaceDE w:val="0"/>
        <w:autoSpaceDN w:val="0"/>
        <w:adjustRightInd w:val="0"/>
        <w:jc w:val="center"/>
        <w:rPr>
          <w:b/>
          <w:bCs/>
          <w:color w:val="000000"/>
          <w:lang w:val="it-IT"/>
        </w:rPr>
      </w:pPr>
      <w:r w:rsidRPr="00010167">
        <w:rPr>
          <w:b/>
          <w:bCs/>
          <w:color w:val="000000"/>
          <w:u w:val="single"/>
          <w:lang w:val="it-IT"/>
        </w:rPr>
        <w:t>Diego Tesauro,</w:t>
      </w:r>
      <w:r w:rsidR="00BC4FC5">
        <w:rPr>
          <w:b/>
          <w:bCs/>
          <w:color w:val="000000"/>
          <w:vertAlign w:val="superscript"/>
          <w:lang w:val="it-IT"/>
        </w:rPr>
        <w:t>1,5</w:t>
      </w:r>
      <w:r w:rsidR="0027539D">
        <w:rPr>
          <w:b/>
          <w:bCs/>
          <w:color w:val="000000"/>
          <w:vertAlign w:val="superscript"/>
          <w:lang w:val="it-IT"/>
        </w:rPr>
        <w:t xml:space="preserve"> </w:t>
      </w:r>
      <w:proofErr w:type="spellStart"/>
      <w:r w:rsidR="00250AE6">
        <w:rPr>
          <w:b/>
          <w:bCs/>
          <w:color w:val="000000"/>
          <w:lang w:val="it-IT"/>
        </w:rPr>
        <w:t>M</w:t>
      </w:r>
      <w:r w:rsidRPr="00010167">
        <w:rPr>
          <w:b/>
          <w:bCs/>
          <w:color w:val="000000"/>
          <w:lang w:val="it-IT"/>
        </w:rPr>
        <w:t>ikel</w:t>
      </w:r>
      <w:proofErr w:type="spellEnd"/>
      <w:r w:rsidR="0027539D">
        <w:rPr>
          <w:b/>
          <w:bCs/>
          <w:color w:val="000000"/>
          <w:lang w:val="it-IT"/>
        </w:rPr>
        <w:t xml:space="preserve"> </w:t>
      </w:r>
      <w:proofErr w:type="spellStart"/>
      <w:r w:rsidRPr="00010167">
        <w:rPr>
          <w:b/>
          <w:bCs/>
          <w:color w:val="000000"/>
          <w:lang w:val="it-IT"/>
        </w:rPr>
        <w:t>Bernabeu</w:t>
      </w:r>
      <w:proofErr w:type="spellEnd"/>
      <w:r w:rsidRPr="00010167">
        <w:rPr>
          <w:b/>
          <w:bCs/>
          <w:color w:val="000000"/>
          <w:lang w:val="it-IT"/>
        </w:rPr>
        <w:t xml:space="preserve"> De Maria,</w:t>
      </w:r>
      <w:r w:rsidRPr="00010167">
        <w:rPr>
          <w:b/>
          <w:bCs/>
          <w:color w:val="000000"/>
          <w:vertAlign w:val="superscript"/>
          <w:lang w:val="it-IT"/>
        </w:rPr>
        <w:t>2,</w:t>
      </w:r>
      <w:r w:rsidR="00BC4FC5">
        <w:rPr>
          <w:b/>
          <w:bCs/>
          <w:color w:val="000000"/>
          <w:vertAlign w:val="superscript"/>
          <w:lang w:val="it-IT"/>
        </w:rPr>
        <w:t>5</w:t>
      </w:r>
      <w:r w:rsidRPr="00010167">
        <w:rPr>
          <w:b/>
          <w:bCs/>
          <w:color w:val="000000"/>
          <w:lang w:val="it-IT"/>
        </w:rPr>
        <w:t xml:space="preserve"> </w:t>
      </w:r>
      <w:r w:rsidR="00BC4FC5">
        <w:rPr>
          <w:b/>
          <w:bCs/>
          <w:color w:val="000000"/>
          <w:lang w:val="it-IT"/>
        </w:rPr>
        <w:t>Giovanni Chiappetta,</w:t>
      </w:r>
      <w:r w:rsidR="0088471D">
        <w:rPr>
          <w:b/>
          <w:bCs/>
          <w:color w:val="000000"/>
          <w:vertAlign w:val="superscript"/>
          <w:lang w:val="it-IT"/>
        </w:rPr>
        <w:t>3</w:t>
      </w:r>
      <w:r w:rsidR="001B4D6B">
        <w:rPr>
          <w:b/>
          <w:bCs/>
          <w:color w:val="000000"/>
          <w:lang w:val="it-IT"/>
        </w:rPr>
        <w:t xml:space="preserve"> </w:t>
      </w:r>
      <w:r w:rsidRPr="00010167">
        <w:rPr>
          <w:b/>
          <w:bCs/>
          <w:color w:val="000000"/>
          <w:lang w:val="it-IT"/>
        </w:rPr>
        <w:t>Michele Saviano,</w:t>
      </w:r>
      <w:r w:rsidRPr="00010167">
        <w:rPr>
          <w:b/>
          <w:bCs/>
          <w:color w:val="000000"/>
          <w:vertAlign w:val="superscript"/>
          <w:lang w:val="it-IT"/>
        </w:rPr>
        <w:t>4</w:t>
      </w:r>
      <w:r w:rsidR="00BC4FC5">
        <w:rPr>
          <w:b/>
          <w:bCs/>
          <w:color w:val="000000"/>
          <w:vertAlign w:val="superscript"/>
          <w:lang w:val="it-IT"/>
        </w:rPr>
        <w:t>,5</w:t>
      </w:r>
      <w:r w:rsidRPr="00010167">
        <w:rPr>
          <w:b/>
          <w:bCs/>
          <w:color w:val="000000"/>
          <w:vertAlign w:val="superscript"/>
          <w:lang w:val="it-IT"/>
        </w:rPr>
        <w:t xml:space="preserve"> </w:t>
      </w:r>
      <w:proofErr w:type="spellStart"/>
      <w:r w:rsidRPr="00010167">
        <w:rPr>
          <w:b/>
          <w:bCs/>
          <w:color w:val="000000"/>
          <w:lang w:val="it-IT"/>
        </w:rPr>
        <w:t>Ryszard</w:t>
      </w:r>
      <w:proofErr w:type="spellEnd"/>
      <w:r w:rsidRPr="00010167">
        <w:rPr>
          <w:b/>
          <w:bCs/>
          <w:color w:val="000000"/>
          <w:lang w:val="it-IT"/>
        </w:rPr>
        <w:t xml:space="preserve"> Lobinski,</w:t>
      </w:r>
      <w:r w:rsidR="00BC4FC5">
        <w:rPr>
          <w:b/>
          <w:bCs/>
          <w:color w:val="000000"/>
          <w:vertAlign w:val="superscript"/>
          <w:lang w:val="it-IT"/>
        </w:rPr>
        <w:t>2,5</w:t>
      </w:r>
      <w:r w:rsidRPr="00010167">
        <w:rPr>
          <w:b/>
          <w:bCs/>
          <w:color w:val="000000"/>
          <w:lang w:val="it-IT"/>
        </w:rPr>
        <w:t xml:space="preserve"> Luisa Ronga</w:t>
      </w:r>
      <w:r w:rsidR="00BC4FC5">
        <w:rPr>
          <w:b/>
          <w:bCs/>
          <w:color w:val="000000"/>
          <w:vertAlign w:val="superscript"/>
          <w:lang w:val="it-IT"/>
        </w:rPr>
        <w:t>2,5</w:t>
      </w:r>
    </w:p>
    <w:p w14:paraId="48E4EF93" w14:textId="77777777" w:rsidR="001E18D9" w:rsidRPr="00010167" w:rsidRDefault="001E18D9" w:rsidP="00BF6D10">
      <w:pPr>
        <w:jc w:val="center"/>
        <w:rPr>
          <w:color w:val="BFBFBF" w:themeColor="background1" w:themeShade="BF"/>
          <w:lang w:val="it-IT"/>
        </w:rPr>
      </w:pPr>
    </w:p>
    <w:p w14:paraId="11C7C8C6" w14:textId="1F0D1A30" w:rsidR="008B3242" w:rsidRPr="0088471D" w:rsidRDefault="008B3242" w:rsidP="008B3242">
      <w:pPr>
        <w:autoSpaceDE w:val="0"/>
        <w:autoSpaceDN w:val="0"/>
        <w:adjustRightInd w:val="0"/>
        <w:jc w:val="center"/>
        <w:rPr>
          <w:i/>
          <w:iCs/>
          <w:color w:val="000000"/>
          <w:sz w:val="20"/>
          <w:szCs w:val="20"/>
          <w:lang w:val="fr-FR"/>
        </w:rPr>
      </w:pPr>
      <w:r w:rsidRPr="0088471D">
        <w:rPr>
          <w:i/>
          <w:iCs/>
          <w:color w:val="000000"/>
          <w:sz w:val="20"/>
          <w:szCs w:val="20"/>
          <w:vertAlign w:val="superscript"/>
          <w:lang w:val="fr-FR"/>
        </w:rPr>
        <w:t>1</w:t>
      </w:r>
      <w:r w:rsidRPr="0088471D">
        <w:rPr>
          <w:i/>
          <w:iCs/>
          <w:color w:val="000000"/>
          <w:sz w:val="20"/>
          <w:szCs w:val="20"/>
          <w:lang w:val="fr-FR"/>
        </w:rPr>
        <w:t xml:space="preserve">Department of </w:t>
      </w:r>
      <w:proofErr w:type="spellStart"/>
      <w:r w:rsidRPr="0088471D">
        <w:rPr>
          <w:i/>
          <w:iCs/>
          <w:color w:val="000000"/>
          <w:sz w:val="20"/>
          <w:szCs w:val="20"/>
          <w:lang w:val="fr-FR"/>
        </w:rPr>
        <w:t>Pharmacy</w:t>
      </w:r>
      <w:proofErr w:type="spellEnd"/>
      <w:r w:rsidRPr="0088471D">
        <w:rPr>
          <w:i/>
          <w:iCs/>
          <w:color w:val="000000"/>
          <w:sz w:val="20"/>
          <w:szCs w:val="20"/>
          <w:lang w:val="fr-FR"/>
        </w:rPr>
        <w:t xml:space="preserve"> and </w:t>
      </w:r>
      <w:proofErr w:type="spellStart"/>
      <w:r w:rsidRPr="0088471D">
        <w:rPr>
          <w:i/>
          <w:iCs/>
          <w:color w:val="000000"/>
          <w:sz w:val="20"/>
          <w:szCs w:val="20"/>
          <w:lang w:val="fr-FR"/>
        </w:rPr>
        <w:t>CIRPeB</w:t>
      </w:r>
      <w:proofErr w:type="spellEnd"/>
      <w:r w:rsidRPr="0088471D">
        <w:rPr>
          <w:i/>
          <w:iCs/>
          <w:color w:val="000000"/>
          <w:sz w:val="20"/>
          <w:szCs w:val="20"/>
          <w:lang w:val="fr-FR"/>
        </w:rPr>
        <w:t xml:space="preserve">, </w:t>
      </w:r>
      <w:proofErr w:type="spellStart"/>
      <w:r w:rsidRPr="0088471D">
        <w:rPr>
          <w:i/>
          <w:iCs/>
          <w:color w:val="000000"/>
          <w:sz w:val="20"/>
          <w:szCs w:val="20"/>
          <w:lang w:val="fr-FR"/>
        </w:rPr>
        <w:t>Università</w:t>
      </w:r>
      <w:proofErr w:type="spellEnd"/>
      <w:r w:rsidRPr="0088471D">
        <w:rPr>
          <w:i/>
          <w:iCs/>
          <w:color w:val="000000"/>
          <w:sz w:val="20"/>
          <w:szCs w:val="20"/>
          <w:lang w:val="fr-FR"/>
        </w:rPr>
        <w:t xml:space="preserve"> Federico II, </w:t>
      </w:r>
      <w:r w:rsidR="004D0A35" w:rsidRPr="0088471D">
        <w:rPr>
          <w:i/>
          <w:iCs/>
          <w:color w:val="000000"/>
          <w:sz w:val="20"/>
          <w:szCs w:val="20"/>
          <w:lang w:val="fr-FR"/>
        </w:rPr>
        <w:t>Via Montesano</w:t>
      </w:r>
      <w:proofErr w:type="gramStart"/>
      <w:r w:rsidR="004D0A35" w:rsidRPr="0088471D">
        <w:rPr>
          <w:i/>
          <w:iCs/>
          <w:color w:val="000000"/>
          <w:sz w:val="20"/>
          <w:szCs w:val="20"/>
          <w:lang w:val="fr-FR"/>
        </w:rPr>
        <w:t>,49</w:t>
      </w:r>
      <w:proofErr w:type="gramEnd"/>
      <w:r w:rsidR="00D8149F">
        <w:rPr>
          <w:i/>
          <w:iCs/>
          <w:color w:val="000000"/>
          <w:sz w:val="20"/>
          <w:szCs w:val="20"/>
          <w:lang w:val="fr-FR"/>
        </w:rPr>
        <w:t xml:space="preserve"> </w:t>
      </w:r>
      <w:r w:rsidRPr="0088471D">
        <w:rPr>
          <w:i/>
          <w:iCs/>
          <w:color w:val="000000"/>
          <w:sz w:val="20"/>
          <w:szCs w:val="20"/>
          <w:lang w:val="fr-FR"/>
        </w:rPr>
        <w:t>8013</w:t>
      </w:r>
      <w:r w:rsidR="004D0A35" w:rsidRPr="0088471D">
        <w:rPr>
          <w:i/>
          <w:iCs/>
          <w:color w:val="000000"/>
          <w:sz w:val="20"/>
          <w:szCs w:val="20"/>
          <w:lang w:val="fr-FR"/>
        </w:rPr>
        <w:t>1</w:t>
      </w:r>
      <w:r w:rsidRPr="0088471D">
        <w:rPr>
          <w:i/>
          <w:iCs/>
          <w:color w:val="000000"/>
          <w:sz w:val="20"/>
          <w:szCs w:val="20"/>
          <w:lang w:val="fr-FR"/>
        </w:rPr>
        <w:t xml:space="preserve"> Naples, </w:t>
      </w:r>
      <w:proofErr w:type="spellStart"/>
      <w:r w:rsidRPr="0088471D">
        <w:rPr>
          <w:i/>
          <w:iCs/>
          <w:color w:val="000000"/>
          <w:sz w:val="20"/>
          <w:szCs w:val="20"/>
          <w:lang w:val="fr-FR"/>
        </w:rPr>
        <w:t>Italy</w:t>
      </w:r>
      <w:proofErr w:type="spellEnd"/>
      <w:r w:rsidRPr="0088471D">
        <w:rPr>
          <w:i/>
          <w:iCs/>
          <w:color w:val="000000"/>
          <w:sz w:val="20"/>
          <w:szCs w:val="20"/>
          <w:lang w:val="fr-FR"/>
        </w:rPr>
        <w:t>.</w:t>
      </w:r>
    </w:p>
    <w:p w14:paraId="386E1CC3" w14:textId="3A2EF940" w:rsidR="008B3242" w:rsidRDefault="008B3242" w:rsidP="008B3242">
      <w:pPr>
        <w:autoSpaceDE w:val="0"/>
        <w:autoSpaceDN w:val="0"/>
        <w:adjustRightInd w:val="0"/>
        <w:jc w:val="center"/>
        <w:rPr>
          <w:i/>
          <w:iCs/>
          <w:color w:val="000000"/>
          <w:sz w:val="20"/>
          <w:szCs w:val="20"/>
          <w:lang w:val="fr-FR"/>
        </w:rPr>
      </w:pPr>
      <w:r w:rsidRPr="008B3242">
        <w:rPr>
          <w:i/>
          <w:iCs/>
          <w:color w:val="000000"/>
          <w:sz w:val="20"/>
          <w:szCs w:val="20"/>
          <w:vertAlign w:val="superscript"/>
          <w:lang w:val="fr-FR"/>
        </w:rPr>
        <w:t xml:space="preserve">2 </w:t>
      </w:r>
      <w:r w:rsidRPr="008B3242">
        <w:rPr>
          <w:i/>
          <w:iCs/>
          <w:color w:val="000000"/>
          <w:sz w:val="20"/>
          <w:szCs w:val="20"/>
          <w:lang w:val="fr-FR"/>
        </w:rPr>
        <w:t xml:space="preserve">Université de Pau et des Pays de l'Adour, E2S UPPA, CNRS, IPREM, Pau, </w:t>
      </w:r>
      <w:r w:rsidR="00E67CC5">
        <w:rPr>
          <w:i/>
          <w:iCs/>
          <w:color w:val="000000"/>
          <w:sz w:val="20"/>
          <w:szCs w:val="20"/>
          <w:lang w:val="fr-FR"/>
        </w:rPr>
        <w:t>France</w:t>
      </w:r>
    </w:p>
    <w:p w14:paraId="6C919463" w14:textId="6584C086" w:rsidR="00E67CC5" w:rsidRPr="00851237" w:rsidRDefault="00E67CC5" w:rsidP="008B3242">
      <w:pPr>
        <w:autoSpaceDE w:val="0"/>
        <w:autoSpaceDN w:val="0"/>
        <w:adjustRightInd w:val="0"/>
        <w:jc w:val="center"/>
        <w:rPr>
          <w:i/>
          <w:iCs/>
          <w:color w:val="000000"/>
          <w:sz w:val="20"/>
          <w:szCs w:val="20"/>
          <w:lang w:val="fr-FR"/>
        </w:rPr>
      </w:pPr>
      <w:r w:rsidRPr="00851237">
        <w:rPr>
          <w:i/>
          <w:iCs/>
          <w:color w:val="000000"/>
          <w:sz w:val="20"/>
          <w:szCs w:val="20"/>
          <w:vertAlign w:val="superscript"/>
          <w:lang w:val="fr-FR"/>
        </w:rPr>
        <w:t>3</w:t>
      </w:r>
      <w:r w:rsidR="00C73509" w:rsidRPr="00851237">
        <w:rPr>
          <w:lang w:val="fr-FR"/>
        </w:rPr>
        <w:t xml:space="preserve"> </w:t>
      </w:r>
      <w:proofErr w:type="spellStart"/>
      <w:r w:rsidR="00C73509" w:rsidRPr="00851237">
        <w:rPr>
          <w:i/>
          <w:iCs/>
          <w:color w:val="000000"/>
          <w:sz w:val="20"/>
          <w:szCs w:val="20"/>
          <w:lang w:val="fr-FR"/>
        </w:rPr>
        <w:t>Biological</w:t>
      </w:r>
      <w:proofErr w:type="spellEnd"/>
      <w:r w:rsidR="00C73509" w:rsidRPr="00851237">
        <w:rPr>
          <w:i/>
          <w:iCs/>
          <w:color w:val="000000"/>
          <w:sz w:val="20"/>
          <w:szCs w:val="20"/>
          <w:lang w:val="fr-FR"/>
        </w:rPr>
        <w:t xml:space="preserve"> Mass </w:t>
      </w:r>
      <w:proofErr w:type="spellStart"/>
      <w:r w:rsidR="00C73509" w:rsidRPr="00851237">
        <w:rPr>
          <w:i/>
          <w:iCs/>
          <w:color w:val="000000"/>
          <w:sz w:val="20"/>
          <w:szCs w:val="20"/>
          <w:lang w:val="fr-FR"/>
        </w:rPr>
        <w:t>Spectrometry</w:t>
      </w:r>
      <w:proofErr w:type="spellEnd"/>
      <w:r w:rsidR="00C73509" w:rsidRPr="00851237">
        <w:rPr>
          <w:i/>
          <w:iCs/>
          <w:color w:val="000000"/>
          <w:sz w:val="20"/>
          <w:szCs w:val="20"/>
          <w:lang w:val="fr-FR"/>
        </w:rPr>
        <w:t xml:space="preserve"> and </w:t>
      </w:r>
      <w:proofErr w:type="spellStart"/>
      <w:r w:rsidR="00C73509" w:rsidRPr="00851237">
        <w:rPr>
          <w:i/>
          <w:iCs/>
          <w:color w:val="000000"/>
          <w:sz w:val="20"/>
          <w:szCs w:val="20"/>
          <w:lang w:val="fr-FR"/>
        </w:rPr>
        <w:t>Proteomics</w:t>
      </w:r>
      <w:proofErr w:type="spellEnd"/>
      <w:r w:rsidR="00C73509" w:rsidRPr="00851237">
        <w:rPr>
          <w:i/>
          <w:iCs/>
          <w:color w:val="000000"/>
          <w:sz w:val="20"/>
          <w:szCs w:val="20"/>
          <w:lang w:val="fr-FR"/>
        </w:rPr>
        <w:t xml:space="preserve"> Group, SMBP, PDC CNRS UMR, 8249, ESPCI Paris, Université PSL, 10 rue Vauquelin, 75005, Paris, France</w:t>
      </w:r>
    </w:p>
    <w:p w14:paraId="73522D98" w14:textId="2B4E2B24" w:rsidR="008B3242" w:rsidRPr="008B3242" w:rsidRDefault="00E67CC5" w:rsidP="008B3242">
      <w:pPr>
        <w:autoSpaceDE w:val="0"/>
        <w:autoSpaceDN w:val="0"/>
        <w:adjustRightInd w:val="0"/>
        <w:jc w:val="center"/>
        <w:rPr>
          <w:i/>
          <w:iCs/>
          <w:color w:val="000000"/>
          <w:sz w:val="20"/>
          <w:szCs w:val="20"/>
          <w:lang w:val="es-ES"/>
        </w:rPr>
      </w:pPr>
      <w:r w:rsidRPr="00851237">
        <w:rPr>
          <w:i/>
          <w:iCs/>
          <w:color w:val="000000"/>
          <w:sz w:val="20"/>
          <w:szCs w:val="20"/>
          <w:vertAlign w:val="superscript"/>
          <w:lang w:val="fr-FR"/>
        </w:rPr>
        <w:t>4</w:t>
      </w:r>
      <w:r w:rsidR="008B3242" w:rsidRPr="008B3242">
        <w:rPr>
          <w:i/>
          <w:iCs/>
          <w:color w:val="000000"/>
          <w:sz w:val="20"/>
          <w:szCs w:val="20"/>
          <w:lang w:val="es-ES"/>
        </w:rPr>
        <w:t xml:space="preserve">Istituto di Cristallografia (IC), CNR Via </w:t>
      </w:r>
      <w:r w:rsidR="008B3242">
        <w:rPr>
          <w:i/>
          <w:iCs/>
          <w:color w:val="000000"/>
          <w:sz w:val="20"/>
          <w:szCs w:val="20"/>
          <w:lang w:val="es-ES"/>
        </w:rPr>
        <w:t>Vivaldi</w:t>
      </w:r>
      <w:r w:rsidR="008B3242" w:rsidRPr="008B3242">
        <w:rPr>
          <w:i/>
          <w:iCs/>
          <w:color w:val="000000"/>
          <w:sz w:val="20"/>
          <w:szCs w:val="20"/>
          <w:lang w:val="es-ES"/>
        </w:rPr>
        <w:t xml:space="preserve"> 122/O 70126 Bari Italy.</w:t>
      </w:r>
    </w:p>
    <w:p w14:paraId="32AC085F" w14:textId="29CE84CF" w:rsidR="008B3242" w:rsidRPr="008B3242" w:rsidRDefault="00BC4FC5" w:rsidP="00BC4FC5">
      <w:pPr>
        <w:autoSpaceDE w:val="0"/>
        <w:autoSpaceDN w:val="0"/>
        <w:adjustRightInd w:val="0"/>
        <w:jc w:val="center"/>
        <w:rPr>
          <w:i/>
          <w:iCs/>
          <w:color w:val="000000"/>
          <w:sz w:val="20"/>
          <w:szCs w:val="20"/>
          <w:lang w:val="en-GB"/>
        </w:rPr>
      </w:pPr>
      <w:r>
        <w:rPr>
          <w:i/>
          <w:iCs/>
          <w:color w:val="000000"/>
          <w:sz w:val="20"/>
          <w:szCs w:val="20"/>
          <w:vertAlign w:val="superscript"/>
          <w:lang w:val="en-GB"/>
        </w:rPr>
        <w:t>5</w:t>
      </w:r>
      <w:r w:rsidR="008B3242" w:rsidRPr="008B3242">
        <w:rPr>
          <w:i/>
          <w:iCs/>
          <w:color w:val="000000"/>
          <w:sz w:val="20"/>
          <w:szCs w:val="20"/>
          <w:lang w:val="en-GB"/>
        </w:rPr>
        <w:t xml:space="preserve"> </w:t>
      </w:r>
      <w:r w:rsidR="0044236F" w:rsidRPr="0044236F">
        <w:rPr>
          <w:i/>
          <w:iCs/>
          <w:color w:val="000000"/>
          <w:sz w:val="20"/>
          <w:szCs w:val="20"/>
          <w:lang w:val="en-GB"/>
        </w:rPr>
        <w:t xml:space="preserve">Bioinorganic Drugs joint laboratory </w:t>
      </w:r>
      <w:r w:rsidR="0044236F">
        <w:rPr>
          <w:i/>
          <w:iCs/>
          <w:color w:val="000000"/>
          <w:sz w:val="20"/>
          <w:szCs w:val="20"/>
          <w:lang w:val="en-GB"/>
        </w:rPr>
        <w:t>(</w:t>
      </w:r>
      <w:r w:rsidR="008B3242" w:rsidRPr="008B3242">
        <w:rPr>
          <w:i/>
          <w:iCs/>
          <w:color w:val="000000"/>
          <w:sz w:val="20"/>
          <w:szCs w:val="20"/>
          <w:lang w:val="en-GB"/>
        </w:rPr>
        <w:t>BIDs</w:t>
      </w:r>
      <w:r w:rsidR="0044236F">
        <w:rPr>
          <w:i/>
          <w:iCs/>
          <w:color w:val="000000"/>
          <w:sz w:val="20"/>
          <w:szCs w:val="20"/>
          <w:lang w:val="en-GB"/>
        </w:rPr>
        <w:t>)</w:t>
      </w:r>
      <w:bookmarkStart w:id="0" w:name="_GoBack"/>
      <w:bookmarkEnd w:id="0"/>
      <w:r w:rsidR="008B3242" w:rsidRPr="008B3242">
        <w:rPr>
          <w:i/>
          <w:iCs/>
          <w:color w:val="000000"/>
          <w:sz w:val="20"/>
          <w:szCs w:val="20"/>
          <w:lang w:val="en-GB"/>
        </w:rPr>
        <w:t>, CNR and CNRS.</w:t>
      </w:r>
    </w:p>
    <w:p w14:paraId="0CC9EA93" w14:textId="77777777" w:rsidR="004F0DE0" w:rsidRPr="00044C69" w:rsidRDefault="000A6C72" w:rsidP="00044C69">
      <w:pPr>
        <w:autoSpaceDE w:val="0"/>
        <w:autoSpaceDN w:val="0"/>
        <w:adjustRightInd w:val="0"/>
        <w:jc w:val="center"/>
        <w:rPr>
          <w:color w:val="000000"/>
          <w:sz w:val="20"/>
          <w:szCs w:val="20"/>
        </w:rPr>
      </w:pPr>
      <w:hyperlink r:id="rId9" w:history="1">
        <w:r w:rsidR="008B3242" w:rsidRPr="00523B7C">
          <w:rPr>
            <w:rStyle w:val="Collegamentoipertestuale"/>
            <w:i/>
          </w:rPr>
          <w:t>dtesauro@unina.it</w:t>
        </w:r>
      </w:hyperlink>
    </w:p>
    <w:p w14:paraId="3938B683" w14:textId="77777777" w:rsidR="004F0DE0" w:rsidRDefault="004F0DE0" w:rsidP="00710D60">
      <w:pPr>
        <w:jc w:val="both"/>
        <w:rPr>
          <w:color w:val="000000"/>
          <w:lang w:val="en-GB"/>
        </w:rPr>
      </w:pPr>
    </w:p>
    <w:p w14:paraId="4FBE8067" w14:textId="6BA4A393" w:rsidR="00010167" w:rsidRPr="00D8149F" w:rsidRDefault="00010167" w:rsidP="00010167">
      <w:pPr>
        <w:jc w:val="both"/>
      </w:pPr>
      <w:proofErr w:type="spellStart"/>
      <w:r w:rsidRPr="00F14364">
        <w:rPr>
          <w:iCs/>
        </w:rPr>
        <w:t>Thioredoxin</w:t>
      </w:r>
      <w:proofErr w:type="spellEnd"/>
      <w:r w:rsidRPr="00F14364">
        <w:rPr>
          <w:iCs/>
        </w:rPr>
        <w:t xml:space="preserve"> (</w:t>
      </w:r>
      <w:proofErr w:type="spellStart"/>
      <w:r w:rsidRPr="00F14364">
        <w:rPr>
          <w:iCs/>
        </w:rPr>
        <w:t>Trx</w:t>
      </w:r>
      <w:proofErr w:type="spellEnd"/>
      <w:r w:rsidRPr="00F14364">
        <w:rPr>
          <w:iCs/>
        </w:rPr>
        <w:t xml:space="preserve">) and </w:t>
      </w:r>
      <w:proofErr w:type="spellStart"/>
      <w:r w:rsidR="00812FE9" w:rsidRPr="00F14364">
        <w:rPr>
          <w:iCs/>
        </w:rPr>
        <w:t>T</w:t>
      </w:r>
      <w:r w:rsidRPr="00F14364">
        <w:rPr>
          <w:iCs/>
        </w:rPr>
        <w:t>hioredoxin</w:t>
      </w:r>
      <w:proofErr w:type="spellEnd"/>
      <w:r w:rsidRPr="00F14364">
        <w:rPr>
          <w:iCs/>
        </w:rPr>
        <w:t xml:space="preserve"> </w:t>
      </w:r>
      <w:r w:rsidR="00812FE9" w:rsidRPr="00F14364">
        <w:rPr>
          <w:iCs/>
        </w:rPr>
        <w:t>R</w:t>
      </w:r>
      <w:r w:rsidRPr="00F14364">
        <w:rPr>
          <w:iCs/>
        </w:rPr>
        <w:t>eductase (</w:t>
      </w:r>
      <w:proofErr w:type="spellStart"/>
      <w:r w:rsidRPr="00F14364">
        <w:rPr>
          <w:iCs/>
        </w:rPr>
        <w:t>TrxR</w:t>
      </w:r>
      <w:proofErr w:type="spellEnd"/>
      <w:r w:rsidRPr="00F14364">
        <w:rPr>
          <w:iCs/>
        </w:rPr>
        <w:t xml:space="preserve">) </w:t>
      </w:r>
      <w:r w:rsidR="001A1B30" w:rsidRPr="00F14364">
        <w:rPr>
          <w:iCs/>
        </w:rPr>
        <w:t xml:space="preserve">enzymes </w:t>
      </w:r>
      <w:r w:rsidRPr="00F14364">
        <w:rPr>
          <w:iCs/>
        </w:rPr>
        <w:t xml:space="preserve">are essential </w:t>
      </w:r>
      <w:r w:rsidR="001A1B30" w:rsidRPr="00F14364">
        <w:rPr>
          <w:iCs/>
        </w:rPr>
        <w:t>constituents</w:t>
      </w:r>
      <w:r w:rsidRPr="00F14364">
        <w:rPr>
          <w:iCs/>
        </w:rPr>
        <w:t xml:space="preserve"> of the </w:t>
      </w:r>
      <w:proofErr w:type="spellStart"/>
      <w:r w:rsidRPr="00F14364">
        <w:rPr>
          <w:iCs/>
        </w:rPr>
        <w:t>Trx</w:t>
      </w:r>
      <w:proofErr w:type="spellEnd"/>
      <w:r w:rsidRPr="00F14364">
        <w:rPr>
          <w:iCs/>
        </w:rPr>
        <w:t xml:space="preserve"> system</w:t>
      </w:r>
      <w:r w:rsidR="001A1B30" w:rsidRPr="00F14364">
        <w:rPr>
          <w:iCs/>
        </w:rPr>
        <w:t xml:space="preserve"> involved </w:t>
      </w:r>
      <w:r w:rsidRPr="00F14364">
        <w:rPr>
          <w:iCs/>
        </w:rPr>
        <w:t>in the ce</w:t>
      </w:r>
      <w:r w:rsidR="001A1B30" w:rsidRPr="00F14364">
        <w:rPr>
          <w:iCs/>
        </w:rPr>
        <w:t>llular redox regulation network.</w:t>
      </w:r>
      <w:r w:rsidR="00852491">
        <w:rPr>
          <w:iCs/>
        </w:rPr>
        <w:t xml:space="preserve"> </w:t>
      </w:r>
      <w:r w:rsidR="001A1B30" w:rsidRPr="00F14364">
        <w:rPr>
          <w:iCs/>
        </w:rPr>
        <w:t>This apparatus, i</w:t>
      </w:r>
      <w:r w:rsidRPr="00F14364">
        <w:rPr>
          <w:iCs/>
        </w:rPr>
        <w:t xml:space="preserve">n recent years, </w:t>
      </w:r>
      <w:r w:rsidR="001A1B30" w:rsidRPr="00F14364">
        <w:rPr>
          <w:iCs/>
        </w:rPr>
        <w:t xml:space="preserve">has been </w:t>
      </w:r>
      <w:r w:rsidRPr="00F14364">
        <w:rPr>
          <w:iCs/>
        </w:rPr>
        <w:t xml:space="preserve">recognized as an important modulator of tumor </w:t>
      </w:r>
      <w:r w:rsidR="001A1B30" w:rsidRPr="00F14364">
        <w:rPr>
          <w:iCs/>
        </w:rPr>
        <w:t>growth</w:t>
      </w:r>
      <w:r w:rsidRPr="00F14364">
        <w:rPr>
          <w:iCs/>
        </w:rPr>
        <w:t xml:space="preserve">; hence </w:t>
      </w:r>
      <w:r w:rsidR="001A1B30" w:rsidRPr="00F14364">
        <w:rPr>
          <w:iCs/>
        </w:rPr>
        <w:t xml:space="preserve">specific inhibitors are </w:t>
      </w:r>
      <w:r w:rsidR="00852491" w:rsidRPr="00F14364">
        <w:rPr>
          <w:iCs/>
        </w:rPr>
        <w:t>develop</w:t>
      </w:r>
      <w:r w:rsidR="00852491">
        <w:rPr>
          <w:iCs/>
        </w:rPr>
        <w:t>ed</w:t>
      </w:r>
      <w:r w:rsidR="00852491" w:rsidRPr="00F14364">
        <w:rPr>
          <w:iCs/>
        </w:rPr>
        <w:t xml:space="preserve"> </w:t>
      </w:r>
      <w:r w:rsidR="001A1B30" w:rsidRPr="00F14364">
        <w:rPr>
          <w:iCs/>
        </w:rPr>
        <w:t xml:space="preserve">to </w:t>
      </w:r>
      <w:r w:rsidRPr="00F14364">
        <w:rPr>
          <w:iCs/>
        </w:rPr>
        <w:t>target</w:t>
      </w:r>
      <w:r w:rsidR="00164ADA" w:rsidRPr="00F14364">
        <w:rPr>
          <w:iCs/>
        </w:rPr>
        <w:t xml:space="preserve"> </w:t>
      </w:r>
      <w:proofErr w:type="spellStart"/>
      <w:r w:rsidRPr="00D8149F">
        <w:rPr>
          <w:iCs/>
        </w:rPr>
        <w:t>TrxR</w:t>
      </w:r>
      <w:proofErr w:type="spellEnd"/>
      <w:r w:rsidRPr="00D8149F">
        <w:rPr>
          <w:iCs/>
        </w:rPr>
        <w:t>/</w:t>
      </w:r>
      <w:proofErr w:type="spellStart"/>
      <w:r w:rsidRPr="00D8149F">
        <w:rPr>
          <w:iCs/>
        </w:rPr>
        <w:t>Trx</w:t>
      </w:r>
      <w:proofErr w:type="spellEnd"/>
      <w:r w:rsidRPr="00D8149F">
        <w:rPr>
          <w:iCs/>
        </w:rPr>
        <w:t xml:space="preserve"> for cancer </w:t>
      </w:r>
      <w:proofErr w:type="gramStart"/>
      <w:r w:rsidRPr="00D8149F">
        <w:rPr>
          <w:iCs/>
        </w:rPr>
        <w:t>treatment</w:t>
      </w:r>
      <w:r w:rsidR="00250AE6" w:rsidRPr="00D8149F">
        <w:rPr>
          <w:iCs/>
          <w:vertAlign w:val="superscript"/>
        </w:rPr>
        <w:t>[</w:t>
      </w:r>
      <w:proofErr w:type="gramEnd"/>
      <w:r w:rsidR="00250AE6" w:rsidRPr="00D8149F">
        <w:rPr>
          <w:iCs/>
          <w:vertAlign w:val="superscript"/>
        </w:rPr>
        <w:t>1]</w:t>
      </w:r>
      <w:r w:rsidRPr="00D8149F">
        <w:rPr>
          <w:iCs/>
        </w:rPr>
        <w:t xml:space="preserve">. </w:t>
      </w:r>
      <w:proofErr w:type="spellStart"/>
      <w:r w:rsidRPr="00D8149F">
        <w:rPr>
          <w:iCs/>
        </w:rPr>
        <w:t>Trx</w:t>
      </w:r>
      <w:proofErr w:type="spellEnd"/>
      <w:r w:rsidRPr="00D8149F">
        <w:rPr>
          <w:iCs/>
        </w:rPr>
        <w:t xml:space="preserve"> and </w:t>
      </w:r>
      <w:proofErr w:type="spellStart"/>
      <w:r w:rsidRPr="00D8149F">
        <w:rPr>
          <w:iCs/>
        </w:rPr>
        <w:t>TrxR</w:t>
      </w:r>
      <w:proofErr w:type="spellEnd"/>
      <w:r w:rsidR="00164ADA" w:rsidRPr="00D8149F">
        <w:rPr>
          <w:iCs/>
        </w:rPr>
        <w:t xml:space="preserve"> </w:t>
      </w:r>
      <w:r w:rsidR="0064079C" w:rsidRPr="00D8149F">
        <w:rPr>
          <w:iCs/>
        </w:rPr>
        <w:t>redox active sites are characterized by the presence</w:t>
      </w:r>
      <w:r w:rsidR="009D39BA" w:rsidRPr="00D8149F">
        <w:rPr>
          <w:iCs/>
        </w:rPr>
        <w:t xml:space="preserve">, respectively, </w:t>
      </w:r>
      <w:r w:rsidR="0064079C" w:rsidRPr="00D8149F">
        <w:rPr>
          <w:iCs/>
        </w:rPr>
        <w:t xml:space="preserve">of </w:t>
      </w:r>
      <w:r w:rsidR="00094C4C" w:rsidRPr="00D8149F">
        <w:rPr>
          <w:iCs/>
        </w:rPr>
        <w:t>two</w:t>
      </w:r>
      <w:r w:rsidR="00164ADA" w:rsidRPr="00D8149F">
        <w:rPr>
          <w:iCs/>
        </w:rPr>
        <w:t xml:space="preserve"> </w:t>
      </w:r>
      <w:r w:rsidR="00094C4C" w:rsidRPr="00D8149F">
        <w:rPr>
          <w:iCs/>
        </w:rPr>
        <w:t xml:space="preserve">cysteine </w:t>
      </w:r>
      <w:r w:rsidRPr="00D8149F">
        <w:rPr>
          <w:iCs/>
        </w:rPr>
        <w:t>(WCGPCK) at the N-</w:t>
      </w:r>
      <w:r w:rsidRPr="00D8149F">
        <w:rPr>
          <w:i/>
        </w:rPr>
        <w:t>terminus</w:t>
      </w:r>
      <w:r w:rsidRPr="00D8149F">
        <w:rPr>
          <w:iCs/>
        </w:rPr>
        <w:t xml:space="preserve"> and</w:t>
      </w:r>
      <w:r w:rsidR="0064079C" w:rsidRPr="00D8149F">
        <w:rPr>
          <w:iCs/>
        </w:rPr>
        <w:t xml:space="preserve"> </w:t>
      </w:r>
      <w:r w:rsidRPr="00D8149F">
        <w:rPr>
          <w:iCs/>
        </w:rPr>
        <w:t xml:space="preserve">by a </w:t>
      </w:r>
      <w:proofErr w:type="spellStart"/>
      <w:r w:rsidRPr="00D8149F">
        <w:rPr>
          <w:iCs/>
        </w:rPr>
        <w:t>selenol</w:t>
      </w:r>
      <w:proofErr w:type="spellEnd"/>
      <w:r w:rsidR="00164ADA" w:rsidRPr="00D8149F">
        <w:rPr>
          <w:iCs/>
        </w:rPr>
        <w:t xml:space="preserve"> </w:t>
      </w:r>
      <w:r w:rsidRPr="00D8149F">
        <w:rPr>
          <w:iCs/>
        </w:rPr>
        <w:t>thiol motif (GCUG, where U=</w:t>
      </w:r>
      <w:proofErr w:type="spellStart"/>
      <w:r w:rsidRPr="00D8149F">
        <w:rPr>
          <w:iCs/>
        </w:rPr>
        <w:t>SeCys</w:t>
      </w:r>
      <w:proofErr w:type="spellEnd"/>
      <w:r w:rsidRPr="00D8149F">
        <w:rPr>
          <w:iCs/>
        </w:rPr>
        <w:t>) at the C-</w:t>
      </w:r>
      <w:r w:rsidRPr="00D8149F">
        <w:rPr>
          <w:i/>
        </w:rPr>
        <w:t>terminus</w:t>
      </w:r>
      <w:r w:rsidRPr="00D8149F">
        <w:rPr>
          <w:iCs/>
        </w:rPr>
        <w:t>.</w:t>
      </w:r>
    </w:p>
    <w:p w14:paraId="58922178" w14:textId="65E1843F" w:rsidR="00D738DA" w:rsidRPr="00D8149F" w:rsidRDefault="009D39BA" w:rsidP="00010167">
      <w:pPr>
        <w:jc w:val="both"/>
        <w:rPr>
          <w:iCs/>
        </w:rPr>
      </w:pPr>
      <w:r w:rsidRPr="00D8149F">
        <w:rPr>
          <w:iCs/>
        </w:rPr>
        <w:t xml:space="preserve">Both </w:t>
      </w:r>
      <w:proofErr w:type="spellStart"/>
      <w:r w:rsidR="00094C4C" w:rsidRPr="00D8149F">
        <w:rPr>
          <w:iCs/>
        </w:rPr>
        <w:t>Cys</w:t>
      </w:r>
      <w:proofErr w:type="spellEnd"/>
      <w:r w:rsidR="00094C4C" w:rsidRPr="00D8149F">
        <w:rPr>
          <w:iCs/>
        </w:rPr>
        <w:t xml:space="preserve"> and </w:t>
      </w:r>
      <w:proofErr w:type="spellStart"/>
      <w:r w:rsidR="00094C4C" w:rsidRPr="00D8149F">
        <w:rPr>
          <w:iCs/>
        </w:rPr>
        <w:t>SeCys</w:t>
      </w:r>
      <w:proofErr w:type="spellEnd"/>
      <w:r w:rsidR="00094C4C" w:rsidRPr="00D8149F">
        <w:rPr>
          <w:iCs/>
        </w:rPr>
        <w:t xml:space="preserve"> are Lewis soft base therefore </w:t>
      </w:r>
      <w:proofErr w:type="gramStart"/>
      <w:r w:rsidR="00094C4C" w:rsidRPr="00D8149F">
        <w:rPr>
          <w:iCs/>
        </w:rPr>
        <w:t>Au(</w:t>
      </w:r>
      <w:proofErr w:type="gramEnd"/>
      <w:r w:rsidR="00094C4C" w:rsidRPr="00D8149F">
        <w:rPr>
          <w:iCs/>
        </w:rPr>
        <w:t>I)</w:t>
      </w:r>
      <w:r w:rsidRPr="00D8149F">
        <w:rPr>
          <w:iCs/>
        </w:rPr>
        <w:t xml:space="preserve"> based compounds</w:t>
      </w:r>
      <w:r w:rsidR="00094C4C" w:rsidRPr="00D8149F">
        <w:rPr>
          <w:iCs/>
        </w:rPr>
        <w:t xml:space="preserve"> show high affinity for these targets.</w:t>
      </w:r>
      <w:r w:rsidR="004D0A35" w:rsidRPr="00D8149F">
        <w:rPr>
          <w:iCs/>
        </w:rPr>
        <w:t xml:space="preserve"> </w:t>
      </w:r>
      <w:r w:rsidRPr="00D8149F">
        <w:rPr>
          <w:iCs/>
        </w:rPr>
        <w:t>In this context, w</w:t>
      </w:r>
      <w:r w:rsidR="00DB210F" w:rsidRPr="00D8149F">
        <w:rPr>
          <w:iCs/>
        </w:rPr>
        <w:t xml:space="preserve">hile </w:t>
      </w:r>
      <w:proofErr w:type="spellStart"/>
      <w:r w:rsidRPr="00D8149F">
        <w:rPr>
          <w:iCs/>
        </w:rPr>
        <w:t>TrxR</w:t>
      </w:r>
      <w:proofErr w:type="spellEnd"/>
      <w:r w:rsidRPr="00D8149F">
        <w:rPr>
          <w:iCs/>
        </w:rPr>
        <w:t xml:space="preserve"> has been largely </w:t>
      </w:r>
      <w:r w:rsidR="003300FD" w:rsidRPr="00D8149F">
        <w:rPr>
          <w:iCs/>
        </w:rPr>
        <w:t xml:space="preserve">explored as target of </w:t>
      </w:r>
      <w:r w:rsidR="00B929DB" w:rsidRPr="00D8149F">
        <w:rPr>
          <w:iCs/>
        </w:rPr>
        <w:t xml:space="preserve">cytotoxic </w:t>
      </w:r>
      <w:r w:rsidR="004D0A35" w:rsidRPr="00D8149F">
        <w:rPr>
          <w:iCs/>
        </w:rPr>
        <w:t>gold complexes</w:t>
      </w:r>
      <w:r w:rsidR="003300FD" w:rsidRPr="00D8149F">
        <w:rPr>
          <w:iCs/>
        </w:rPr>
        <w:t xml:space="preserve"> </w:t>
      </w:r>
      <w:r w:rsidR="00BD5ACD" w:rsidRPr="00D8149F">
        <w:rPr>
          <w:iCs/>
          <w:vertAlign w:val="superscript"/>
        </w:rPr>
        <w:t>[2]</w:t>
      </w:r>
      <w:r w:rsidR="00B929DB" w:rsidRPr="00D8149F">
        <w:rPr>
          <w:iCs/>
        </w:rPr>
        <w:t>,</w:t>
      </w:r>
      <w:r w:rsidR="003300FD" w:rsidRPr="00D8149F">
        <w:rPr>
          <w:iCs/>
        </w:rPr>
        <w:t xml:space="preserve"> </w:t>
      </w:r>
      <w:proofErr w:type="spellStart"/>
      <w:r w:rsidR="00B929DB" w:rsidRPr="00D8149F">
        <w:rPr>
          <w:iCs/>
        </w:rPr>
        <w:t>Trx</w:t>
      </w:r>
      <w:proofErr w:type="spellEnd"/>
      <w:r w:rsidR="00B929DB" w:rsidRPr="00D8149F">
        <w:rPr>
          <w:iCs/>
        </w:rPr>
        <w:t xml:space="preserve"> </w:t>
      </w:r>
      <w:r w:rsidR="003300FD" w:rsidRPr="00D8149F">
        <w:rPr>
          <w:iCs/>
        </w:rPr>
        <w:t>has been</w:t>
      </w:r>
      <w:r w:rsidR="00A77E42" w:rsidRPr="00D8149F">
        <w:rPr>
          <w:iCs/>
        </w:rPr>
        <w:t xml:space="preserve"> </w:t>
      </w:r>
      <w:r w:rsidR="00B929DB" w:rsidRPr="00D8149F">
        <w:rPr>
          <w:iCs/>
        </w:rPr>
        <w:t xml:space="preserve">neglected. </w:t>
      </w:r>
      <w:r w:rsidR="00D738DA" w:rsidRPr="00D8149F">
        <w:rPr>
          <w:iCs/>
        </w:rPr>
        <w:t>Here</w:t>
      </w:r>
      <w:r w:rsidR="001E5228" w:rsidRPr="00D8149F">
        <w:rPr>
          <w:iCs/>
        </w:rPr>
        <w:t xml:space="preserve">, </w:t>
      </w:r>
      <w:r w:rsidR="000A56E7" w:rsidRPr="00D8149F">
        <w:rPr>
          <w:iCs/>
        </w:rPr>
        <w:t xml:space="preserve">we selected and synthesized </w:t>
      </w:r>
      <w:r w:rsidR="001E5228" w:rsidRPr="00D8149F">
        <w:rPr>
          <w:iCs/>
        </w:rPr>
        <w:t>two (NHC</w:t>
      </w:r>
      <w:proofErr w:type="gramStart"/>
      <w:r w:rsidR="001E5228" w:rsidRPr="00D8149F">
        <w:rPr>
          <w:iCs/>
        </w:rPr>
        <w:t>)</w:t>
      </w:r>
      <w:r w:rsidR="001E5228" w:rsidRPr="00D8149F">
        <w:rPr>
          <w:iCs/>
          <w:vertAlign w:val="subscript"/>
        </w:rPr>
        <w:t>2</w:t>
      </w:r>
      <w:proofErr w:type="gramEnd"/>
      <w:r w:rsidR="001E5228" w:rsidRPr="00D8149F">
        <w:rPr>
          <w:iCs/>
        </w:rPr>
        <w:t>-gold(I) complexes (Figure 1)</w:t>
      </w:r>
      <w:r w:rsidR="003A3952" w:rsidRPr="00D8149F">
        <w:rPr>
          <w:iCs/>
        </w:rPr>
        <w:t xml:space="preserve">, </w:t>
      </w:r>
      <w:r w:rsidR="001E5228" w:rsidRPr="00D8149F">
        <w:rPr>
          <w:iCs/>
        </w:rPr>
        <w:t>able to cross mitochondrial membrane</w:t>
      </w:r>
      <w:r w:rsidR="003A3952" w:rsidRPr="00D8149F">
        <w:rPr>
          <w:iCs/>
        </w:rPr>
        <w:t xml:space="preserve">, </w:t>
      </w:r>
      <w:r w:rsidR="00D738DA" w:rsidRPr="00D8149F">
        <w:rPr>
          <w:iCs/>
        </w:rPr>
        <w:t xml:space="preserve">and investigated by mass spectrometry their interaction with </w:t>
      </w:r>
      <w:proofErr w:type="spellStart"/>
      <w:r w:rsidR="00D738DA" w:rsidRPr="00D8149F">
        <w:rPr>
          <w:iCs/>
        </w:rPr>
        <w:t>Trx</w:t>
      </w:r>
      <w:proofErr w:type="spellEnd"/>
      <w:r w:rsidR="00D738DA" w:rsidRPr="00D8149F">
        <w:rPr>
          <w:iCs/>
        </w:rPr>
        <w:t xml:space="preserve"> in comparison with the </w:t>
      </w:r>
      <w:r w:rsidR="00D738DA" w:rsidRPr="00D8149F">
        <w:t xml:space="preserve">Au(I) drug </w:t>
      </w:r>
      <w:proofErr w:type="spellStart"/>
      <w:r w:rsidR="00D738DA" w:rsidRPr="00D8149F">
        <w:t>auranofin</w:t>
      </w:r>
      <w:proofErr w:type="spellEnd"/>
      <w:r w:rsidR="00D738DA" w:rsidRPr="00D8149F">
        <w:t>.</w:t>
      </w:r>
    </w:p>
    <w:p w14:paraId="1BF414DB" w14:textId="77777777" w:rsidR="00D738DA" w:rsidRPr="00D8149F" w:rsidRDefault="00D738DA" w:rsidP="00010167">
      <w:pPr>
        <w:jc w:val="both"/>
        <w:rPr>
          <w:iCs/>
        </w:rPr>
      </w:pPr>
    </w:p>
    <w:p w14:paraId="68F512C2" w14:textId="77777777" w:rsidR="00F82724" w:rsidRPr="000A56E7" w:rsidRDefault="00F82724" w:rsidP="00AB4502">
      <w:pPr>
        <w:jc w:val="both"/>
        <w:rPr>
          <w:color w:val="000000"/>
        </w:rPr>
      </w:pPr>
    </w:p>
    <w:p w14:paraId="1CDD8707" w14:textId="146501C2" w:rsidR="00F82724" w:rsidRDefault="0088471D" w:rsidP="00BD5ACD">
      <w:pPr>
        <w:jc w:val="center"/>
        <w:rPr>
          <w:color w:val="000000"/>
          <w:lang w:val="en-GB"/>
        </w:rPr>
      </w:pPr>
      <w:r>
        <w:rPr>
          <w:noProof/>
        </w:rPr>
        <w:object w:dxaOrig="3550" w:dyaOrig="2625" w14:anchorId="32AEFD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141pt;height:104.25pt;mso-width-percent:0;mso-height-percent:0;mso-width-percent:0;mso-height-percent:0" o:ole="">
            <v:imagedata r:id="rId10" o:title=""/>
          </v:shape>
          <o:OLEObject Type="Embed" ProgID="ChemDraw.Document.6.0" ShapeID="_x0000_i1025" DrawAspect="Content" ObjectID="_1716714057" r:id="rId11"/>
        </w:object>
      </w:r>
      <w:r w:rsidR="00D2581A">
        <w:rPr>
          <w:noProof/>
        </w:rPr>
        <w:object w:dxaOrig="3091" w:dyaOrig="3938" w14:anchorId="70984575">
          <v:shape id="_x0000_i1026" type="#_x0000_t75" alt="" style="width:111.75pt;height:142.5pt;mso-width-percent:0;mso-height-percent:0;mso-width-percent:0;mso-height-percent:0" o:ole="">
            <v:imagedata r:id="rId12" o:title=""/>
          </v:shape>
          <o:OLEObject Type="Embed" ProgID="ChemDraw.Document.6.0" ShapeID="_x0000_i1026" DrawAspect="Content" ObjectID="_1716714058" r:id="rId13"/>
        </w:object>
      </w:r>
    </w:p>
    <w:p w14:paraId="7991D641" w14:textId="77777777" w:rsidR="00813CE5" w:rsidRDefault="00813CE5" w:rsidP="00AB4502">
      <w:pPr>
        <w:jc w:val="center"/>
        <w:rPr>
          <w:lang w:val="en-GB"/>
        </w:rPr>
      </w:pPr>
    </w:p>
    <w:p w14:paraId="6AD57D16" w14:textId="77777777" w:rsidR="00813CE5" w:rsidRPr="00AE3D11" w:rsidRDefault="00813CE5" w:rsidP="00AB4502">
      <w:pPr>
        <w:jc w:val="center"/>
        <w:rPr>
          <w:i/>
          <w:sz w:val="20"/>
          <w:szCs w:val="20"/>
          <w:lang w:val="en-GB"/>
        </w:rPr>
      </w:pPr>
      <w:r w:rsidRPr="00AE3D11">
        <w:rPr>
          <w:b/>
          <w:i/>
          <w:sz w:val="20"/>
          <w:szCs w:val="20"/>
          <w:lang w:val="en-GB"/>
        </w:rPr>
        <w:t xml:space="preserve">Figure </w:t>
      </w:r>
      <w:r w:rsidR="00F82724">
        <w:rPr>
          <w:b/>
          <w:i/>
          <w:sz w:val="20"/>
          <w:szCs w:val="20"/>
          <w:lang w:val="en-GB"/>
        </w:rPr>
        <w:t>1</w:t>
      </w:r>
      <w:r w:rsidRPr="00AE3D11">
        <w:rPr>
          <w:i/>
          <w:sz w:val="20"/>
          <w:szCs w:val="20"/>
          <w:lang w:val="en-GB"/>
        </w:rPr>
        <w:t>:</w:t>
      </w:r>
      <w:r w:rsidR="001E5228">
        <w:rPr>
          <w:i/>
          <w:sz w:val="20"/>
          <w:szCs w:val="20"/>
          <w:lang w:val="en-GB"/>
        </w:rPr>
        <w:t xml:space="preserve"> </w:t>
      </w:r>
      <w:r w:rsidR="001E5228" w:rsidRPr="0088471D">
        <w:rPr>
          <w:i/>
          <w:sz w:val="20"/>
          <w:szCs w:val="20"/>
          <w:lang w:val="en-GB"/>
        </w:rPr>
        <w:t xml:space="preserve">Chemical structures of </w:t>
      </w:r>
      <w:r w:rsidR="001E5228" w:rsidRPr="0088471D">
        <w:rPr>
          <w:i/>
          <w:iCs/>
          <w:sz w:val="20"/>
          <w:szCs w:val="20"/>
        </w:rPr>
        <w:t>t</w:t>
      </w:r>
      <w:r w:rsidR="00F82724" w:rsidRPr="0088471D">
        <w:rPr>
          <w:i/>
          <w:iCs/>
          <w:sz w:val="20"/>
          <w:szCs w:val="20"/>
        </w:rPr>
        <w:t>wo (NHC</w:t>
      </w:r>
      <w:proofErr w:type="gramStart"/>
      <w:r w:rsidR="00F82724" w:rsidRPr="0088471D">
        <w:rPr>
          <w:i/>
          <w:iCs/>
          <w:sz w:val="20"/>
          <w:szCs w:val="20"/>
        </w:rPr>
        <w:t>)</w:t>
      </w:r>
      <w:r w:rsidR="00F82724" w:rsidRPr="0088471D">
        <w:rPr>
          <w:i/>
          <w:iCs/>
          <w:sz w:val="20"/>
          <w:szCs w:val="20"/>
          <w:vertAlign w:val="subscript"/>
        </w:rPr>
        <w:t>2</w:t>
      </w:r>
      <w:proofErr w:type="gramEnd"/>
      <w:r w:rsidR="00F82724" w:rsidRPr="0088471D">
        <w:rPr>
          <w:i/>
          <w:iCs/>
          <w:sz w:val="20"/>
          <w:szCs w:val="20"/>
        </w:rPr>
        <w:t xml:space="preserve">-gold(I)complexes </w:t>
      </w:r>
    </w:p>
    <w:p w14:paraId="1B2CB067" w14:textId="77777777" w:rsidR="000A56E7" w:rsidRDefault="000A56E7" w:rsidP="00D031B6">
      <w:pPr>
        <w:jc w:val="both"/>
        <w:rPr>
          <w:color w:val="000000"/>
          <w:lang w:val="en-GB"/>
        </w:rPr>
      </w:pPr>
    </w:p>
    <w:p w14:paraId="1C781931" w14:textId="42FF3640" w:rsidR="00F82724" w:rsidRDefault="00710D60" w:rsidP="00F82724">
      <w:pPr>
        <w:jc w:val="both"/>
        <w:rPr>
          <w:i/>
          <w:iCs/>
          <w:color w:val="000000"/>
          <w:sz w:val="20"/>
          <w:szCs w:val="20"/>
          <w:lang w:val="en-GB"/>
        </w:rPr>
      </w:pPr>
      <w:r w:rsidRPr="000B26D8">
        <w:rPr>
          <w:b/>
          <w:bCs/>
          <w:i/>
          <w:color w:val="000000"/>
          <w:sz w:val="20"/>
          <w:szCs w:val="20"/>
          <w:lang w:val="en-GB"/>
        </w:rPr>
        <w:t>Acknowledgements</w:t>
      </w:r>
      <w:r w:rsidRPr="000B26D8">
        <w:rPr>
          <w:b/>
          <w:bCs/>
          <w:color w:val="000000"/>
          <w:sz w:val="20"/>
          <w:szCs w:val="20"/>
          <w:lang w:val="en-GB"/>
        </w:rPr>
        <w:t>:</w:t>
      </w:r>
      <w:r w:rsidR="0088471D">
        <w:rPr>
          <w:b/>
          <w:bCs/>
          <w:color w:val="000000"/>
          <w:sz w:val="20"/>
          <w:szCs w:val="20"/>
          <w:lang w:val="en-GB"/>
        </w:rPr>
        <w:t xml:space="preserve"> </w:t>
      </w:r>
      <w:r w:rsidR="00F82724" w:rsidRPr="00F82724">
        <w:rPr>
          <w:i/>
          <w:iCs/>
          <w:color w:val="000000"/>
          <w:sz w:val="20"/>
          <w:szCs w:val="20"/>
          <w:lang w:val="en-GB"/>
        </w:rPr>
        <w:t>Authors thank CNR for funding the Bioinorganic Drugs joint laboratory: A multidisciplinary platform promoting new molecular targets for drug discovery.</w:t>
      </w:r>
    </w:p>
    <w:p w14:paraId="466B2200" w14:textId="77777777" w:rsidR="000A56E7" w:rsidRPr="00F82724" w:rsidRDefault="000A56E7" w:rsidP="00F82724">
      <w:pPr>
        <w:jc w:val="both"/>
        <w:rPr>
          <w:i/>
          <w:iCs/>
          <w:color w:val="000000"/>
          <w:sz w:val="20"/>
          <w:szCs w:val="20"/>
        </w:rPr>
      </w:pPr>
    </w:p>
    <w:p w14:paraId="1704327E" w14:textId="0841EBEC" w:rsidR="004F0DE0" w:rsidRPr="00667490" w:rsidRDefault="004F0DE0" w:rsidP="00896AFE">
      <w:pPr>
        <w:tabs>
          <w:tab w:val="left" w:pos="-7797"/>
          <w:tab w:val="left" w:pos="426"/>
        </w:tabs>
        <w:rPr>
          <w:sz w:val="20"/>
          <w:szCs w:val="20"/>
          <w:lang w:val="en-GB"/>
        </w:rPr>
      </w:pPr>
      <w:r>
        <w:rPr>
          <w:sz w:val="20"/>
          <w:szCs w:val="20"/>
          <w:lang w:val="en-GB"/>
        </w:rPr>
        <w:t>[1]</w:t>
      </w:r>
      <w:r>
        <w:rPr>
          <w:sz w:val="20"/>
          <w:szCs w:val="20"/>
          <w:lang w:val="en-GB"/>
        </w:rPr>
        <w:tab/>
      </w:r>
      <w:r w:rsidR="00896AFE">
        <w:rPr>
          <w:sz w:val="20"/>
          <w:szCs w:val="20"/>
          <w:lang w:val="en-GB"/>
        </w:rPr>
        <w:t xml:space="preserve">J. </w:t>
      </w:r>
      <w:r w:rsidR="00896AFE" w:rsidRPr="00896AFE">
        <w:rPr>
          <w:sz w:val="20"/>
          <w:szCs w:val="20"/>
          <w:lang w:val="en-GB"/>
        </w:rPr>
        <w:t>Zhang, X</w:t>
      </w:r>
      <w:r w:rsidR="00896AFE">
        <w:rPr>
          <w:sz w:val="20"/>
          <w:szCs w:val="20"/>
          <w:lang w:val="en-GB"/>
        </w:rPr>
        <w:t>.</w:t>
      </w:r>
      <w:r w:rsidR="00896AFE" w:rsidRPr="00896AFE">
        <w:rPr>
          <w:sz w:val="20"/>
          <w:szCs w:val="20"/>
          <w:lang w:val="en-GB"/>
        </w:rPr>
        <w:t xml:space="preserve"> Li, X</w:t>
      </w:r>
      <w:r w:rsidR="00896AFE">
        <w:rPr>
          <w:sz w:val="20"/>
          <w:szCs w:val="20"/>
          <w:lang w:val="en-GB"/>
        </w:rPr>
        <w:t>.</w:t>
      </w:r>
      <w:r w:rsidR="00896AFE" w:rsidRPr="00896AFE">
        <w:rPr>
          <w:sz w:val="20"/>
          <w:szCs w:val="20"/>
          <w:lang w:val="en-GB"/>
        </w:rPr>
        <w:t xml:space="preserve"> Han, R</w:t>
      </w:r>
      <w:r w:rsidR="00896AFE">
        <w:rPr>
          <w:sz w:val="20"/>
          <w:szCs w:val="20"/>
          <w:lang w:val="en-GB"/>
        </w:rPr>
        <w:t>.</w:t>
      </w:r>
      <w:r w:rsidR="00896AFE" w:rsidRPr="00896AFE">
        <w:rPr>
          <w:sz w:val="20"/>
          <w:szCs w:val="20"/>
          <w:lang w:val="en-GB"/>
        </w:rPr>
        <w:t xml:space="preserve"> Liu, J</w:t>
      </w:r>
      <w:r w:rsidR="00896AFE">
        <w:rPr>
          <w:sz w:val="20"/>
          <w:szCs w:val="20"/>
          <w:lang w:val="en-GB"/>
        </w:rPr>
        <w:t>.</w:t>
      </w:r>
      <w:r w:rsidR="00896AFE" w:rsidRPr="00896AFE">
        <w:rPr>
          <w:sz w:val="20"/>
          <w:szCs w:val="20"/>
          <w:lang w:val="en-GB"/>
        </w:rPr>
        <w:t xml:space="preserve"> Fang</w:t>
      </w:r>
      <w:r w:rsidRPr="00667490">
        <w:rPr>
          <w:sz w:val="20"/>
          <w:szCs w:val="20"/>
          <w:lang w:val="en-GB"/>
        </w:rPr>
        <w:t xml:space="preserve">, </w:t>
      </w:r>
      <w:r w:rsidR="00896AFE" w:rsidRPr="00896AFE">
        <w:rPr>
          <w:i/>
          <w:sz w:val="20"/>
          <w:szCs w:val="20"/>
          <w:lang w:val="en-GB"/>
        </w:rPr>
        <w:t>Trends in Pharmacological Sciences</w:t>
      </w:r>
      <w:r w:rsidR="00AB247F">
        <w:rPr>
          <w:i/>
          <w:sz w:val="20"/>
          <w:szCs w:val="20"/>
          <w:lang w:val="en-GB"/>
        </w:rPr>
        <w:t xml:space="preserve"> </w:t>
      </w:r>
      <w:r w:rsidR="00896AFE" w:rsidRPr="00896AFE">
        <w:rPr>
          <w:b/>
          <w:sz w:val="20"/>
          <w:szCs w:val="20"/>
          <w:lang w:val="en-GB"/>
        </w:rPr>
        <w:t>2017</w:t>
      </w:r>
      <w:r w:rsidR="00896AFE">
        <w:rPr>
          <w:sz w:val="20"/>
          <w:szCs w:val="20"/>
          <w:lang w:val="en-GB"/>
        </w:rPr>
        <w:t xml:space="preserve">, </w:t>
      </w:r>
      <w:r w:rsidR="00896AFE" w:rsidRPr="00896AFE">
        <w:rPr>
          <w:i/>
          <w:sz w:val="20"/>
          <w:szCs w:val="20"/>
          <w:lang w:val="en-GB"/>
        </w:rPr>
        <w:t>38</w:t>
      </w:r>
      <w:r w:rsidR="00896AFE" w:rsidRPr="00896AFE">
        <w:rPr>
          <w:sz w:val="20"/>
          <w:szCs w:val="20"/>
          <w:lang w:val="en-GB"/>
        </w:rPr>
        <w:t>,794-808</w:t>
      </w:r>
      <w:r w:rsidR="00896AFE">
        <w:rPr>
          <w:sz w:val="20"/>
          <w:szCs w:val="20"/>
          <w:lang w:val="en-GB"/>
        </w:rPr>
        <w:t xml:space="preserve">. </w:t>
      </w:r>
    </w:p>
    <w:p w14:paraId="1711D31C" w14:textId="5E309145" w:rsidR="00EB6AB7" w:rsidRPr="00EB6AB7" w:rsidRDefault="004F0DE0" w:rsidP="00EB6AB7">
      <w:pPr>
        <w:tabs>
          <w:tab w:val="left" w:pos="-7797"/>
          <w:tab w:val="left" w:pos="426"/>
        </w:tabs>
        <w:ind w:right="-82"/>
        <w:rPr>
          <w:bCs/>
          <w:i/>
          <w:sz w:val="20"/>
          <w:szCs w:val="20"/>
          <w:lang w:val="it-IT"/>
        </w:rPr>
      </w:pPr>
      <w:r w:rsidRPr="00EB6AB7">
        <w:rPr>
          <w:sz w:val="20"/>
          <w:szCs w:val="20"/>
          <w:lang w:val="it-IT"/>
        </w:rPr>
        <w:t>[</w:t>
      </w:r>
      <w:proofErr w:type="gramStart"/>
      <w:r w:rsidRPr="00EB6AB7">
        <w:rPr>
          <w:sz w:val="20"/>
          <w:szCs w:val="20"/>
          <w:lang w:val="it-IT"/>
        </w:rPr>
        <w:t>2]</w:t>
      </w:r>
      <w:r w:rsidRPr="00EB6AB7">
        <w:rPr>
          <w:sz w:val="20"/>
          <w:szCs w:val="20"/>
          <w:lang w:val="it-IT"/>
        </w:rPr>
        <w:tab/>
      </w:r>
      <w:proofErr w:type="gramEnd"/>
      <w:r w:rsidR="00EB6AB7" w:rsidRPr="00EB6AB7">
        <w:rPr>
          <w:sz w:val="20"/>
          <w:szCs w:val="20"/>
          <w:lang w:val="it-IT"/>
        </w:rPr>
        <w:t>A. Bindoli</w:t>
      </w:r>
      <w:r w:rsidR="00EB6AB7">
        <w:rPr>
          <w:sz w:val="20"/>
          <w:szCs w:val="20"/>
          <w:lang w:val="it-IT"/>
        </w:rPr>
        <w:t>,</w:t>
      </w:r>
      <w:r w:rsidR="00EB6AB7" w:rsidRPr="00EB6AB7">
        <w:rPr>
          <w:sz w:val="20"/>
          <w:szCs w:val="20"/>
          <w:lang w:val="it-IT"/>
        </w:rPr>
        <w:t xml:space="preserve"> M.P. </w:t>
      </w:r>
      <w:proofErr w:type="spellStart"/>
      <w:r w:rsidR="00EB6AB7" w:rsidRPr="00EB6AB7">
        <w:rPr>
          <w:sz w:val="20"/>
          <w:szCs w:val="20"/>
          <w:lang w:val="it-IT"/>
        </w:rPr>
        <w:t>Rigobello</w:t>
      </w:r>
      <w:proofErr w:type="spellEnd"/>
      <w:r w:rsidR="00EB6AB7">
        <w:rPr>
          <w:sz w:val="20"/>
          <w:szCs w:val="20"/>
          <w:lang w:val="it-IT"/>
        </w:rPr>
        <w:t xml:space="preserve">, </w:t>
      </w:r>
      <w:r w:rsidR="00EB6AB7" w:rsidRPr="00EB6AB7">
        <w:rPr>
          <w:sz w:val="20"/>
          <w:szCs w:val="20"/>
          <w:lang w:val="it-IT"/>
        </w:rPr>
        <w:t>G</w:t>
      </w:r>
      <w:r w:rsidR="00EB6AB7">
        <w:rPr>
          <w:sz w:val="20"/>
          <w:szCs w:val="20"/>
          <w:lang w:val="it-IT"/>
        </w:rPr>
        <w:t xml:space="preserve">. </w:t>
      </w:r>
      <w:r w:rsidR="00EB6AB7" w:rsidRPr="00EB6AB7">
        <w:rPr>
          <w:sz w:val="20"/>
          <w:szCs w:val="20"/>
          <w:lang w:val="it-IT"/>
        </w:rPr>
        <w:t>Scutari</w:t>
      </w:r>
      <w:r w:rsidR="00EB6AB7">
        <w:rPr>
          <w:sz w:val="20"/>
          <w:szCs w:val="20"/>
          <w:lang w:val="it-IT"/>
        </w:rPr>
        <w:t xml:space="preserve">, </w:t>
      </w:r>
      <w:r w:rsidR="00EB6AB7" w:rsidRPr="00EB6AB7">
        <w:rPr>
          <w:sz w:val="20"/>
          <w:szCs w:val="20"/>
          <w:lang w:val="it-IT"/>
        </w:rPr>
        <w:t>C</w:t>
      </w:r>
      <w:r w:rsidR="00EB6AB7">
        <w:rPr>
          <w:sz w:val="20"/>
          <w:szCs w:val="20"/>
          <w:lang w:val="it-IT"/>
        </w:rPr>
        <w:t xml:space="preserve">. </w:t>
      </w:r>
      <w:r w:rsidR="00EB6AB7" w:rsidRPr="00EB6AB7">
        <w:rPr>
          <w:sz w:val="20"/>
          <w:szCs w:val="20"/>
          <w:lang w:val="it-IT"/>
        </w:rPr>
        <w:t>Gabbiani</w:t>
      </w:r>
      <w:r w:rsidR="00EB6AB7">
        <w:rPr>
          <w:sz w:val="20"/>
          <w:szCs w:val="20"/>
          <w:lang w:val="it-IT"/>
        </w:rPr>
        <w:t xml:space="preserve">, </w:t>
      </w:r>
      <w:r w:rsidR="00EB6AB7" w:rsidRPr="00EB6AB7">
        <w:rPr>
          <w:sz w:val="20"/>
          <w:szCs w:val="20"/>
          <w:lang w:val="it-IT"/>
        </w:rPr>
        <w:t>A</w:t>
      </w:r>
      <w:r w:rsidR="00EB6AB7">
        <w:rPr>
          <w:sz w:val="20"/>
          <w:szCs w:val="20"/>
          <w:lang w:val="it-IT"/>
        </w:rPr>
        <w:t xml:space="preserve">. Casini, </w:t>
      </w:r>
      <w:r w:rsidR="00EB6AB7" w:rsidRPr="00EB6AB7">
        <w:rPr>
          <w:sz w:val="20"/>
          <w:szCs w:val="20"/>
          <w:lang w:val="it-IT"/>
        </w:rPr>
        <w:t>L</w:t>
      </w:r>
      <w:r w:rsidR="00EB6AB7">
        <w:rPr>
          <w:sz w:val="20"/>
          <w:szCs w:val="20"/>
          <w:lang w:val="it-IT"/>
        </w:rPr>
        <w:t xml:space="preserve">. </w:t>
      </w:r>
      <w:r w:rsidR="00EB6AB7" w:rsidRPr="00EB6AB7">
        <w:rPr>
          <w:sz w:val="20"/>
          <w:szCs w:val="20"/>
          <w:lang w:val="it-IT"/>
        </w:rPr>
        <w:t>Messor</w:t>
      </w:r>
      <w:r w:rsidR="00EB6AB7">
        <w:rPr>
          <w:sz w:val="20"/>
          <w:szCs w:val="20"/>
          <w:lang w:val="it-IT"/>
        </w:rPr>
        <w:t xml:space="preserve">i </w:t>
      </w:r>
      <w:proofErr w:type="spellStart"/>
      <w:r w:rsidR="00EB6AB7" w:rsidRPr="00EB6AB7">
        <w:rPr>
          <w:bCs/>
          <w:i/>
          <w:sz w:val="20"/>
          <w:szCs w:val="20"/>
          <w:lang w:val="it-IT"/>
        </w:rPr>
        <w:t>Coordination</w:t>
      </w:r>
      <w:proofErr w:type="spellEnd"/>
      <w:r w:rsidR="00AB247F">
        <w:rPr>
          <w:bCs/>
          <w:i/>
          <w:sz w:val="20"/>
          <w:szCs w:val="20"/>
          <w:lang w:val="it-IT"/>
        </w:rPr>
        <w:t xml:space="preserve"> </w:t>
      </w:r>
      <w:proofErr w:type="spellStart"/>
      <w:r w:rsidR="00EB6AB7" w:rsidRPr="00EB6AB7">
        <w:rPr>
          <w:bCs/>
          <w:i/>
          <w:sz w:val="20"/>
          <w:szCs w:val="20"/>
          <w:lang w:val="it-IT"/>
        </w:rPr>
        <w:t>Chemistry</w:t>
      </w:r>
      <w:proofErr w:type="spellEnd"/>
      <w:r w:rsidR="00AB247F">
        <w:rPr>
          <w:bCs/>
          <w:i/>
          <w:sz w:val="20"/>
          <w:szCs w:val="20"/>
          <w:lang w:val="it-IT"/>
        </w:rPr>
        <w:t xml:space="preserve"> </w:t>
      </w:r>
      <w:proofErr w:type="spellStart"/>
      <w:r w:rsidR="00EB6AB7" w:rsidRPr="00EB6AB7">
        <w:rPr>
          <w:bCs/>
          <w:i/>
          <w:sz w:val="20"/>
          <w:szCs w:val="20"/>
          <w:lang w:val="it-IT"/>
        </w:rPr>
        <w:t>Reviews</w:t>
      </w:r>
      <w:proofErr w:type="spellEnd"/>
    </w:p>
    <w:p w14:paraId="21DC89A7" w14:textId="640466C4" w:rsidR="00EB6AB7" w:rsidRPr="00EB6AB7" w:rsidRDefault="00AB247F" w:rsidP="00EB6AB7">
      <w:pPr>
        <w:tabs>
          <w:tab w:val="left" w:pos="-7797"/>
          <w:tab w:val="left" w:pos="426"/>
        </w:tabs>
        <w:ind w:right="-82"/>
        <w:rPr>
          <w:sz w:val="20"/>
          <w:szCs w:val="20"/>
          <w:lang w:val="it-IT"/>
        </w:rPr>
      </w:pPr>
      <w:r>
        <w:rPr>
          <w:b/>
          <w:sz w:val="20"/>
          <w:szCs w:val="20"/>
          <w:lang w:val="it-IT"/>
        </w:rPr>
        <w:tab/>
      </w:r>
      <w:r w:rsidR="00EB6AB7" w:rsidRPr="00EB6AB7">
        <w:rPr>
          <w:b/>
          <w:sz w:val="20"/>
          <w:szCs w:val="20"/>
          <w:lang w:val="it-IT"/>
        </w:rPr>
        <w:t>2009</w:t>
      </w:r>
      <w:r w:rsidR="00EB6AB7" w:rsidRPr="00EB6AB7">
        <w:rPr>
          <w:sz w:val="20"/>
          <w:szCs w:val="20"/>
          <w:lang w:val="it-IT"/>
        </w:rPr>
        <w:t xml:space="preserve">, </w:t>
      </w:r>
      <w:r w:rsidR="00EB6AB7" w:rsidRPr="00EB6AB7">
        <w:rPr>
          <w:i/>
          <w:sz w:val="20"/>
          <w:szCs w:val="20"/>
          <w:lang w:val="it-IT"/>
        </w:rPr>
        <w:t>253</w:t>
      </w:r>
      <w:r w:rsidR="00EB6AB7">
        <w:rPr>
          <w:sz w:val="20"/>
          <w:szCs w:val="20"/>
          <w:lang w:val="it-IT"/>
        </w:rPr>
        <w:t xml:space="preserve">, </w:t>
      </w:r>
      <w:r w:rsidR="00EB6AB7" w:rsidRPr="00EB6AB7">
        <w:rPr>
          <w:sz w:val="20"/>
          <w:szCs w:val="20"/>
          <w:lang w:val="it-IT"/>
        </w:rPr>
        <w:t>1692-1707</w:t>
      </w:r>
      <w:r w:rsidR="00EB6AB7">
        <w:rPr>
          <w:sz w:val="20"/>
          <w:szCs w:val="20"/>
          <w:lang w:val="it-IT"/>
        </w:rPr>
        <w:t>.</w:t>
      </w:r>
    </w:p>
    <w:p w14:paraId="24999327" w14:textId="77777777" w:rsidR="00E66BA9" w:rsidRPr="00EB6AB7" w:rsidRDefault="00E66BA9" w:rsidP="00F13EFB">
      <w:pPr>
        <w:tabs>
          <w:tab w:val="left" w:pos="-7797"/>
          <w:tab w:val="left" w:pos="426"/>
        </w:tabs>
        <w:ind w:right="-82"/>
        <w:rPr>
          <w:sz w:val="20"/>
          <w:szCs w:val="20"/>
          <w:lang w:val="it-IT"/>
        </w:rPr>
      </w:pPr>
    </w:p>
    <w:sectPr w:rsidR="00E66BA9" w:rsidRPr="00EB6AB7" w:rsidSect="00E17378">
      <w:headerReference w:type="default" r:id="rId14"/>
      <w:footerReference w:type="default" r:id="rId15"/>
      <w:pgSz w:w="12240" w:h="15840" w:code="1"/>
      <w:pgMar w:top="1134" w:right="1418" w:bottom="1134" w:left="1418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49F2AB" w16cex:dateUtc="2022-06-07T13:52:00Z"/>
  <w16cex:commentExtensible w16cex:durableId="2649F437" w16cex:dateUtc="2022-06-07T13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0518558" w16cid:durableId="2649F2AB"/>
  <w16cid:commentId w16cid:paraId="078C6C3D" w16cid:durableId="2649F437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C15F7F" w14:textId="77777777" w:rsidR="00181569" w:rsidRDefault="00181569" w:rsidP="00D50CC9">
      <w:r>
        <w:separator/>
      </w:r>
    </w:p>
  </w:endnote>
  <w:endnote w:type="continuationSeparator" w:id="0">
    <w:p w14:paraId="6763DEB5" w14:textId="77777777" w:rsidR="00181569" w:rsidRDefault="00181569" w:rsidP="00D50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2241480"/>
      <w:docPartObj>
        <w:docPartGallery w:val="Page Numbers (Bottom of Page)"/>
        <w:docPartUnique/>
      </w:docPartObj>
    </w:sdtPr>
    <w:sdtEndPr/>
    <w:sdtContent>
      <w:p w14:paraId="142BD4CE" w14:textId="77777777" w:rsidR="0071444D" w:rsidRDefault="00C93921">
        <w:pPr>
          <w:pStyle w:val="Pidipagina"/>
          <w:jc w:val="right"/>
        </w:pPr>
        <w:r>
          <w:fldChar w:fldCharType="begin"/>
        </w:r>
        <w:r w:rsidR="0071444D">
          <w:instrText>PAGE   \* MERGEFORMAT</w:instrText>
        </w:r>
        <w:r>
          <w:fldChar w:fldCharType="separate"/>
        </w:r>
        <w:r w:rsidR="000A6C72" w:rsidRPr="000A6C72">
          <w:rPr>
            <w:noProof/>
            <w:lang w:val="it-IT"/>
          </w:rPr>
          <w:t>1</w:t>
        </w:r>
        <w:r>
          <w:fldChar w:fldCharType="end"/>
        </w:r>
      </w:p>
    </w:sdtContent>
  </w:sdt>
  <w:p w14:paraId="708F9D47" w14:textId="77777777" w:rsidR="00015C67" w:rsidRDefault="000A6C7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6E2161" w14:textId="77777777" w:rsidR="00181569" w:rsidRDefault="00181569" w:rsidP="00D50CC9">
      <w:r>
        <w:separator/>
      </w:r>
    </w:p>
  </w:footnote>
  <w:footnote w:type="continuationSeparator" w:id="0">
    <w:p w14:paraId="65A4C057" w14:textId="77777777" w:rsidR="00181569" w:rsidRDefault="00181569" w:rsidP="00D50C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89B20F" w14:textId="77777777" w:rsidR="00D50CC9" w:rsidRDefault="00D50CC9">
    <w:pPr>
      <w:pStyle w:val="Intestazione"/>
      <w:rPr>
        <w:i/>
        <w:iCs/>
        <w:color w:val="22262A"/>
        <w:sz w:val="22"/>
        <w:szCs w:val="22"/>
        <w:shd w:val="clear" w:color="auto" w:fill="FFFFFF"/>
        <w:lang w:val="it-IT"/>
      </w:rPr>
    </w:pPr>
    <w:r w:rsidRPr="00514EB5">
      <w:rPr>
        <w:i/>
        <w:iCs/>
        <w:color w:val="22262A"/>
        <w:sz w:val="22"/>
        <w:szCs w:val="22"/>
        <w:shd w:val="clear" w:color="auto" w:fill="FFFFFF"/>
        <w:lang w:val="it-IT"/>
      </w:rPr>
      <w:t>XLVIII Congresso Nazionale di Chimica Inorganica</w:t>
    </w:r>
  </w:p>
  <w:p w14:paraId="0680D25A" w14:textId="77777777" w:rsidR="003D10B5" w:rsidRDefault="003D10B5">
    <w:pPr>
      <w:pStyle w:val="Intestazione"/>
      <w:rPr>
        <w:i/>
        <w:iCs/>
        <w:sz w:val="22"/>
        <w:szCs w:val="22"/>
        <w:lang w:val="it-IT"/>
      </w:rPr>
    </w:pPr>
  </w:p>
  <w:p w14:paraId="17128590" w14:textId="77777777" w:rsidR="00C60F82" w:rsidRPr="00514EB5" w:rsidRDefault="00C60F82">
    <w:pPr>
      <w:pStyle w:val="Intestazione"/>
      <w:rPr>
        <w:i/>
        <w:iCs/>
        <w:sz w:val="22"/>
        <w:szCs w:val="22"/>
        <w:lang w:val="it-I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it-IT" w:vendorID="64" w:dllVersion="4096" w:nlCheck="1" w:checkStyle="0"/>
  <w:activeWritingStyle w:appName="MSWord" w:lang="fr-FR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6" w:nlCheck="1" w:checkStyle="1"/>
  <w:activeWritingStyle w:appName="MSWord" w:lang="en-US" w:vendorID="64" w:dllVersion="131078" w:nlCheck="1" w:checkStyle="1"/>
  <w:activeWritingStyle w:appName="MSWord" w:lang="fr-FR" w:vendorID="64" w:dllVersion="131078" w:nlCheck="1" w:checkStyle="1"/>
  <w:activeWritingStyle w:appName="MSWord" w:lang="en-GB" w:vendorID="64" w:dllVersion="131078" w:nlCheck="1" w:checkStyle="1"/>
  <w:activeWritingStyle w:appName="MSWord" w:lang="it-IT" w:vendorID="64" w:dllVersion="131078" w:nlCheck="1" w:checkStyle="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QxtzQ2NTU0MjYzsjBR0lEKTi0uzszPAykwqgUAgAQORCwAAAA="/>
  </w:docVars>
  <w:rsids>
    <w:rsidRoot w:val="004F0DE0"/>
    <w:rsid w:val="00010167"/>
    <w:rsid w:val="000352C6"/>
    <w:rsid w:val="00044C69"/>
    <w:rsid w:val="0004673F"/>
    <w:rsid w:val="00094C4C"/>
    <w:rsid w:val="000A56E7"/>
    <w:rsid w:val="000A6C72"/>
    <w:rsid w:val="000B26D8"/>
    <w:rsid w:val="0010317A"/>
    <w:rsid w:val="0010328B"/>
    <w:rsid w:val="0010609C"/>
    <w:rsid w:val="00164ADA"/>
    <w:rsid w:val="00173404"/>
    <w:rsid w:val="00181569"/>
    <w:rsid w:val="00192E0A"/>
    <w:rsid w:val="00193B4F"/>
    <w:rsid w:val="001A1B30"/>
    <w:rsid w:val="001B4D6B"/>
    <w:rsid w:val="001E18D9"/>
    <w:rsid w:val="001E5228"/>
    <w:rsid w:val="00207098"/>
    <w:rsid w:val="002207DE"/>
    <w:rsid w:val="00244021"/>
    <w:rsid w:val="00250AE6"/>
    <w:rsid w:val="0027539D"/>
    <w:rsid w:val="002A223C"/>
    <w:rsid w:val="002C60C7"/>
    <w:rsid w:val="00302582"/>
    <w:rsid w:val="00326B3D"/>
    <w:rsid w:val="003300FD"/>
    <w:rsid w:val="003303DD"/>
    <w:rsid w:val="00351974"/>
    <w:rsid w:val="003A3952"/>
    <w:rsid w:val="003D0CAD"/>
    <w:rsid w:val="003D10B5"/>
    <w:rsid w:val="003E3490"/>
    <w:rsid w:val="004133C8"/>
    <w:rsid w:val="00416D80"/>
    <w:rsid w:val="0044236F"/>
    <w:rsid w:val="004450EB"/>
    <w:rsid w:val="004469C4"/>
    <w:rsid w:val="00491A86"/>
    <w:rsid w:val="004949A0"/>
    <w:rsid w:val="004C4930"/>
    <w:rsid w:val="004C65E8"/>
    <w:rsid w:val="004D0A35"/>
    <w:rsid w:val="004F0DE0"/>
    <w:rsid w:val="005000A7"/>
    <w:rsid w:val="00514EB5"/>
    <w:rsid w:val="005407E6"/>
    <w:rsid w:val="00541ECD"/>
    <w:rsid w:val="0055226D"/>
    <w:rsid w:val="0064079C"/>
    <w:rsid w:val="00646DF9"/>
    <w:rsid w:val="006A29E8"/>
    <w:rsid w:val="006B14E0"/>
    <w:rsid w:val="006C1044"/>
    <w:rsid w:val="006E3561"/>
    <w:rsid w:val="006F5F31"/>
    <w:rsid w:val="007036EF"/>
    <w:rsid w:val="00703A40"/>
    <w:rsid w:val="00710D60"/>
    <w:rsid w:val="0071444D"/>
    <w:rsid w:val="00743311"/>
    <w:rsid w:val="00766ADB"/>
    <w:rsid w:val="00773849"/>
    <w:rsid w:val="007E333D"/>
    <w:rsid w:val="00812FE9"/>
    <w:rsid w:val="00813CE5"/>
    <w:rsid w:val="00851237"/>
    <w:rsid w:val="00852491"/>
    <w:rsid w:val="0086161B"/>
    <w:rsid w:val="0088471D"/>
    <w:rsid w:val="008847CD"/>
    <w:rsid w:val="00896AFE"/>
    <w:rsid w:val="008B1CA3"/>
    <w:rsid w:val="008B3242"/>
    <w:rsid w:val="008B7AC4"/>
    <w:rsid w:val="00901AAC"/>
    <w:rsid w:val="00907770"/>
    <w:rsid w:val="00923D1D"/>
    <w:rsid w:val="009D39BA"/>
    <w:rsid w:val="00A0154D"/>
    <w:rsid w:val="00A03CAA"/>
    <w:rsid w:val="00A0432B"/>
    <w:rsid w:val="00A678FC"/>
    <w:rsid w:val="00A77E42"/>
    <w:rsid w:val="00A87E37"/>
    <w:rsid w:val="00AB247F"/>
    <w:rsid w:val="00AB4502"/>
    <w:rsid w:val="00AE4AE2"/>
    <w:rsid w:val="00AE6CA9"/>
    <w:rsid w:val="00B0431D"/>
    <w:rsid w:val="00B6178F"/>
    <w:rsid w:val="00B929DB"/>
    <w:rsid w:val="00B92E11"/>
    <w:rsid w:val="00BC4FC5"/>
    <w:rsid w:val="00BD5ACD"/>
    <w:rsid w:val="00BF3A90"/>
    <w:rsid w:val="00BF6D10"/>
    <w:rsid w:val="00C13A1B"/>
    <w:rsid w:val="00C14DDD"/>
    <w:rsid w:val="00C3385A"/>
    <w:rsid w:val="00C60F82"/>
    <w:rsid w:val="00C722D7"/>
    <w:rsid w:val="00C73509"/>
    <w:rsid w:val="00C75B56"/>
    <w:rsid w:val="00C75C3A"/>
    <w:rsid w:val="00C93921"/>
    <w:rsid w:val="00D031B6"/>
    <w:rsid w:val="00D1645C"/>
    <w:rsid w:val="00D206D3"/>
    <w:rsid w:val="00D2581A"/>
    <w:rsid w:val="00D25C8F"/>
    <w:rsid w:val="00D50CC9"/>
    <w:rsid w:val="00D738DA"/>
    <w:rsid w:val="00D77A14"/>
    <w:rsid w:val="00D80160"/>
    <w:rsid w:val="00D8149F"/>
    <w:rsid w:val="00D90AF9"/>
    <w:rsid w:val="00D91645"/>
    <w:rsid w:val="00DA5419"/>
    <w:rsid w:val="00DB210F"/>
    <w:rsid w:val="00DD3C4D"/>
    <w:rsid w:val="00E17378"/>
    <w:rsid w:val="00E66BA9"/>
    <w:rsid w:val="00E67CC5"/>
    <w:rsid w:val="00E73550"/>
    <w:rsid w:val="00EB1B91"/>
    <w:rsid w:val="00EB4C27"/>
    <w:rsid w:val="00EB6AB7"/>
    <w:rsid w:val="00ED0804"/>
    <w:rsid w:val="00ED4E01"/>
    <w:rsid w:val="00F13EFB"/>
    <w:rsid w:val="00F14364"/>
    <w:rsid w:val="00F47857"/>
    <w:rsid w:val="00F82724"/>
    <w:rsid w:val="00FB00E4"/>
    <w:rsid w:val="00FB58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3BCDD5F"/>
  <w15:docId w15:val="{92826579-1995-7249-81EA-EA98E414A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F0D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B6AB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4F0DE0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0DE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ffiliation">
    <w:name w:val="Affiliation"/>
    <w:basedOn w:val="Normale"/>
    <w:rsid w:val="004F0DE0"/>
    <w:pPr>
      <w:suppressAutoHyphens/>
      <w:jc w:val="center"/>
    </w:pPr>
    <w:rPr>
      <w:sz w:val="20"/>
      <w:lang w:eastAsia="ar-SA"/>
    </w:rPr>
  </w:style>
  <w:style w:type="paragraph" w:styleId="Intestazione">
    <w:name w:val="header"/>
    <w:basedOn w:val="Normale"/>
    <w:link w:val="IntestazioneCarattere"/>
    <w:uiPriority w:val="99"/>
    <w:unhideWhenUsed/>
    <w:rsid w:val="00D50C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0CC9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901AAC"/>
    <w:rPr>
      <w:color w:val="0563C1" w:themeColor="hyperlink"/>
      <w:u w:val="single"/>
    </w:rPr>
  </w:style>
  <w:style w:type="character" w:customStyle="1" w:styleId="Mentionnonrsolue1">
    <w:name w:val="Mention non résolue1"/>
    <w:basedOn w:val="Carpredefinitoparagrafo"/>
    <w:uiPriority w:val="99"/>
    <w:semiHidden/>
    <w:unhideWhenUsed/>
    <w:rsid w:val="00901AAC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901A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01A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01AA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01A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01AAC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Revisione">
    <w:name w:val="Revision"/>
    <w:hidden/>
    <w:uiPriority w:val="99"/>
    <w:semiHidden/>
    <w:rsid w:val="003E34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eWeb">
    <w:name w:val="Normal (Web)"/>
    <w:basedOn w:val="Normale"/>
    <w:uiPriority w:val="99"/>
    <w:semiHidden/>
    <w:unhideWhenUsed/>
    <w:rsid w:val="00F82724"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B6AB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StyleArial16ptGrasCentr">
    <w:name w:val="Style Arial 16 pt Gras Centré"/>
    <w:basedOn w:val="Normale"/>
    <w:rsid w:val="009D39BA"/>
    <w:pPr>
      <w:spacing w:after="360"/>
      <w:jc w:val="center"/>
    </w:pPr>
    <w:rPr>
      <w:rFonts w:ascii="Arial" w:hAnsi="Arial"/>
      <w:b/>
      <w:bCs/>
      <w:sz w:val="32"/>
      <w:szCs w:val="20"/>
      <w:lang w:eastAsia="fr-FR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8471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8471D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291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2.bin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.emf"/><Relationship Id="rId19" Type="http://schemas.microsoft.com/office/2016/09/relationships/commentsIds" Target="commentsIds.xml"/><Relationship Id="rId4" Type="http://schemas.openxmlformats.org/officeDocument/2006/relationships/styles" Target="styles.xml"/><Relationship Id="rId9" Type="http://schemas.openxmlformats.org/officeDocument/2006/relationships/hyperlink" Target="mailto:dtesauro@unina.it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D9265718959942A568FC40C5AE4813" ma:contentTypeVersion="2" ma:contentTypeDescription="Creare un nuovo documento." ma:contentTypeScope="" ma:versionID="8e55d32eb5601d1cba6b5dfe8bf3c381">
  <xsd:schema xmlns:xsd="http://www.w3.org/2001/XMLSchema" xmlns:xs="http://www.w3.org/2001/XMLSchema" xmlns:p="http://schemas.microsoft.com/office/2006/metadata/properties" xmlns:ns2="f0ad78cb-b16e-4e4f-b104-de4926d13e5a" targetNamespace="http://schemas.microsoft.com/office/2006/metadata/properties" ma:root="true" ma:fieldsID="675f561f2cf3281677c0d272818687e2" ns2:_="">
    <xsd:import namespace="f0ad78cb-b16e-4e4f-b104-de4926d13e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ad78cb-b16e-4e4f-b104-de4926d13e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3E27E3-C435-403F-8DD2-15B1466025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ad78cb-b16e-4e4f-b104-de4926d13e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5D1E74-1A9F-43C6-A319-880BD5561DB4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f0ad78cb-b16e-4e4f-b104-de4926d13e5a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81EC52B-3069-4E0C-ADFD-59369D14E0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338</Words>
  <Characters>1933</Characters>
  <Application>Microsoft Office Word</Application>
  <DocSecurity>0</DocSecurity>
  <Lines>16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Pratesi</dc:creator>
  <cp:lastModifiedBy>Diego Tesauro</cp:lastModifiedBy>
  <cp:revision>4</cp:revision>
  <dcterms:created xsi:type="dcterms:W3CDTF">2022-06-08T15:28:00Z</dcterms:created>
  <dcterms:modified xsi:type="dcterms:W3CDTF">2022-06-14T10:15:00Z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0x0101000ED9265718959942A568FC40C5AE4813</vt:lpwstr>
  </property>
</Properties>
</file>