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40FB" w:rsidRPr="00F240FB" w:rsidRDefault="00F240FB" w:rsidP="00F240FB">
      <w:pPr>
        <w:widowControl w:val="0"/>
        <w:spacing w:after="0" w:line="240" w:lineRule="auto"/>
        <w:ind w:left="0" w:firstLine="0"/>
        <w:jc w:val="left"/>
        <w:rPr>
          <w:rFonts w:eastAsiaTheme="minorHAnsi"/>
          <w:noProof/>
          <w:color w:val="FFFFFF" w:themeColor="background1"/>
          <w:spacing w:val="-10"/>
          <w:sz w:val="22"/>
          <w:szCs w:val="92"/>
          <w:lang w:eastAsia="en-US"/>
        </w:rPr>
      </w:pPr>
      <w:r w:rsidRPr="00F240FB">
        <w:rPr>
          <w:rFonts w:ascii="Times New Roman" w:eastAsiaTheme="minorHAnsi" w:hAnsi="Times New Roman" w:cs="Times New Roman"/>
          <w:smallCaps/>
          <w:noProof/>
          <w:color w:val="FFFFFF" w:themeColor="background1"/>
          <w:sz w:val="240"/>
          <w:szCs w:val="92"/>
        </w:rPr>
        <w:drawing>
          <wp:anchor distT="0" distB="0" distL="114300" distR="114300" simplePos="0" relativeHeight="251711488" behindDoc="1" locked="0" layoutInCell="1" allowOverlap="1" wp14:anchorId="2F4ACA0F" wp14:editId="63366B40">
            <wp:simplePos x="0" y="0"/>
            <wp:positionH relativeFrom="page">
              <wp:align>left</wp:align>
            </wp:positionH>
            <wp:positionV relativeFrom="paragraph">
              <wp:posOffset>-713105</wp:posOffset>
            </wp:positionV>
            <wp:extent cx="7774307" cy="10356692"/>
            <wp:effectExtent l="0" t="0" r="0" b="6985"/>
            <wp:wrapNone/>
            <wp:docPr id="59" name="Immagin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74307" cy="10356692"/>
                    </a:xfrm>
                    <a:prstGeom prst="rect">
                      <a:avLst/>
                    </a:prstGeom>
                    <a:noFill/>
                  </pic:spPr>
                </pic:pic>
              </a:graphicData>
            </a:graphic>
            <wp14:sizeRelH relativeFrom="page">
              <wp14:pctWidth>0</wp14:pctWidth>
            </wp14:sizeRelH>
            <wp14:sizeRelV relativeFrom="page">
              <wp14:pctHeight>0</wp14:pctHeight>
            </wp14:sizeRelV>
          </wp:anchor>
        </w:drawing>
      </w:r>
      <w:r w:rsidRPr="00F240FB">
        <w:rPr>
          <w:rFonts w:ascii="Times New Roman" w:eastAsiaTheme="minorHAnsi" w:hAnsi="Times New Roman" w:cs="Times New Roman"/>
          <w:smallCaps/>
          <w:noProof/>
          <w:color w:val="FFFFFF" w:themeColor="background1"/>
          <w:sz w:val="240"/>
          <w:szCs w:val="92"/>
          <w:lang w:eastAsia="en-US"/>
        </w:rPr>
        <w:t>SMC</w:t>
      </w:r>
      <w:r w:rsidRPr="00F240FB">
        <w:rPr>
          <w:rFonts w:ascii="Times New Roman" w:eastAsiaTheme="minorHAnsi" w:hAnsi="Times New Roman" w:cs="Times New Roman"/>
          <w:smallCaps/>
          <w:noProof/>
          <w:color w:val="FFFFFF" w:themeColor="background1"/>
          <w:sz w:val="200"/>
          <w:szCs w:val="92"/>
          <w:lang w:eastAsia="en-US"/>
        </w:rPr>
        <w:br/>
      </w:r>
      <w:r w:rsidRPr="00F240FB">
        <w:rPr>
          <w:rFonts w:eastAsiaTheme="minorHAnsi"/>
          <w:noProof/>
          <w:color w:val="FFFFFF" w:themeColor="background1"/>
          <w:spacing w:val="-10"/>
          <w:sz w:val="22"/>
          <w:szCs w:val="92"/>
          <w:lang w:eastAsia="en-US"/>
        </w:rPr>
        <w:t xml:space="preserve">SUSTAINABLE MEDITERRANEAN CONSTRUCTION       </w:t>
      </w:r>
    </w:p>
    <w:p w:rsidR="00F240FB" w:rsidRPr="00F240FB" w:rsidRDefault="00F240FB" w:rsidP="00F240FB">
      <w:pPr>
        <w:widowControl w:val="0"/>
        <w:spacing w:after="0" w:line="240" w:lineRule="auto"/>
        <w:ind w:left="0" w:firstLine="0"/>
        <w:jc w:val="left"/>
        <w:rPr>
          <w:rFonts w:eastAsiaTheme="minorHAnsi"/>
          <w:noProof/>
          <w:color w:val="FFFFFF" w:themeColor="background1"/>
          <w:spacing w:val="-6"/>
          <w:sz w:val="22"/>
          <w:szCs w:val="92"/>
          <w:lang w:eastAsia="en-US"/>
        </w:rPr>
      </w:pPr>
      <w:r w:rsidRPr="00F240FB">
        <w:rPr>
          <w:rFonts w:eastAsiaTheme="minorHAnsi"/>
          <w:noProof/>
          <w:color w:val="FFFFFF" w:themeColor="background1"/>
          <w:spacing w:val="-6"/>
          <w:sz w:val="22"/>
          <w:szCs w:val="92"/>
          <w:lang w:eastAsia="en-US"/>
        </w:rPr>
        <w:t>LAND CULTURE, RESEARCH AND TECHNOLOGY</w:t>
      </w:r>
    </w:p>
    <w:p w:rsidR="00F240FB" w:rsidRPr="00F240FB" w:rsidRDefault="00F240FB" w:rsidP="00F240FB">
      <w:pPr>
        <w:widowControl w:val="0"/>
        <w:spacing w:after="0" w:line="240" w:lineRule="auto"/>
        <w:ind w:left="0" w:firstLine="0"/>
        <w:jc w:val="left"/>
        <w:rPr>
          <w:rFonts w:eastAsiaTheme="minorHAnsi"/>
          <w:noProof/>
          <w:color w:val="FFFFFF" w:themeColor="background1"/>
          <w:spacing w:val="-6"/>
          <w:sz w:val="22"/>
          <w:szCs w:val="92"/>
          <w:lang w:eastAsia="en-US"/>
        </w:rPr>
      </w:pPr>
    </w:p>
    <w:p w:rsidR="00F240FB" w:rsidRPr="00F240FB" w:rsidRDefault="00F240FB" w:rsidP="00F240FB">
      <w:pPr>
        <w:widowControl w:val="0"/>
        <w:spacing w:after="0" w:line="240" w:lineRule="auto"/>
        <w:ind w:left="0" w:firstLine="0"/>
        <w:jc w:val="left"/>
        <w:rPr>
          <w:rFonts w:eastAsiaTheme="minorHAnsi"/>
          <w:noProof/>
          <w:color w:val="FFFFFF" w:themeColor="background1"/>
          <w:spacing w:val="-6"/>
          <w:sz w:val="22"/>
          <w:szCs w:val="92"/>
          <w:lang w:eastAsia="en-US"/>
        </w:rPr>
      </w:pPr>
    </w:p>
    <w:p w:rsidR="00F240FB" w:rsidRPr="00F240FB" w:rsidRDefault="00F240FB" w:rsidP="00F240FB">
      <w:pPr>
        <w:widowControl w:val="0"/>
        <w:spacing w:after="0" w:line="240" w:lineRule="auto"/>
        <w:ind w:left="0" w:firstLine="0"/>
        <w:jc w:val="right"/>
        <w:rPr>
          <w:rFonts w:ascii="Arial Narrow" w:eastAsiaTheme="minorHAnsi" w:hAnsi="Arial Narrow" w:cstheme="minorBidi"/>
          <w:smallCaps/>
          <w:color w:val="FFFFFF" w:themeColor="background1"/>
          <w:sz w:val="56"/>
          <w:szCs w:val="48"/>
          <w:lang w:eastAsia="en-US"/>
        </w:rPr>
      </w:pPr>
      <w:r w:rsidRPr="00F240FB">
        <w:rPr>
          <w:rFonts w:ascii="Arial Narrow" w:eastAsiaTheme="minorHAnsi" w:hAnsi="Arial Narrow" w:cstheme="minorBidi"/>
          <w:smallCaps/>
          <w:color w:val="FFFFFF" w:themeColor="background1"/>
          <w:sz w:val="52"/>
          <w:szCs w:val="48"/>
          <w:lang w:eastAsia="en-US"/>
        </w:rPr>
        <w:t>Vecchi problemi e nuove soluzioni.</w:t>
      </w:r>
      <w:r w:rsidRPr="00F240FB">
        <w:rPr>
          <w:rFonts w:ascii="Arial Narrow" w:eastAsiaTheme="minorHAnsi" w:hAnsi="Arial Narrow" w:cstheme="minorBidi"/>
          <w:smallCaps/>
          <w:color w:val="FFFFFF" w:themeColor="background1"/>
          <w:sz w:val="52"/>
          <w:szCs w:val="48"/>
          <w:lang w:eastAsia="en-US"/>
        </w:rPr>
        <w:br/>
      </w:r>
      <w:r w:rsidRPr="00F240FB">
        <w:rPr>
          <w:rFonts w:ascii="Arial Narrow" w:eastAsiaTheme="minorHAnsi" w:hAnsi="Arial Narrow" w:cstheme="minorBidi"/>
          <w:smallCaps/>
          <w:color w:val="FFFFFF" w:themeColor="background1"/>
          <w:sz w:val="56"/>
          <w:szCs w:val="48"/>
          <w:lang w:eastAsia="en-US"/>
        </w:rPr>
        <w:t xml:space="preserve">I terrazzamenti della costa d’Amalfi, </w:t>
      </w:r>
      <w:r w:rsidRPr="00F240FB">
        <w:rPr>
          <w:rFonts w:ascii="Arial Narrow" w:eastAsiaTheme="minorHAnsi" w:hAnsi="Arial Narrow" w:cstheme="minorBidi"/>
          <w:smallCaps/>
          <w:color w:val="FFFFFF" w:themeColor="background1"/>
          <w:sz w:val="56"/>
          <w:szCs w:val="48"/>
          <w:lang w:eastAsia="en-US"/>
        </w:rPr>
        <w:br/>
        <w:t xml:space="preserve">paesaggio culturale </w:t>
      </w:r>
      <w:proofErr w:type="spellStart"/>
      <w:r w:rsidRPr="00F240FB">
        <w:rPr>
          <w:rFonts w:ascii="Arial Narrow" w:eastAsiaTheme="minorHAnsi" w:hAnsi="Arial Narrow" w:cstheme="minorBidi"/>
          <w:smallCaps/>
          <w:color w:val="FFFFFF" w:themeColor="background1"/>
          <w:sz w:val="56"/>
          <w:szCs w:val="48"/>
          <w:lang w:eastAsia="en-US"/>
        </w:rPr>
        <w:lastRenderedPageBreak/>
        <w:t>unesco</w:t>
      </w:r>
      <w:proofErr w:type="spellEnd"/>
    </w:p>
    <w:p w:rsidR="00F240FB" w:rsidRPr="00F240FB" w:rsidRDefault="00F240FB" w:rsidP="00F240FB">
      <w:pPr>
        <w:widowControl w:val="0"/>
        <w:spacing w:after="0" w:line="240" w:lineRule="auto"/>
        <w:ind w:left="0" w:firstLine="0"/>
        <w:jc w:val="right"/>
        <w:rPr>
          <w:rFonts w:ascii="Arial Narrow" w:eastAsiaTheme="minorHAnsi" w:hAnsi="Arial Narrow" w:cstheme="minorBidi"/>
          <w:smallCaps/>
          <w:color w:val="FFFFFF" w:themeColor="background1"/>
          <w:sz w:val="28"/>
          <w:szCs w:val="48"/>
          <w:lang w:eastAsia="en-US"/>
        </w:rPr>
      </w:pPr>
    </w:p>
    <w:p w:rsidR="00F240FB" w:rsidRPr="00F240FB" w:rsidRDefault="00F240FB" w:rsidP="00F240FB">
      <w:pPr>
        <w:widowControl w:val="0"/>
        <w:spacing w:after="0" w:line="240" w:lineRule="auto"/>
        <w:ind w:left="0" w:firstLine="0"/>
        <w:jc w:val="right"/>
        <w:rPr>
          <w:rFonts w:eastAsiaTheme="minorHAnsi"/>
          <w:noProof/>
          <w:color w:val="FFFFFF" w:themeColor="background1"/>
          <w:szCs w:val="48"/>
          <w:lang w:eastAsia="en-US"/>
        </w:rPr>
      </w:pPr>
      <w:r w:rsidRPr="00F240FB">
        <w:rPr>
          <w:rFonts w:eastAsiaTheme="minorHAnsi"/>
          <w:b/>
          <w:noProof/>
          <w:color w:val="FFFFFF" w:themeColor="background1"/>
          <w:szCs w:val="48"/>
          <w:lang w:eastAsia="en-US"/>
        </w:rPr>
        <w:t>ATTI</w:t>
      </w:r>
      <w:r w:rsidRPr="00F240FB">
        <w:rPr>
          <w:rFonts w:eastAsiaTheme="minorHAnsi"/>
          <w:noProof/>
          <w:color w:val="FFFFFF" w:themeColor="background1"/>
          <w:szCs w:val="48"/>
          <w:lang w:eastAsia="en-US"/>
        </w:rPr>
        <w:t xml:space="preserve"> del Convegno Nazionale</w:t>
      </w:r>
    </w:p>
    <w:p w:rsidR="00F240FB" w:rsidRPr="00F240FB" w:rsidRDefault="00F240FB" w:rsidP="00F240FB">
      <w:pPr>
        <w:widowControl w:val="0"/>
        <w:spacing w:after="0" w:line="240" w:lineRule="auto"/>
        <w:ind w:left="0" w:firstLine="0"/>
        <w:jc w:val="right"/>
        <w:rPr>
          <w:rFonts w:eastAsiaTheme="minorHAnsi"/>
          <w:noProof/>
          <w:color w:val="FFFFFF" w:themeColor="background1"/>
          <w:szCs w:val="48"/>
          <w:lang w:eastAsia="en-US"/>
        </w:rPr>
      </w:pPr>
      <w:r w:rsidRPr="00F240FB">
        <w:rPr>
          <w:rFonts w:eastAsiaTheme="minorHAnsi"/>
          <w:noProof/>
          <w:color w:val="FFFFFF" w:themeColor="background1"/>
          <w:szCs w:val="48"/>
          <w:lang w:eastAsia="en-US"/>
        </w:rPr>
        <w:t>Ravello, 9 Ottobre 2021</w:t>
      </w:r>
    </w:p>
    <w:p w:rsidR="00F240FB" w:rsidRPr="00F240FB" w:rsidRDefault="00F240FB" w:rsidP="00F240FB">
      <w:pPr>
        <w:widowControl w:val="0"/>
        <w:spacing w:after="0" w:line="240" w:lineRule="auto"/>
        <w:ind w:left="0" w:firstLine="0"/>
        <w:jc w:val="right"/>
        <w:rPr>
          <w:rFonts w:eastAsiaTheme="minorHAnsi"/>
          <w:noProof/>
          <w:color w:val="FFFFFF" w:themeColor="background1"/>
          <w:sz w:val="16"/>
          <w:szCs w:val="48"/>
          <w:lang w:eastAsia="en-US"/>
        </w:rPr>
      </w:pPr>
      <w:r w:rsidRPr="00F240FB">
        <w:rPr>
          <w:rFonts w:eastAsiaTheme="minorHAnsi"/>
          <w:noProof/>
          <w:color w:val="FFFFFF" w:themeColor="background1"/>
          <w:szCs w:val="48"/>
          <w:lang w:eastAsia="en-US"/>
        </w:rPr>
        <w:t>CITTAM Università degli studi di Napoli Federico II</w:t>
      </w:r>
    </w:p>
    <w:p w:rsidR="00F240FB" w:rsidRPr="00F240FB" w:rsidRDefault="00F240FB" w:rsidP="00F240FB">
      <w:pPr>
        <w:widowControl w:val="0"/>
        <w:spacing w:after="0" w:line="240" w:lineRule="auto"/>
        <w:ind w:left="0" w:firstLine="0"/>
        <w:jc w:val="left"/>
        <w:rPr>
          <w:rFonts w:eastAsiaTheme="minorHAnsi"/>
          <w:noProof/>
          <w:color w:val="FFFFFF" w:themeColor="background1"/>
          <w:szCs w:val="48"/>
          <w:lang w:eastAsia="en-US"/>
        </w:rPr>
      </w:pPr>
    </w:p>
    <w:p w:rsidR="00F240FB" w:rsidRPr="00F240FB" w:rsidRDefault="0025426A" w:rsidP="00F240FB">
      <w:pPr>
        <w:widowControl w:val="0"/>
        <w:spacing w:after="0" w:line="240" w:lineRule="auto"/>
        <w:ind w:left="0" w:firstLine="0"/>
        <w:jc w:val="right"/>
        <w:rPr>
          <w:rFonts w:eastAsiaTheme="minorHAnsi"/>
          <w:noProof/>
          <w:color w:val="FFFFFF" w:themeColor="background1"/>
          <w:sz w:val="24"/>
          <w:szCs w:val="48"/>
          <w:lang w:eastAsia="en-US"/>
        </w:rPr>
      </w:pPr>
      <w:r w:rsidRPr="0025426A">
        <w:rPr>
          <w:rFonts w:eastAsiaTheme="minorHAnsi"/>
          <w:smallCaps/>
          <w:noProof/>
          <w:color w:val="FFFFFF" w:themeColor="background1"/>
          <w:sz w:val="24"/>
          <w:szCs w:val="48"/>
          <w:lang w:eastAsia="en-US"/>
        </w:rPr>
        <w:t>estratto</w:t>
      </w:r>
      <w:r w:rsidR="00F240FB" w:rsidRPr="00F240FB">
        <w:rPr>
          <w:rFonts w:eastAsiaTheme="minorHAnsi"/>
          <w:noProof/>
          <w:color w:val="FFFFFF" w:themeColor="background1"/>
          <w:sz w:val="24"/>
          <w:szCs w:val="48"/>
          <w:lang w:eastAsia="en-US"/>
        </w:rPr>
        <w:t xml:space="preserve"> </w:t>
      </w:r>
      <w:r w:rsidR="00F240FB" w:rsidRPr="0025426A">
        <w:rPr>
          <w:rFonts w:eastAsiaTheme="minorHAnsi"/>
          <w:smallCaps/>
          <w:noProof/>
          <w:color w:val="FFFFFF" w:themeColor="background1"/>
          <w:sz w:val="24"/>
          <w:szCs w:val="48"/>
          <w:lang w:eastAsia="en-US"/>
        </w:rPr>
        <w:t>da</w:t>
      </w:r>
    </w:p>
    <w:p w:rsidR="00F240FB" w:rsidRPr="00F240FB" w:rsidRDefault="00F240FB" w:rsidP="0025426A">
      <w:pPr>
        <w:widowControl w:val="0"/>
        <w:spacing w:after="0" w:line="240" w:lineRule="auto"/>
        <w:ind w:left="0" w:firstLine="0"/>
        <w:jc w:val="right"/>
        <w:rPr>
          <w:rFonts w:eastAsiaTheme="minorHAnsi"/>
          <w:noProof/>
          <w:color w:val="FFFFFF" w:themeColor="background1"/>
          <w:sz w:val="24"/>
          <w:szCs w:val="48"/>
          <w:lang w:eastAsia="en-US"/>
        </w:rPr>
      </w:pPr>
      <w:r w:rsidRPr="0025426A">
        <w:rPr>
          <w:rFonts w:eastAsiaTheme="minorHAnsi"/>
          <w:b/>
          <w:noProof/>
          <w:color w:val="FFFFFF" w:themeColor="background1"/>
          <w:sz w:val="24"/>
          <w:szCs w:val="48"/>
          <w:lang w:eastAsia="en-US"/>
        </w:rPr>
        <w:t>SPECIAL ISSUE</w:t>
      </w:r>
      <w:r w:rsidRPr="0025426A">
        <w:rPr>
          <w:rFonts w:eastAsiaTheme="minorHAnsi"/>
          <w:noProof/>
          <w:color w:val="FFFFFF" w:themeColor="background1"/>
          <w:sz w:val="24"/>
          <w:szCs w:val="48"/>
          <w:lang w:eastAsia="en-US"/>
        </w:rPr>
        <w:t xml:space="preserve"> N. SIX 2021</w:t>
      </w:r>
    </w:p>
    <w:p w:rsidR="00F240FB" w:rsidRPr="00C954AF" w:rsidRDefault="00F240FB" w:rsidP="00F240FB">
      <w:pPr>
        <w:widowControl w:val="0"/>
        <w:spacing w:after="0" w:line="240" w:lineRule="auto"/>
        <w:ind w:left="0" w:firstLine="0"/>
        <w:jc w:val="right"/>
        <w:rPr>
          <w:rFonts w:eastAsiaTheme="minorHAnsi"/>
          <w:b/>
          <w:noProof/>
          <w:color w:val="FFFFFF" w:themeColor="background1"/>
          <w:sz w:val="18"/>
          <w:szCs w:val="48"/>
          <w:lang w:eastAsia="en-US"/>
        </w:rPr>
      </w:pPr>
    </w:p>
    <w:p w:rsidR="00F240FB" w:rsidRPr="00F240FB" w:rsidRDefault="00F240FB" w:rsidP="00F240FB">
      <w:pPr>
        <w:widowControl w:val="0"/>
        <w:spacing w:after="0" w:line="240" w:lineRule="auto"/>
        <w:ind w:left="0" w:firstLine="0"/>
        <w:rPr>
          <w:rFonts w:eastAsiaTheme="minorHAnsi"/>
          <w:noProof/>
          <w:color w:val="FFFFFF" w:themeColor="background1"/>
          <w:szCs w:val="48"/>
          <w:lang w:eastAsia="en-US"/>
        </w:rPr>
      </w:pPr>
    </w:p>
    <w:p w:rsidR="00F240FB" w:rsidRPr="00F240FB" w:rsidRDefault="00F240FB" w:rsidP="00F240FB">
      <w:pPr>
        <w:widowControl w:val="0"/>
        <w:spacing w:after="0" w:line="240" w:lineRule="auto"/>
        <w:ind w:left="0" w:firstLine="0"/>
        <w:jc w:val="right"/>
        <w:rPr>
          <w:rFonts w:eastAsiaTheme="minorHAnsi"/>
          <w:b/>
          <w:noProof/>
          <w:color w:val="FFFFFF" w:themeColor="background1"/>
          <w:sz w:val="24"/>
          <w:szCs w:val="48"/>
          <w:lang w:eastAsia="en-US"/>
        </w:rPr>
      </w:pPr>
      <w:r w:rsidRPr="00F240FB">
        <w:rPr>
          <w:rFonts w:eastAsiaTheme="minorHAnsi"/>
          <w:b/>
          <w:noProof/>
          <w:color w:val="FFFFFF" w:themeColor="background1"/>
          <w:sz w:val="24"/>
          <w:szCs w:val="48"/>
          <w:lang w:eastAsia="en-US"/>
        </w:rPr>
        <w:t xml:space="preserve">a cura di </w:t>
      </w:r>
    </w:p>
    <w:p w:rsidR="00F240FB" w:rsidRPr="00F240FB" w:rsidRDefault="00F240FB" w:rsidP="00F240FB">
      <w:pPr>
        <w:widowControl w:val="0"/>
        <w:spacing w:after="0" w:line="240" w:lineRule="auto"/>
        <w:ind w:left="0" w:firstLine="0"/>
        <w:jc w:val="right"/>
        <w:rPr>
          <w:rFonts w:eastAsiaTheme="minorHAnsi"/>
          <w:noProof/>
          <w:color w:val="FFFFFF" w:themeColor="background1"/>
          <w:sz w:val="22"/>
          <w:szCs w:val="48"/>
          <w:lang w:eastAsia="en-US"/>
        </w:rPr>
      </w:pPr>
      <w:r w:rsidRPr="00F240FB">
        <w:rPr>
          <w:rFonts w:eastAsiaTheme="minorHAnsi"/>
          <w:noProof/>
          <w:color w:val="FFFFFF" w:themeColor="background1"/>
          <w:sz w:val="22"/>
          <w:szCs w:val="48"/>
          <w:lang w:eastAsia="en-US"/>
        </w:rPr>
        <w:t>Marina Fumo</w:t>
      </w:r>
    </w:p>
    <w:p w:rsidR="00F240FB" w:rsidRPr="00F240FB" w:rsidRDefault="00F240FB" w:rsidP="00F240FB">
      <w:pPr>
        <w:widowControl w:val="0"/>
        <w:spacing w:after="0" w:line="240" w:lineRule="auto"/>
        <w:ind w:left="0" w:firstLine="0"/>
        <w:jc w:val="right"/>
        <w:rPr>
          <w:rFonts w:eastAsiaTheme="minorHAnsi"/>
          <w:noProof/>
          <w:color w:val="FFFFFF" w:themeColor="background1"/>
          <w:sz w:val="22"/>
          <w:szCs w:val="48"/>
          <w:lang w:eastAsia="en-US"/>
        </w:rPr>
      </w:pPr>
      <w:r w:rsidRPr="00F240FB">
        <w:rPr>
          <w:rFonts w:eastAsiaTheme="minorHAnsi"/>
          <w:noProof/>
          <w:color w:val="FFFFFF" w:themeColor="background1"/>
          <w:sz w:val="22"/>
          <w:szCs w:val="48"/>
          <w:lang w:eastAsia="en-US"/>
        </w:rPr>
        <w:t xml:space="preserve">Giuseppe Trinchese </w:t>
      </w:r>
    </w:p>
    <w:p w:rsidR="00F240FB" w:rsidRDefault="00F240FB" w:rsidP="00F240FB">
      <w:pPr>
        <w:widowControl w:val="0"/>
        <w:spacing w:after="0" w:line="240" w:lineRule="auto"/>
        <w:ind w:left="0" w:firstLine="0"/>
        <w:jc w:val="right"/>
        <w:rPr>
          <w:rFonts w:eastAsiaTheme="minorHAnsi"/>
          <w:noProof/>
          <w:color w:val="FFFFFF" w:themeColor="background1"/>
          <w:sz w:val="22"/>
          <w:szCs w:val="48"/>
          <w:lang w:eastAsia="en-US"/>
        </w:rPr>
      </w:pPr>
      <w:r w:rsidRPr="00F240FB">
        <w:rPr>
          <w:rFonts w:eastAsiaTheme="minorHAnsi"/>
          <w:noProof/>
          <w:color w:val="FFFFFF" w:themeColor="background1"/>
          <w:sz w:val="22"/>
          <w:szCs w:val="48"/>
          <w:lang w:eastAsia="en-US"/>
        </w:rPr>
        <w:t>Gigliola D’Angelo</w:t>
      </w:r>
      <w:r w:rsidR="00C954AF">
        <w:rPr>
          <w:rFonts w:eastAsiaTheme="minorHAnsi"/>
          <w:noProof/>
          <w:color w:val="FFFFFF" w:themeColor="background1"/>
          <w:sz w:val="22"/>
          <w:szCs w:val="48"/>
          <w:lang w:eastAsia="en-US"/>
        </w:rPr>
        <w:br/>
        <w:t>Veronica Vitiello</w:t>
      </w:r>
    </w:p>
    <w:p w:rsidR="0025426A" w:rsidRDefault="0025426A" w:rsidP="00F240FB">
      <w:pPr>
        <w:widowControl w:val="0"/>
        <w:spacing w:after="0" w:line="240" w:lineRule="auto"/>
        <w:ind w:left="0" w:firstLine="0"/>
        <w:jc w:val="right"/>
        <w:rPr>
          <w:rFonts w:eastAsiaTheme="minorHAnsi"/>
          <w:noProof/>
          <w:color w:val="FFFFFF" w:themeColor="background1"/>
          <w:sz w:val="22"/>
          <w:szCs w:val="48"/>
          <w:lang w:eastAsia="en-US"/>
        </w:rPr>
      </w:pPr>
    </w:p>
    <w:p w:rsidR="0025426A" w:rsidRPr="0025426A" w:rsidRDefault="0025426A" w:rsidP="00F240FB">
      <w:pPr>
        <w:widowControl w:val="0"/>
        <w:spacing w:after="0" w:line="240" w:lineRule="auto"/>
        <w:ind w:left="0" w:firstLine="0"/>
        <w:jc w:val="right"/>
        <w:rPr>
          <w:rFonts w:eastAsiaTheme="minorHAnsi"/>
          <w:noProof/>
          <w:color w:val="FFFFFF" w:themeColor="background1"/>
          <w:sz w:val="22"/>
          <w:szCs w:val="48"/>
          <w:lang w:eastAsia="en-US"/>
        </w:rPr>
      </w:pPr>
    </w:p>
    <w:p w:rsidR="00F240FB" w:rsidRDefault="00F240FB" w:rsidP="00F240FB">
      <w:pPr>
        <w:widowControl w:val="0"/>
        <w:spacing w:after="0" w:line="240" w:lineRule="auto"/>
        <w:ind w:left="0" w:firstLine="0"/>
        <w:jc w:val="right"/>
        <w:rPr>
          <w:rFonts w:eastAsiaTheme="minorHAnsi"/>
          <w:noProof/>
          <w:color w:val="FFFFFF" w:themeColor="background1"/>
          <w:spacing w:val="-6"/>
          <w:sz w:val="22"/>
          <w:szCs w:val="48"/>
          <w:lang w:eastAsia="en-US"/>
        </w:rPr>
      </w:pPr>
    </w:p>
    <w:p w:rsidR="00F240FB" w:rsidRDefault="00F240FB" w:rsidP="00F240FB">
      <w:pPr>
        <w:widowControl w:val="0"/>
        <w:spacing w:after="0" w:line="240" w:lineRule="auto"/>
        <w:ind w:left="0" w:firstLine="0"/>
        <w:jc w:val="right"/>
        <w:rPr>
          <w:rFonts w:eastAsiaTheme="minorHAnsi"/>
          <w:noProof/>
          <w:color w:val="FFFFFF" w:themeColor="background1"/>
          <w:spacing w:val="-6"/>
          <w:sz w:val="22"/>
          <w:szCs w:val="48"/>
          <w:lang w:eastAsia="en-US"/>
        </w:rPr>
      </w:pPr>
    </w:p>
    <w:p w:rsidR="00F240FB" w:rsidRDefault="00F240FB" w:rsidP="00F240FB">
      <w:pPr>
        <w:widowControl w:val="0"/>
        <w:spacing w:after="0" w:line="240" w:lineRule="auto"/>
        <w:ind w:left="0" w:firstLine="0"/>
        <w:jc w:val="right"/>
        <w:rPr>
          <w:rFonts w:eastAsiaTheme="minorHAnsi"/>
          <w:noProof/>
          <w:color w:val="FFFFFF" w:themeColor="background1"/>
          <w:spacing w:val="-6"/>
          <w:sz w:val="22"/>
          <w:szCs w:val="48"/>
          <w:lang w:eastAsia="en-US"/>
        </w:rPr>
      </w:pPr>
    </w:p>
    <w:p w:rsidR="00F240FB" w:rsidRDefault="00F240FB" w:rsidP="00F240FB">
      <w:pPr>
        <w:widowControl w:val="0"/>
        <w:spacing w:after="0" w:line="240" w:lineRule="auto"/>
        <w:ind w:left="0" w:firstLine="0"/>
        <w:jc w:val="right"/>
        <w:rPr>
          <w:rFonts w:eastAsiaTheme="minorHAnsi"/>
          <w:noProof/>
          <w:color w:val="FFFFFF" w:themeColor="background1"/>
          <w:spacing w:val="-6"/>
          <w:sz w:val="22"/>
          <w:szCs w:val="48"/>
          <w:lang w:eastAsia="en-US"/>
        </w:rPr>
      </w:pPr>
    </w:p>
    <w:p w:rsidR="00F240FB" w:rsidRDefault="00F240FB" w:rsidP="00F240FB">
      <w:pPr>
        <w:widowControl w:val="0"/>
        <w:spacing w:after="0" w:line="240" w:lineRule="auto"/>
        <w:ind w:left="0" w:firstLine="0"/>
        <w:jc w:val="right"/>
        <w:rPr>
          <w:rFonts w:eastAsiaTheme="minorHAnsi"/>
          <w:noProof/>
          <w:color w:val="FFFFFF" w:themeColor="background1"/>
          <w:spacing w:val="-6"/>
          <w:sz w:val="22"/>
          <w:szCs w:val="48"/>
          <w:lang w:eastAsia="en-US"/>
        </w:rPr>
      </w:pPr>
    </w:p>
    <w:p w:rsidR="00F240FB" w:rsidRDefault="00F240FB" w:rsidP="00F240FB">
      <w:pPr>
        <w:widowControl w:val="0"/>
        <w:spacing w:after="0" w:line="240" w:lineRule="auto"/>
        <w:ind w:left="0" w:firstLine="0"/>
        <w:jc w:val="right"/>
        <w:rPr>
          <w:rFonts w:eastAsiaTheme="minorHAnsi"/>
          <w:noProof/>
          <w:color w:val="FFFFFF" w:themeColor="background1"/>
          <w:spacing w:val="-6"/>
          <w:sz w:val="22"/>
          <w:szCs w:val="48"/>
          <w:lang w:eastAsia="en-US"/>
        </w:rPr>
      </w:pPr>
    </w:p>
    <w:p w:rsidR="00F240FB" w:rsidRPr="00F240FB" w:rsidRDefault="00F240FB" w:rsidP="00F240FB">
      <w:pPr>
        <w:widowControl w:val="0"/>
        <w:spacing w:after="0" w:line="240" w:lineRule="auto"/>
        <w:ind w:left="0" w:firstLine="0"/>
        <w:jc w:val="right"/>
        <w:rPr>
          <w:rFonts w:eastAsiaTheme="minorHAnsi"/>
          <w:noProof/>
          <w:color w:val="FFFFFF" w:themeColor="background1"/>
          <w:spacing w:val="-6"/>
          <w:sz w:val="52"/>
          <w:szCs w:val="48"/>
          <w:lang w:eastAsia="en-US"/>
        </w:rPr>
      </w:pPr>
    </w:p>
    <w:p w:rsidR="00397E65" w:rsidRDefault="007F48AF" w:rsidP="00397E65">
      <w:pPr>
        <w:spacing w:after="0" w:line="259" w:lineRule="auto"/>
        <w:ind w:left="0" w:firstLine="0"/>
        <w:jc w:val="center"/>
        <w:rPr>
          <w:rFonts w:ascii="Calibri" w:eastAsia="Calibri" w:hAnsi="Calibri" w:cs="Calibri"/>
          <w:i/>
          <w:spacing w:val="-8"/>
          <w:sz w:val="22"/>
          <w:szCs w:val="23"/>
        </w:rPr>
      </w:pPr>
      <w:r w:rsidRPr="00004668">
        <w:rPr>
          <w:rFonts w:ascii="Calibri" w:eastAsia="Calibri" w:hAnsi="Calibri" w:cs="Calibri"/>
          <w:i/>
          <w:spacing w:val="-8"/>
          <w:sz w:val="22"/>
          <w:szCs w:val="23"/>
        </w:rPr>
        <w:t>VECCHI PROBLEMI E NUOVE SOLUZIONI.</w:t>
      </w:r>
    </w:p>
    <w:p w:rsidR="001975F0" w:rsidRPr="00004668" w:rsidRDefault="007F48AF" w:rsidP="00397E65">
      <w:pPr>
        <w:spacing w:after="0" w:line="259" w:lineRule="auto"/>
        <w:ind w:left="0" w:firstLine="0"/>
        <w:jc w:val="center"/>
        <w:rPr>
          <w:b/>
          <w:spacing w:val="-8"/>
          <w:sz w:val="22"/>
          <w:szCs w:val="23"/>
        </w:rPr>
      </w:pPr>
      <w:r w:rsidRPr="00004668">
        <w:rPr>
          <w:rFonts w:ascii="Calibri" w:eastAsia="Calibri" w:hAnsi="Calibri" w:cs="Calibri"/>
          <w:i/>
          <w:spacing w:val="-8"/>
          <w:sz w:val="22"/>
          <w:szCs w:val="23"/>
        </w:rPr>
        <w:t>I TERRAZZAMENTI DELLA COSTA D’AMALFI, PAESAGGIO CULTURALE UNESCO</w:t>
      </w:r>
    </w:p>
    <w:p w:rsidR="001975F0" w:rsidRDefault="001975F0">
      <w:pPr>
        <w:spacing w:after="0" w:line="259" w:lineRule="auto"/>
        <w:ind w:left="0" w:right="551" w:firstLine="0"/>
        <w:jc w:val="left"/>
      </w:pPr>
    </w:p>
    <w:p w:rsidR="00D44709" w:rsidRDefault="00D44709">
      <w:pPr>
        <w:spacing w:after="0" w:line="259" w:lineRule="auto"/>
        <w:ind w:left="0" w:right="551" w:firstLine="0"/>
        <w:jc w:val="left"/>
      </w:pPr>
    </w:p>
    <w:p w:rsidR="00397E65" w:rsidRDefault="004118FF" w:rsidP="00397E65">
      <w:pPr>
        <w:tabs>
          <w:tab w:val="center" w:pos="7192"/>
        </w:tabs>
        <w:spacing w:after="3"/>
        <w:ind w:left="-15" w:firstLine="0"/>
        <w:jc w:val="left"/>
        <w:rPr>
          <w:b/>
          <w:color w:val="7F7F7F"/>
          <w:sz w:val="14"/>
        </w:rPr>
      </w:pPr>
      <w:r>
        <w:rPr>
          <w:b/>
          <w:sz w:val="14"/>
        </w:rPr>
        <w:t>COMITATO SCIENTIFICO</w:t>
      </w:r>
      <w:r w:rsidR="003F1C97">
        <w:rPr>
          <w:b/>
          <w:sz w:val="14"/>
        </w:rPr>
        <w:t xml:space="preserve"> </w:t>
      </w:r>
      <w:r w:rsidR="00433EAF">
        <w:rPr>
          <w:color w:val="auto"/>
          <w:sz w:val="14"/>
        </w:rPr>
        <w:t xml:space="preserve">                                                                             </w:t>
      </w:r>
      <w:r w:rsidR="007D5900">
        <w:rPr>
          <w:color w:val="auto"/>
          <w:sz w:val="14"/>
        </w:rPr>
        <w:t xml:space="preserve">                        </w:t>
      </w:r>
      <w:r w:rsidR="00433EAF">
        <w:rPr>
          <w:color w:val="auto"/>
          <w:sz w:val="14"/>
        </w:rPr>
        <w:t xml:space="preserve"> </w:t>
      </w:r>
      <w:r w:rsidR="007D5900">
        <w:rPr>
          <w:color w:val="auto"/>
          <w:sz w:val="14"/>
        </w:rPr>
        <w:t xml:space="preserve">       </w:t>
      </w:r>
      <w:r>
        <w:rPr>
          <w:color w:val="auto"/>
          <w:sz w:val="14"/>
        </w:rPr>
        <w:t xml:space="preserve">                                           </w:t>
      </w:r>
      <w:r w:rsidR="007D5900">
        <w:rPr>
          <w:color w:val="auto"/>
          <w:sz w:val="14"/>
        </w:rPr>
        <w:t xml:space="preserve">        </w:t>
      </w:r>
      <w:r w:rsidR="00DE03C7">
        <w:rPr>
          <w:color w:val="auto"/>
          <w:sz w:val="14"/>
        </w:rPr>
        <w:t xml:space="preserve">  </w:t>
      </w:r>
      <w:r w:rsidR="007D5900">
        <w:rPr>
          <w:color w:val="auto"/>
          <w:sz w:val="14"/>
        </w:rPr>
        <w:t xml:space="preserve"> </w:t>
      </w:r>
      <w:r w:rsidR="00433EAF">
        <w:rPr>
          <w:b/>
          <w:sz w:val="12"/>
        </w:rPr>
        <w:t>CONVEGNO PROMOSSO DA</w:t>
      </w:r>
    </w:p>
    <w:p w:rsidR="001975F0" w:rsidRPr="00397E65" w:rsidRDefault="005F3243" w:rsidP="00397E65">
      <w:pPr>
        <w:tabs>
          <w:tab w:val="center" w:pos="7192"/>
        </w:tabs>
        <w:spacing w:after="3"/>
        <w:ind w:left="-15" w:firstLine="0"/>
        <w:jc w:val="left"/>
        <w:rPr>
          <w:b/>
          <w:color w:val="7F7F7F"/>
          <w:sz w:val="14"/>
        </w:rPr>
      </w:pPr>
      <w:r w:rsidRPr="00964FBB">
        <w:rPr>
          <w:b/>
          <w:noProof/>
          <w:color w:val="7F7F7F"/>
          <w:sz w:val="12"/>
        </w:rPr>
        <w:drawing>
          <wp:anchor distT="0" distB="0" distL="114300" distR="114300" simplePos="0" relativeHeight="251692032" behindDoc="0" locked="0" layoutInCell="1" allowOverlap="1" wp14:anchorId="66E8586C" wp14:editId="7A9516A6">
            <wp:simplePos x="0" y="0"/>
            <wp:positionH relativeFrom="margin">
              <wp:posOffset>5398135</wp:posOffset>
            </wp:positionH>
            <wp:positionV relativeFrom="paragraph">
              <wp:posOffset>80010</wp:posOffset>
            </wp:positionV>
            <wp:extent cx="545465" cy="545465"/>
            <wp:effectExtent l="0" t="0" r="6985" b="6985"/>
            <wp:wrapSquare wrapText="bothSides"/>
            <wp:docPr id="14" name="Immagine 14" descr="Visualizza immagine di 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isualizza immagine di origin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5465" cy="545465"/>
                    </a:xfrm>
                    <a:prstGeom prst="rect">
                      <a:avLst/>
                    </a:prstGeom>
                    <a:noFill/>
                    <a:ln>
                      <a:noFill/>
                    </a:ln>
                  </pic:spPr>
                </pic:pic>
              </a:graphicData>
            </a:graphic>
            <wp14:sizeRelH relativeFrom="page">
              <wp14:pctWidth>0</wp14:pctWidth>
            </wp14:sizeRelH>
            <wp14:sizeRelV relativeFrom="page">
              <wp14:pctHeight>0</wp14:pctHeight>
            </wp14:sizeRelV>
          </wp:anchor>
        </w:drawing>
      </w:r>
      <w:r w:rsidR="00941536">
        <w:rPr>
          <w:b/>
          <w:color w:val="7F7F7F"/>
          <w:sz w:val="14"/>
        </w:rPr>
        <w:t xml:space="preserve">      </w:t>
      </w:r>
      <w:r w:rsidR="00433EAF">
        <w:rPr>
          <w:rFonts w:ascii="Calibri" w:eastAsia="Calibri" w:hAnsi="Calibri" w:cs="Calibri"/>
        </w:rPr>
        <w:t xml:space="preserve">                                                                                                         </w:t>
      </w:r>
      <w:r w:rsidR="003F1C97">
        <w:rPr>
          <w:rFonts w:ascii="Calibri" w:eastAsia="Calibri" w:hAnsi="Calibri" w:cs="Calibri"/>
        </w:rPr>
        <w:t xml:space="preserve"> </w:t>
      </w:r>
      <w:r w:rsidR="00433EAF">
        <w:rPr>
          <w:color w:val="auto"/>
          <w:sz w:val="14"/>
        </w:rPr>
        <w:t xml:space="preserve">  </w:t>
      </w:r>
      <w:r w:rsidR="00433EAF" w:rsidRPr="00397E65">
        <w:rPr>
          <w:b/>
          <w:color w:val="7F7F7F"/>
          <w:sz w:val="12"/>
        </w:rPr>
        <w:t xml:space="preserve"> </w:t>
      </w:r>
      <w:r w:rsidR="00433EAF">
        <w:rPr>
          <w:b/>
          <w:color w:val="7F7F7F"/>
          <w:sz w:val="12"/>
        </w:rPr>
        <w:t xml:space="preserve">                                            </w:t>
      </w:r>
      <w:r w:rsidR="004118FF">
        <w:rPr>
          <w:b/>
          <w:color w:val="7F7F7F"/>
          <w:sz w:val="12"/>
        </w:rPr>
        <w:t xml:space="preserve">  </w:t>
      </w:r>
    </w:p>
    <w:p w:rsidR="00BE1ADC" w:rsidRDefault="00BE1ADC" w:rsidP="006D7F34">
      <w:pPr>
        <w:spacing w:after="2" w:line="259" w:lineRule="auto"/>
        <w:ind w:left="0" w:right="551" w:firstLine="0"/>
        <w:jc w:val="left"/>
        <w:rPr>
          <w:color w:val="auto"/>
          <w:sz w:val="14"/>
        </w:rPr>
      </w:pPr>
    </w:p>
    <w:p w:rsidR="001975F0" w:rsidRPr="006003ED" w:rsidRDefault="003F1C97" w:rsidP="00397E65">
      <w:pPr>
        <w:spacing w:after="2" w:line="259" w:lineRule="auto"/>
        <w:ind w:left="-5" w:right="551"/>
        <w:jc w:val="left"/>
        <w:rPr>
          <w:color w:val="auto"/>
        </w:rPr>
      </w:pPr>
      <w:r w:rsidRPr="006003ED">
        <w:rPr>
          <w:color w:val="auto"/>
          <w:sz w:val="14"/>
        </w:rPr>
        <w:t>M</w:t>
      </w:r>
      <w:r w:rsidRPr="006003ED">
        <w:rPr>
          <w:color w:val="auto"/>
          <w:sz w:val="11"/>
        </w:rPr>
        <w:t xml:space="preserve">ARINA </w:t>
      </w:r>
      <w:r w:rsidRPr="006003ED">
        <w:rPr>
          <w:color w:val="auto"/>
          <w:sz w:val="14"/>
        </w:rPr>
        <w:t>F</w:t>
      </w:r>
      <w:r w:rsidRPr="006003ED">
        <w:rPr>
          <w:color w:val="auto"/>
          <w:sz w:val="11"/>
        </w:rPr>
        <w:t xml:space="preserve">UMO </w:t>
      </w:r>
      <w:r w:rsidR="00861B2D">
        <w:rPr>
          <w:color w:val="auto"/>
          <w:sz w:val="14"/>
        </w:rPr>
        <w:t>(COORDINATRICE), direttrice</w:t>
      </w:r>
      <w:r w:rsidRPr="006003ED">
        <w:rPr>
          <w:color w:val="auto"/>
          <w:sz w:val="14"/>
        </w:rPr>
        <w:t xml:space="preserve"> CITTAM, DICEA </w:t>
      </w:r>
      <w:proofErr w:type="spellStart"/>
      <w:r w:rsidRPr="006003ED">
        <w:rPr>
          <w:color w:val="auto"/>
          <w:sz w:val="14"/>
        </w:rPr>
        <w:t>Unina</w:t>
      </w:r>
      <w:proofErr w:type="spellEnd"/>
      <w:r w:rsidRPr="006003ED">
        <w:rPr>
          <w:color w:val="auto"/>
          <w:sz w:val="14"/>
        </w:rPr>
        <w:t xml:space="preserve"> </w:t>
      </w:r>
    </w:p>
    <w:p w:rsidR="00120E2D" w:rsidRPr="00120E2D" w:rsidRDefault="00120E2D" w:rsidP="00120E2D">
      <w:pPr>
        <w:spacing w:after="2" w:line="259" w:lineRule="auto"/>
        <w:ind w:left="-5" w:right="551"/>
        <w:jc w:val="left"/>
        <w:rPr>
          <w:smallCaps/>
          <w:color w:val="auto"/>
          <w:sz w:val="14"/>
        </w:rPr>
      </w:pPr>
      <w:r w:rsidRPr="00120E2D">
        <w:rPr>
          <w:smallCaps/>
          <w:color w:val="auto"/>
          <w:sz w:val="14"/>
        </w:rPr>
        <w:t>Eduardo Pace</w:t>
      </w:r>
      <w:r>
        <w:rPr>
          <w:smallCaps/>
          <w:color w:val="auto"/>
          <w:sz w:val="14"/>
        </w:rPr>
        <w:t>,</w:t>
      </w:r>
      <w:r w:rsidRPr="00120E2D">
        <w:rPr>
          <w:smallCaps/>
          <w:color w:val="auto"/>
          <w:sz w:val="14"/>
        </w:rPr>
        <w:t xml:space="preserve"> </w:t>
      </w:r>
      <w:r w:rsidR="00EA681D">
        <w:rPr>
          <w:color w:val="auto"/>
          <w:sz w:val="14"/>
        </w:rPr>
        <w:t>Consigliere dell'</w:t>
      </w:r>
      <w:r w:rsidR="00EA681D" w:rsidRPr="00EA681D">
        <w:rPr>
          <w:color w:val="auto"/>
          <w:sz w:val="14"/>
        </w:rPr>
        <w:t>Ordine degli Ingegneri della Provincia di Napoli</w:t>
      </w:r>
    </w:p>
    <w:p w:rsidR="00120E2D" w:rsidRPr="00187270" w:rsidRDefault="00120E2D" w:rsidP="00120E2D">
      <w:pPr>
        <w:spacing w:after="2" w:line="259" w:lineRule="auto"/>
        <w:ind w:left="-5" w:right="551"/>
        <w:jc w:val="left"/>
        <w:rPr>
          <w:color w:val="auto"/>
          <w:sz w:val="14"/>
        </w:rPr>
      </w:pPr>
      <w:r w:rsidRPr="00120E2D">
        <w:rPr>
          <w:smallCaps/>
          <w:color w:val="auto"/>
          <w:sz w:val="14"/>
        </w:rPr>
        <w:t>Tiziana D'Aniello</w:t>
      </w:r>
      <w:r>
        <w:rPr>
          <w:smallCaps/>
          <w:color w:val="auto"/>
          <w:sz w:val="14"/>
        </w:rPr>
        <w:t>,</w:t>
      </w:r>
      <w:r w:rsidR="00187270">
        <w:rPr>
          <w:smallCaps/>
          <w:color w:val="auto"/>
          <w:sz w:val="14"/>
        </w:rPr>
        <w:t xml:space="preserve"> </w:t>
      </w:r>
      <w:r w:rsidR="00187270" w:rsidRPr="00187270">
        <w:rPr>
          <w:color w:val="auto"/>
          <w:sz w:val="14"/>
        </w:rPr>
        <w:t>Presidente ACE</w:t>
      </w:r>
      <w:r w:rsidR="00187270">
        <w:rPr>
          <w:color w:val="auto"/>
          <w:sz w:val="14"/>
        </w:rPr>
        <w:t xml:space="preserve">, </w:t>
      </w:r>
      <w:r w:rsidR="00187270" w:rsidRPr="00187270">
        <w:rPr>
          <w:color w:val="auto"/>
          <w:sz w:val="14"/>
        </w:rPr>
        <w:t xml:space="preserve">Vice Presidente Network </w:t>
      </w:r>
      <w:proofErr w:type="spellStart"/>
      <w:r w:rsidR="00187270" w:rsidRPr="00187270">
        <w:rPr>
          <w:color w:val="auto"/>
          <w:sz w:val="14"/>
        </w:rPr>
        <w:t>Casaclima</w:t>
      </w:r>
      <w:proofErr w:type="spellEnd"/>
      <w:r w:rsidR="00187270" w:rsidRPr="00187270">
        <w:rPr>
          <w:color w:val="auto"/>
          <w:sz w:val="14"/>
        </w:rPr>
        <w:t xml:space="preserve"> Mediterraneo</w:t>
      </w:r>
    </w:p>
    <w:p w:rsidR="00120E2D" w:rsidRPr="00187270" w:rsidRDefault="00120E2D" w:rsidP="00187270">
      <w:pPr>
        <w:spacing w:after="2" w:line="259" w:lineRule="auto"/>
        <w:ind w:left="-5" w:right="551"/>
        <w:jc w:val="left"/>
        <w:rPr>
          <w:smallCaps/>
          <w:color w:val="auto"/>
          <w:sz w:val="14"/>
        </w:rPr>
      </w:pPr>
      <w:r w:rsidRPr="00120E2D">
        <w:rPr>
          <w:smallCaps/>
          <w:color w:val="auto"/>
          <w:sz w:val="14"/>
        </w:rPr>
        <w:tab/>
        <w:t>Mario Losasso</w:t>
      </w:r>
      <w:r>
        <w:rPr>
          <w:smallCaps/>
          <w:color w:val="auto"/>
          <w:sz w:val="14"/>
        </w:rPr>
        <w:t>,</w:t>
      </w:r>
      <w:r w:rsidR="00187270" w:rsidRPr="00D91EB4">
        <w:rPr>
          <w:color w:val="auto"/>
          <w:sz w:val="14"/>
        </w:rPr>
        <w:t xml:space="preserve"> </w:t>
      </w:r>
      <w:r w:rsidR="00187270" w:rsidRPr="007F47CF">
        <w:rPr>
          <w:color w:val="auto"/>
          <w:sz w:val="14"/>
        </w:rPr>
        <w:t xml:space="preserve">DIARC </w:t>
      </w:r>
      <w:proofErr w:type="spellStart"/>
      <w:r w:rsidR="00187270" w:rsidRPr="007F47CF">
        <w:rPr>
          <w:color w:val="auto"/>
          <w:sz w:val="14"/>
        </w:rPr>
        <w:t>Unina</w:t>
      </w:r>
      <w:proofErr w:type="spellEnd"/>
    </w:p>
    <w:p w:rsidR="00120E2D" w:rsidRPr="006B4967" w:rsidRDefault="006D7F34" w:rsidP="006B4967">
      <w:pPr>
        <w:spacing w:after="2" w:line="259" w:lineRule="auto"/>
        <w:ind w:left="-5" w:right="551"/>
        <w:jc w:val="left"/>
        <w:rPr>
          <w:smallCaps/>
          <w:color w:val="auto"/>
          <w:sz w:val="14"/>
        </w:rPr>
      </w:pPr>
      <w:r>
        <w:rPr>
          <w:b/>
          <w:noProof/>
          <w:sz w:val="12"/>
        </w:rPr>
        <w:lastRenderedPageBreak/>
        <w:drawing>
          <wp:anchor distT="0" distB="0" distL="114300" distR="114300" simplePos="0" relativeHeight="251691008" behindDoc="0" locked="0" layoutInCell="1" allowOverlap="1" wp14:anchorId="68119E37" wp14:editId="06EF8B63">
            <wp:simplePos x="0" y="0"/>
            <wp:positionH relativeFrom="margin">
              <wp:posOffset>5193030</wp:posOffset>
            </wp:positionH>
            <wp:positionV relativeFrom="paragraph">
              <wp:posOffset>43815</wp:posOffset>
            </wp:positionV>
            <wp:extent cx="941070" cy="549910"/>
            <wp:effectExtent l="0" t="0" r="0" b="2540"/>
            <wp:wrapSquare wrapText="bothSides"/>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41070" cy="549910"/>
                    </a:xfrm>
                    <a:prstGeom prst="rect">
                      <a:avLst/>
                    </a:prstGeom>
                    <a:noFill/>
                  </pic:spPr>
                </pic:pic>
              </a:graphicData>
            </a:graphic>
            <wp14:sizeRelH relativeFrom="page">
              <wp14:pctWidth>0</wp14:pctWidth>
            </wp14:sizeRelH>
            <wp14:sizeRelV relativeFrom="page">
              <wp14:pctHeight>0</wp14:pctHeight>
            </wp14:sizeRelV>
          </wp:anchor>
        </w:drawing>
      </w:r>
      <w:r w:rsidR="00120E2D" w:rsidRPr="00120E2D">
        <w:rPr>
          <w:smallCaps/>
          <w:color w:val="auto"/>
          <w:sz w:val="14"/>
        </w:rPr>
        <w:tab/>
        <w:t>Gennaro Miccio</w:t>
      </w:r>
      <w:r w:rsidR="00120E2D">
        <w:rPr>
          <w:smallCaps/>
          <w:color w:val="auto"/>
          <w:sz w:val="14"/>
        </w:rPr>
        <w:t>,</w:t>
      </w:r>
      <w:r w:rsidR="006B4967">
        <w:rPr>
          <w:smallCaps/>
          <w:color w:val="auto"/>
          <w:sz w:val="14"/>
        </w:rPr>
        <w:t xml:space="preserve"> </w:t>
      </w:r>
      <w:r w:rsidR="006B4967" w:rsidRPr="006B4967">
        <w:rPr>
          <w:color w:val="auto"/>
          <w:sz w:val="14"/>
        </w:rPr>
        <w:t xml:space="preserve">Soprintendenza </w:t>
      </w:r>
      <w:proofErr w:type="spellStart"/>
      <w:r w:rsidR="00A56CB7" w:rsidRPr="00A56CB7">
        <w:rPr>
          <w:color w:val="auto"/>
          <w:sz w:val="14"/>
        </w:rPr>
        <w:t>MiBACT</w:t>
      </w:r>
      <w:proofErr w:type="spellEnd"/>
      <w:r w:rsidR="006B4967" w:rsidRPr="006B4967">
        <w:rPr>
          <w:color w:val="auto"/>
          <w:sz w:val="14"/>
        </w:rPr>
        <w:t xml:space="preserve"> Salerno e Avellino</w:t>
      </w:r>
    </w:p>
    <w:p w:rsidR="00120E2D" w:rsidRPr="006B4967" w:rsidRDefault="00120E2D" w:rsidP="006B4967">
      <w:pPr>
        <w:spacing w:after="2" w:line="259" w:lineRule="auto"/>
        <w:ind w:left="-5" w:right="551"/>
        <w:jc w:val="left"/>
        <w:rPr>
          <w:smallCaps/>
          <w:color w:val="auto"/>
          <w:sz w:val="14"/>
        </w:rPr>
      </w:pPr>
      <w:r w:rsidRPr="00120E2D">
        <w:rPr>
          <w:smallCaps/>
          <w:color w:val="auto"/>
          <w:sz w:val="14"/>
        </w:rPr>
        <w:tab/>
        <w:t>Marco de Napoli</w:t>
      </w:r>
      <w:r>
        <w:rPr>
          <w:smallCaps/>
          <w:color w:val="auto"/>
          <w:sz w:val="14"/>
        </w:rPr>
        <w:t>,</w:t>
      </w:r>
      <w:r w:rsidR="006B4967">
        <w:rPr>
          <w:smallCaps/>
          <w:color w:val="auto"/>
          <w:sz w:val="14"/>
        </w:rPr>
        <w:t xml:space="preserve"> </w:t>
      </w:r>
      <w:r w:rsidR="006B4967" w:rsidRPr="006B4967">
        <w:rPr>
          <w:color w:val="auto"/>
          <w:sz w:val="14"/>
        </w:rPr>
        <w:t>Soprintendenza ABAP Napoli</w:t>
      </w:r>
    </w:p>
    <w:p w:rsidR="00120E2D" w:rsidRPr="00120E2D" w:rsidRDefault="00120E2D" w:rsidP="00120E2D">
      <w:pPr>
        <w:spacing w:after="2" w:line="259" w:lineRule="auto"/>
        <w:ind w:left="-5" w:right="551"/>
        <w:jc w:val="left"/>
        <w:rPr>
          <w:smallCaps/>
          <w:color w:val="auto"/>
          <w:sz w:val="14"/>
        </w:rPr>
      </w:pPr>
      <w:r w:rsidRPr="00120E2D">
        <w:rPr>
          <w:smallCaps/>
          <w:color w:val="auto"/>
          <w:sz w:val="14"/>
        </w:rPr>
        <w:tab/>
        <w:t>Daniela Ducci</w:t>
      </w:r>
      <w:r>
        <w:rPr>
          <w:smallCaps/>
          <w:color w:val="auto"/>
          <w:sz w:val="14"/>
        </w:rPr>
        <w:t>,</w:t>
      </w:r>
      <w:r w:rsidR="005E6DDF">
        <w:rPr>
          <w:smallCaps/>
          <w:color w:val="auto"/>
          <w:sz w:val="14"/>
        </w:rPr>
        <w:t xml:space="preserve"> </w:t>
      </w:r>
      <w:r w:rsidR="005E6DDF" w:rsidRPr="005E6DDF">
        <w:rPr>
          <w:color w:val="auto"/>
          <w:sz w:val="14"/>
        </w:rPr>
        <w:t>direttrice CIRAM,</w:t>
      </w:r>
      <w:r w:rsidR="006B4967" w:rsidRPr="005E6DDF">
        <w:rPr>
          <w:color w:val="auto"/>
          <w:sz w:val="14"/>
        </w:rPr>
        <w:t xml:space="preserve"> </w:t>
      </w:r>
      <w:r w:rsidR="007F47CF" w:rsidRPr="005E6DDF">
        <w:rPr>
          <w:color w:val="auto"/>
          <w:sz w:val="14"/>
        </w:rPr>
        <w:t>DICEA</w:t>
      </w:r>
      <w:r w:rsidR="007F47CF" w:rsidRPr="007F47CF">
        <w:rPr>
          <w:color w:val="auto"/>
          <w:sz w:val="14"/>
        </w:rPr>
        <w:t xml:space="preserve"> </w:t>
      </w:r>
      <w:proofErr w:type="spellStart"/>
      <w:r w:rsidR="007F47CF" w:rsidRPr="007F47CF">
        <w:rPr>
          <w:color w:val="auto"/>
          <w:sz w:val="14"/>
        </w:rPr>
        <w:t>Unina</w:t>
      </w:r>
      <w:proofErr w:type="spellEnd"/>
    </w:p>
    <w:p w:rsidR="00120E2D" w:rsidRPr="00120E2D" w:rsidRDefault="007F47CF" w:rsidP="00120E2D">
      <w:pPr>
        <w:spacing w:after="2" w:line="259" w:lineRule="auto"/>
        <w:ind w:left="-5" w:right="551"/>
        <w:jc w:val="left"/>
        <w:rPr>
          <w:smallCaps/>
          <w:color w:val="auto"/>
          <w:sz w:val="14"/>
        </w:rPr>
      </w:pPr>
      <w:r>
        <w:rPr>
          <w:smallCaps/>
          <w:color w:val="auto"/>
          <w:sz w:val="14"/>
        </w:rPr>
        <w:tab/>
        <w:t xml:space="preserve">Alfonso </w:t>
      </w:r>
      <w:proofErr w:type="spellStart"/>
      <w:r>
        <w:rPr>
          <w:smallCaps/>
          <w:color w:val="auto"/>
          <w:sz w:val="14"/>
        </w:rPr>
        <w:t>C</w:t>
      </w:r>
      <w:r w:rsidR="00120E2D" w:rsidRPr="00120E2D">
        <w:rPr>
          <w:smallCaps/>
          <w:color w:val="auto"/>
          <w:sz w:val="14"/>
        </w:rPr>
        <w:t>orniello</w:t>
      </w:r>
      <w:proofErr w:type="spellEnd"/>
      <w:r w:rsidR="00120E2D">
        <w:rPr>
          <w:smallCaps/>
          <w:color w:val="auto"/>
          <w:sz w:val="14"/>
        </w:rPr>
        <w:t>,</w:t>
      </w:r>
      <w:r>
        <w:t xml:space="preserve"> </w:t>
      </w:r>
      <w:r w:rsidRPr="007F47CF">
        <w:rPr>
          <w:color w:val="auto"/>
          <w:sz w:val="14"/>
        </w:rPr>
        <w:t xml:space="preserve">DICEA </w:t>
      </w:r>
      <w:proofErr w:type="spellStart"/>
      <w:r w:rsidRPr="007F47CF">
        <w:rPr>
          <w:color w:val="auto"/>
          <w:sz w:val="14"/>
        </w:rPr>
        <w:t>Unina</w:t>
      </w:r>
      <w:proofErr w:type="spellEnd"/>
      <w:r w:rsidR="00397E65" w:rsidRPr="00397E65">
        <w:rPr>
          <w:b/>
          <w:sz w:val="12"/>
        </w:rPr>
        <w:t xml:space="preserve"> </w:t>
      </w:r>
      <w:r w:rsidR="00397E65">
        <w:rPr>
          <w:b/>
          <w:sz w:val="12"/>
        </w:rPr>
        <w:t xml:space="preserve">                                                                                                                               </w:t>
      </w:r>
      <w:r w:rsidR="00397E65">
        <w:rPr>
          <w:b/>
          <w:color w:val="7F7F7F"/>
          <w:sz w:val="12"/>
        </w:rPr>
        <w:t xml:space="preserve">  </w:t>
      </w:r>
    </w:p>
    <w:p w:rsidR="00120E2D" w:rsidRPr="00120E2D" w:rsidRDefault="00120E2D" w:rsidP="00397E65">
      <w:pPr>
        <w:spacing w:after="2" w:line="259" w:lineRule="auto"/>
        <w:ind w:left="-5" w:right="551"/>
        <w:jc w:val="left"/>
        <w:rPr>
          <w:smallCaps/>
          <w:color w:val="auto"/>
          <w:sz w:val="14"/>
        </w:rPr>
      </w:pPr>
      <w:r w:rsidRPr="00120E2D">
        <w:rPr>
          <w:smallCaps/>
          <w:color w:val="auto"/>
          <w:sz w:val="14"/>
        </w:rPr>
        <w:tab/>
        <w:t>Carmine Covelli</w:t>
      </w:r>
      <w:r>
        <w:rPr>
          <w:smallCaps/>
          <w:color w:val="auto"/>
          <w:sz w:val="14"/>
        </w:rPr>
        <w:t>,</w:t>
      </w:r>
      <w:r w:rsidR="00987591">
        <w:rPr>
          <w:smallCaps/>
          <w:color w:val="auto"/>
          <w:sz w:val="14"/>
        </w:rPr>
        <w:t xml:space="preserve"> </w:t>
      </w:r>
      <w:proofErr w:type="spellStart"/>
      <w:r w:rsidR="00987591" w:rsidRPr="00987591">
        <w:rPr>
          <w:color w:val="auto"/>
          <w:sz w:val="14"/>
        </w:rPr>
        <w:t>DiBT</w:t>
      </w:r>
      <w:proofErr w:type="spellEnd"/>
      <w:r w:rsidR="00987591" w:rsidRPr="00987591">
        <w:rPr>
          <w:color w:val="auto"/>
          <w:sz w:val="14"/>
        </w:rPr>
        <w:t xml:space="preserve"> </w:t>
      </w:r>
      <w:proofErr w:type="spellStart"/>
      <w:r w:rsidR="00987591" w:rsidRPr="00987591">
        <w:rPr>
          <w:color w:val="auto"/>
          <w:sz w:val="14"/>
        </w:rPr>
        <w:t>Unimol</w:t>
      </w:r>
      <w:proofErr w:type="spellEnd"/>
      <w:r w:rsidR="00397E65" w:rsidRPr="00397E65">
        <w:rPr>
          <w:b/>
          <w:color w:val="7F7F7F"/>
          <w:sz w:val="12"/>
        </w:rPr>
        <w:t xml:space="preserve"> </w:t>
      </w:r>
      <w:r w:rsidR="00397E65">
        <w:rPr>
          <w:b/>
          <w:color w:val="7F7F7F"/>
          <w:sz w:val="12"/>
        </w:rPr>
        <w:t xml:space="preserve">                                                                                                                                      </w:t>
      </w:r>
    </w:p>
    <w:p w:rsidR="00120E2D" w:rsidRPr="00120E2D" w:rsidRDefault="002B20E7" w:rsidP="005F3243">
      <w:pPr>
        <w:spacing w:after="2" w:line="259" w:lineRule="auto"/>
        <w:ind w:left="-5" w:right="551"/>
        <w:jc w:val="left"/>
        <w:rPr>
          <w:smallCaps/>
          <w:color w:val="auto"/>
          <w:sz w:val="14"/>
        </w:rPr>
      </w:pPr>
      <w:r>
        <w:rPr>
          <w:noProof/>
          <w:color w:val="auto"/>
          <w:sz w:val="14"/>
        </w:rPr>
        <w:drawing>
          <wp:anchor distT="0" distB="0" distL="114300" distR="114300" simplePos="0" relativeHeight="251693056" behindDoc="0" locked="0" layoutInCell="1" allowOverlap="1" wp14:anchorId="3B843674" wp14:editId="5A29DE06">
            <wp:simplePos x="0" y="0"/>
            <wp:positionH relativeFrom="margin">
              <wp:posOffset>5050790</wp:posOffset>
            </wp:positionH>
            <wp:positionV relativeFrom="paragraph">
              <wp:posOffset>149225</wp:posOffset>
            </wp:positionV>
            <wp:extent cx="1226820" cy="551815"/>
            <wp:effectExtent l="0" t="0" r="0" b="635"/>
            <wp:wrapSquare wrapText="bothSides"/>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l="3760" r="5234"/>
                    <a:stretch/>
                  </pic:blipFill>
                  <pic:spPr bwMode="auto">
                    <a:xfrm>
                      <a:off x="0" y="0"/>
                      <a:ext cx="1226820" cy="55181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20E2D" w:rsidRPr="00120E2D">
        <w:rPr>
          <w:smallCaps/>
          <w:color w:val="auto"/>
          <w:sz w:val="14"/>
        </w:rPr>
        <w:tab/>
        <w:t>Luciano Rosati</w:t>
      </w:r>
      <w:r w:rsidR="00120E2D">
        <w:rPr>
          <w:smallCaps/>
          <w:color w:val="auto"/>
          <w:sz w:val="14"/>
        </w:rPr>
        <w:t>,</w:t>
      </w:r>
      <w:r w:rsidR="00987591">
        <w:rPr>
          <w:smallCaps/>
          <w:color w:val="auto"/>
          <w:sz w:val="14"/>
        </w:rPr>
        <w:t xml:space="preserve"> </w:t>
      </w:r>
      <w:proofErr w:type="spellStart"/>
      <w:r w:rsidR="005F3243">
        <w:rPr>
          <w:color w:val="auto"/>
          <w:sz w:val="14"/>
        </w:rPr>
        <w:t>DiSt</w:t>
      </w:r>
      <w:proofErr w:type="spellEnd"/>
      <w:r w:rsidR="00987591" w:rsidRPr="00987591">
        <w:rPr>
          <w:color w:val="auto"/>
          <w:sz w:val="14"/>
        </w:rPr>
        <w:t xml:space="preserve"> </w:t>
      </w:r>
      <w:proofErr w:type="spellStart"/>
      <w:r w:rsidR="00987591" w:rsidRPr="00987591">
        <w:rPr>
          <w:color w:val="auto"/>
          <w:sz w:val="14"/>
        </w:rPr>
        <w:t>Unina</w:t>
      </w:r>
      <w:proofErr w:type="spellEnd"/>
      <w:r w:rsidR="00A014BF">
        <w:rPr>
          <w:color w:val="auto"/>
          <w:sz w:val="14"/>
        </w:rPr>
        <w:br/>
      </w:r>
      <w:r w:rsidR="00A014BF" w:rsidRPr="00B62FE3">
        <w:rPr>
          <w:smallCaps/>
          <w:color w:val="auto"/>
          <w:sz w:val="14"/>
        </w:rPr>
        <w:t>Michele Brigante</w:t>
      </w:r>
      <w:r w:rsidR="00A014BF">
        <w:rPr>
          <w:color w:val="auto"/>
          <w:sz w:val="14"/>
        </w:rPr>
        <w:t>, Presidente Ordine degli Ingegneri della Provincia di Salerno</w:t>
      </w:r>
    </w:p>
    <w:p w:rsidR="00120E2D" w:rsidRPr="00120E2D" w:rsidRDefault="00120E2D" w:rsidP="00120E2D">
      <w:pPr>
        <w:spacing w:after="2" w:line="259" w:lineRule="auto"/>
        <w:ind w:left="-5" w:right="551"/>
        <w:jc w:val="left"/>
        <w:rPr>
          <w:smallCaps/>
          <w:color w:val="auto"/>
          <w:sz w:val="14"/>
        </w:rPr>
      </w:pPr>
      <w:r w:rsidRPr="00120E2D">
        <w:rPr>
          <w:smallCaps/>
          <w:color w:val="auto"/>
          <w:sz w:val="14"/>
        </w:rPr>
        <w:tab/>
        <w:t>Claudio Mancuso</w:t>
      </w:r>
      <w:r>
        <w:rPr>
          <w:smallCaps/>
          <w:color w:val="auto"/>
          <w:sz w:val="14"/>
        </w:rPr>
        <w:t>,</w:t>
      </w:r>
      <w:r w:rsidR="00D91EB4">
        <w:rPr>
          <w:smallCaps/>
          <w:color w:val="auto"/>
          <w:sz w:val="14"/>
        </w:rPr>
        <w:t xml:space="preserve"> </w:t>
      </w:r>
      <w:r w:rsidR="00D91EB4" w:rsidRPr="007F47CF">
        <w:rPr>
          <w:color w:val="auto"/>
          <w:sz w:val="14"/>
        </w:rPr>
        <w:t xml:space="preserve">DICEA </w:t>
      </w:r>
      <w:proofErr w:type="spellStart"/>
      <w:r w:rsidR="00D91EB4" w:rsidRPr="007F47CF">
        <w:rPr>
          <w:color w:val="auto"/>
          <w:sz w:val="14"/>
        </w:rPr>
        <w:t>Unina</w:t>
      </w:r>
      <w:proofErr w:type="spellEnd"/>
    </w:p>
    <w:p w:rsidR="00120E2D" w:rsidRPr="00120E2D" w:rsidRDefault="00120E2D" w:rsidP="00120E2D">
      <w:pPr>
        <w:spacing w:after="2" w:line="259" w:lineRule="auto"/>
        <w:ind w:left="-5" w:right="551"/>
        <w:jc w:val="left"/>
        <w:rPr>
          <w:smallCaps/>
          <w:color w:val="auto"/>
          <w:sz w:val="14"/>
        </w:rPr>
      </w:pPr>
      <w:r w:rsidRPr="00120E2D">
        <w:rPr>
          <w:smallCaps/>
          <w:color w:val="auto"/>
          <w:sz w:val="14"/>
        </w:rPr>
        <w:tab/>
      </w:r>
      <w:proofErr w:type="spellStart"/>
      <w:r w:rsidRPr="00120E2D">
        <w:rPr>
          <w:smallCaps/>
          <w:color w:val="auto"/>
          <w:sz w:val="14"/>
        </w:rPr>
        <w:t>Marialuce</w:t>
      </w:r>
      <w:proofErr w:type="spellEnd"/>
      <w:r w:rsidRPr="00120E2D">
        <w:rPr>
          <w:smallCaps/>
          <w:color w:val="auto"/>
          <w:sz w:val="14"/>
        </w:rPr>
        <w:t xml:space="preserve"> </w:t>
      </w:r>
      <w:proofErr w:type="spellStart"/>
      <w:r w:rsidRPr="00120E2D">
        <w:rPr>
          <w:smallCaps/>
          <w:color w:val="auto"/>
          <w:sz w:val="14"/>
        </w:rPr>
        <w:t>Stanganelli</w:t>
      </w:r>
      <w:proofErr w:type="spellEnd"/>
      <w:r>
        <w:rPr>
          <w:smallCaps/>
          <w:color w:val="auto"/>
          <w:sz w:val="14"/>
        </w:rPr>
        <w:t>,</w:t>
      </w:r>
      <w:r w:rsidR="00D91EB4" w:rsidRPr="00D91EB4">
        <w:rPr>
          <w:color w:val="auto"/>
          <w:sz w:val="14"/>
        </w:rPr>
        <w:t xml:space="preserve"> </w:t>
      </w:r>
      <w:r w:rsidR="00D91EB4" w:rsidRPr="007F47CF">
        <w:rPr>
          <w:color w:val="auto"/>
          <w:sz w:val="14"/>
        </w:rPr>
        <w:t xml:space="preserve">DIARC </w:t>
      </w:r>
      <w:proofErr w:type="spellStart"/>
      <w:r w:rsidR="00D91EB4" w:rsidRPr="007F47CF">
        <w:rPr>
          <w:color w:val="auto"/>
          <w:sz w:val="14"/>
        </w:rPr>
        <w:t>Unina</w:t>
      </w:r>
      <w:proofErr w:type="spellEnd"/>
    </w:p>
    <w:p w:rsidR="00120E2D" w:rsidRPr="00120E2D" w:rsidRDefault="00120E2D" w:rsidP="00120E2D">
      <w:pPr>
        <w:spacing w:after="2" w:line="259" w:lineRule="auto"/>
        <w:ind w:left="-5" w:right="551"/>
        <w:jc w:val="left"/>
        <w:rPr>
          <w:smallCaps/>
          <w:color w:val="auto"/>
          <w:sz w:val="14"/>
        </w:rPr>
      </w:pPr>
      <w:r w:rsidRPr="00120E2D">
        <w:rPr>
          <w:smallCaps/>
          <w:color w:val="auto"/>
          <w:sz w:val="14"/>
        </w:rPr>
        <w:tab/>
        <w:t>Rossana La Rocca</w:t>
      </w:r>
      <w:r w:rsidRPr="00D91EB4">
        <w:rPr>
          <w:color w:val="auto"/>
          <w:sz w:val="14"/>
        </w:rPr>
        <w:t>,</w:t>
      </w:r>
      <w:r w:rsidR="00D91EB4" w:rsidRPr="00D91EB4">
        <w:rPr>
          <w:color w:val="auto"/>
          <w:sz w:val="14"/>
        </w:rPr>
        <w:t xml:space="preserve"> </w:t>
      </w:r>
      <w:r w:rsidR="005E6DDF">
        <w:rPr>
          <w:color w:val="auto"/>
          <w:sz w:val="14"/>
        </w:rPr>
        <w:t>DICEA</w:t>
      </w:r>
      <w:r w:rsidR="00D91EB4" w:rsidRPr="00D91EB4">
        <w:rPr>
          <w:color w:val="auto"/>
          <w:sz w:val="14"/>
        </w:rPr>
        <w:t xml:space="preserve"> </w:t>
      </w:r>
      <w:proofErr w:type="spellStart"/>
      <w:r w:rsidR="00D91EB4" w:rsidRPr="007F47CF">
        <w:rPr>
          <w:color w:val="auto"/>
          <w:sz w:val="14"/>
        </w:rPr>
        <w:t>Unina</w:t>
      </w:r>
      <w:proofErr w:type="spellEnd"/>
    </w:p>
    <w:p w:rsidR="00120E2D" w:rsidRPr="00120E2D" w:rsidRDefault="00120E2D" w:rsidP="00120E2D">
      <w:pPr>
        <w:spacing w:after="2" w:line="259" w:lineRule="auto"/>
        <w:ind w:left="-5" w:right="551"/>
        <w:jc w:val="left"/>
        <w:rPr>
          <w:smallCaps/>
          <w:color w:val="auto"/>
          <w:sz w:val="14"/>
        </w:rPr>
      </w:pPr>
      <w:r w:rsidRPr="00120E2D">
        <w:rPr>
          <w:smallCaps/>
          <w:color w:val="auto"/>
          <w:sz w:val="14"/>
        </w:rPr>
        <w:tab/>
        <w:t xml:space="preserve">Antonella </w:t>
      </w:r>
      <w:proofErr w:type="spellStart"/>
      <w:r w:rsidRPr="00120E2D">
        <w:rPr>
          <w:smallCaps/>
          <w:color w:val="auto"/>
          <w:sz w:val="14"/>
        </w:rPr>
        <w:t>Batà</w:t>
      </w:r>
      <w:proofErr w:type="spellEnd"/>
      <w:r>
        <w:rPr>
          <w:smallCaps/>
          <w:color w:val="auto"/>
          <w:sz w:val="14"/>
        </w:rPr>
        <w:t>,</w:t>
      </w:r>
      <w:r w:rsidR="00D91EB4" w:rsidRPr="00545120">
        <w:rPr>
          <w:color w:val="auto"/>
          <w:sz w:val="14"/>
        </w:rPr>
        <w:t xml:space="preserve"> </w:t>
      </w:r>
      <w:r w:rsidR="00545120" w:rsidRPr="00545120">
        <w:rPr>
          <w:color w:val="auto"/>
          <w:sz w:val="14"/>
        </w:rPr>
        <w:t xml:space="preserve">DII </w:t>
      </w:r>
      <w:proofErr w:type="spellStart"/>
      <w:r w:rsidR="00545120" w:rsidRPr="00545120">
        <w:rPr>
          <w:color w:val="auto"/>
          <w:sz w:val="14"/>
        </w:rPr>
        <w:t>Unina</w:t>
      </w:r>
      <w:proofErr w:type="spellEnd"/>
    </w:p>
    <w:p w:rsidR="0037451B" w:rsidRDefault="00120E2D" w:rsidP="00120E2D">
      <w:pPr>
        <w:spacing w:after="2" w:line="259" w:lineRule="auto"/>
        <w:ind w:left="-5" w:right="551"/>
        <w:jc w:val="left"/>
        <w:rPr>
          <w:b/>
          <w:sz w:val="12"/>
        </w:rPr>
      </w:pPr>
      <w:r w:rsidRPr="00120E2D">
        <w:rPr>
          <w:smallCaps/>
          <w:color w:val="auto"/>
          <w:sz w:val="14"/>
        </w:rPr>
        <w:tab/>
        <w:t>Raffaele Gambardella</w:t>
      </w:r>
      <w:r>
        <w:rPr>
          <w:smallCaps/>
          <w:color w:val="auto"/>
          <w:sz w:val="14"/>
        </w:rPr>
        <w:t>,</w:t>
      </w:r>
      <w:r w:rsidRPr="00120E2D">
        <w:rPr>
          <w:smallCaps/>
          <w:color w:val="auto"/>
          <w:sz w:val="14"/>
        </w:rPr>
        <w:t xml:space="preserve"> </w:t>
      </w:r>
      <w:r w:rsidR="00545120" w:rsidRPr="00545120">
        <w:rPr>
          <w:color w:val="auto"/>
          <w:sz w:val="14"/>
        </w:rPr>
        <w:t>Studio Tecn</w:t>
      </w:r>
      <w:r w:rsidR="005E6DDF">
        <w:rPr>
          <w:color w:val="auto"/>
          <w:sz w:val="14"/>
        </w:rPr>
        <w:t>ico d’Ingegneria “Raffaele Gamb</w:t>
      </w:r>
      <w:r w:rsidR="00545120" w:rsidRPr="00545120">
        <w:rPr>
          <w:color w:val="auto"/>
          <w:sz w:val="14"/>
        </w:rPr>
        <w:t>a</w:t>
      </w:r>
      <w:r w:rsidR="005E6DDF">
        <w:rPr>
          <w:color w:val="auto"/>
          <w:sz w:val="14"/>
        </w:rPr>
        <w:t>r</w:t>
      </w:r>
      <w:r w:rsidR="00545120" w:rsidRPr="00545120">
        <w:rPr>
          <w:color w:val="auto"/>
          <w:sz w:val="14"/>
        </w:rPr>
        <w:t>della”</w:t>
      </w:r>
      <w:r w:rsidR="00011850">
        <w:rPr>
          <w:b/>
          <w:sz w:val="12"/>
        </w:rPr>
        <w:t xml:space="preserve">                                                                                                         </w:t>
      </w:r>
    </w:p>
    <w:p w:rsidR="0037451B" w:rsidRDefault="0037451B" w:rsidP="00120E2D">
      <w:pPr>
        <w:spacing w:after="2" w:line="259" w:lineRule="auto"/>
        <w:ind w:left="-5" w:right="551"/>
        <w:jc w:val="left"/>
        <w:rPr>
          <w:b/>
          <w:sz w:val="12"/>
        </w:rPr>
      </w:pPr>
    </w:p>
    <w:p w:rsidR="00545120" w:rsidRDefault="0037451B" w:rsidP="00120E2D">
      <w:pPr>
        <w:spacing w:after="2" w:line="259" w:lineRule="auto"/>
        <w:ind w:left="-5" w:right="551"/>
        <w:jc w:val="left"/>
        <w:rPr>
          <w:color w:val="auto"/>
          <w:sz w:val="14"/>
        </w:rPr>
      </w:pPr>
      <w:r>
        <w:rPr>
          <w:b/>
          <w:sz w:val="12"/>
        </w:rPr>
        <w:t xml:space="preserve">                                                                                                                                                                                                                                                         </w:t>
      </w:r>
      <w:r w:rsidR="00011850">
        <w:rPr>
          <w:b/>
          <w:sz w:val="12"/>
        </w:rPr>
        <w:t>CON IL PATROCINIO DI</w:t>
      </w:r>
    </w:p>
    <w:p w:rsidR="005762F1" w:rsidRDefault="00941536" w:rsidP="005762F1">
      <w:pPr>
        <w:spacing w:after="3"/>
        <w:ind w:left="-5" w:right="551"/>
        <w:jc w:val="left"/>
      </w:pPr>
      <w:r w:rsidRPr="00011850">
        <w:rPr>
          <w:noProof/>
          <w:sz w:val="12"/>
          <w:szCs w:val="16"/>
        </w:rPr>
        <w:drawing>
          <wp:anchor distT="0" distB="0" distL="114300" distR="114300" simplePos="0" relativeHeight="251701248" behindDoc="1" locked="0" layoutInCell="1" allowOverlap="1" wp14:anchorId="5EF6B868" wp14:editId="3A0D62AC">
            <wp:simplePos x="0" y="0"/>
            <wp:positionH relativeFrom="column">
              <wp:posOffset>5104765</wp:posOffset>
            </wp:positionH>
            <wp:positionV relativeFrom="paragraph">
              <wp:posOffset>114631</wp:posOffset>
            </wp:positionV>
            <wp:extent cx="1118870" cy="495300"/>
            <wp:effectExtent l="0" t="0" r="5080" b="0"/>
            <wp:wrapTight wrapText="bothSides">
              <wp:wrapPolygon edited="0">
                <wp:start x="0" y="0"/>
                <wp:lineTo x="0" y="20769"/>
                <wp:lineTo x="21330" y="20769"/>
                <wp:lineTo x="21330" y="0"/>
                <wp:lineTo x="0" y="0"/>
              </wp:wrapPolygon>
            </wp:wrapTight>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10945" b="11443"/>
                    <a:stretch/>
                  </pic:blipFill>
                  <pic:spPr bwMode="auto">
                    <a:xfrm>
                      <a:off x="0" y="0"/>
                      <a:ext cx="1118870" cy="4953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45120">
        <w:rPr>
          <w:color w:val="auto"/>
          <w:sz w:val="14"/>
        </w:rPr>
        <w:t xml:space="preserve">                                                          </w:t>
      </w:r>
      <w:r w:rsidR="00120E2D">
        <w:rPr>
          <w:sz w:val="14"/>
        </w:rPr>
        <w:tab/>
      </w:r>
      <w:r w:rsidR="00011850">
        <w:rPr>
          <w:sz w:val="14"/>
        </w:rPr>
        <w:t xml:space="preserve">                                                                                                                                         </w:t>
      </w:r>
      <w:r w:rsidR="00120E2D">
        <w:rPr>
          <w:sz w:val="14"/>
        </w:rPr>
        <w:t xml:space="preserve">                                                                                              </w:t>
      </w:r>
      <w:r w:rsidR="00545120">
        <w:rPr>
          <w:sz w:val="14"/>
        </w:rPr>
        <w:t xml:space="preserve">  </w:t>
      </w:r>
      <w:r w:rsidR="005762F1">
        <w:rPr>
          <w:sz w:val="14"/>
        </w:rPr>
        <w:t xml:space="preserve">                                           </w:t>
      </w:r>
    </w:p>
    <w:p w:rsidR="0037451B" w:rsidRPr="0037451B" w:rsidRDefault="005762F1" w:rsidP="0037451B">
      <w:pPr>
        <w:spacing w:after="3"/>
        <w:ind w:left="-5" w:right="551"/>
        <w:jc w:val="left"/>
        <w:rPr>
          <w:sz w:val="12"/>
          <w:szCs w:val="16"/>
        </w:rPr>
      </w:pPr>
      <w:r>
        <w:rPr>
          <w:b/>
          <w:color w:val="7F7F7F"/>
          <w:sz w:val="12"/>
        </w:rPr>
        <w:t xml:space="preserve">                                                                                                                                                                                                                                                     </w:t>
      </w:r>
    </w:p>
    <w:p w:rsidR="001570B2" w:rsidRDefault="003F1C97" w:rsidP="0037451B">
      <w:pPr>
        <w:spacing w:after="3"/>
        <w:ind w:left="0" w:right="551" w:firstLine="0"/>
        <w:jc w:val="left"/>
        <w:rPr>
          <w:b/>
          <w:sz w:val="14"/>
        </w:rPr>
      </w:pPr>
      <w:r>
        <w:rPr>
          <w:b/>
          <w:sz w:val="14"/>
        </w:rPr>
        <w:t>SUPPORTO OPER</w:t>
      </w:r>
      <w:r w:rsidR="001570B2">
        <w:rPr>
          <w:b/>
          <w:sz w:val="14"/>
        </w:rPr>
        <w:t>ATIVO DEL COMITATO SCIENTIFICO</w:t>
      </w:r>
      <w:r w:rsidR="00DE03C7" w:rsidRPr="00DE03C7">
        <w:rPr>
          <w:b/>
          <w:sz w:val="12"/>
        </w:rPr>
        <w:t xml:space="preserve"> </w:t>
      </w:r>
      <w:r w:rsidR="00DE03C7">
        <w:rPr>
          <w:b/>
          <w:sz w:val="12"/>
        </w:rPr>
        <w:t xml:space="preserve">                                                                       </w:t>
      </w:r>
      <w:r w:rsidR="008577F4">
        <w:rPr>
          <w:b/>
          <w:sz w:val="12"/>
        </w:rPr>
        <w:t xml:space="preserve">                                                               </w:t>
      </w:r>
    </w:p>
    <w:p w:rsidR="00004668" w:rsidRDefault="007D5900" w:rsidP="00941536">
      <w:pPr>
        <w:spacing w:after="3"/>
        <w:ind w:left="0" w:right="551" w:firstLine="0"/>
        <w:jc w:val="left"/>
        <w:rPr>
          <w:b/>
          <w:color w:val="7F7F7F"/>
          <w:sz w:val="12"/>
        </w:rPr>
      </w:pPr>
      <w:r>
        <w:rPr>
          <w:b/>
          <w:color w:val="7F7F7F"/>
          <w:sz w:val="14"/>
        </w:rPr>
        <w:t xml:space="preserve">                  </w:t>
      </w:r>
      <w:r w:rsidR="00CE619D">
        <w:rPr>
          <w:b/>
          <w:color w:val="7F7F7F"/>
          <w:sz w:val="14"/>
        </w:rPr>
        <w:t xml:space="preserve">       </w:t>
      </w:r>
      <w:r w:rsidR="008577F4">
        <w:rPr>
          <w:b/>
          <w:color w:val="7F7F7F"/>
          <w:sz w:val="14"/>
        </w:rPr>
        <w:t xml:space="preserve">                                                                                               </w:t>
      </w:r>
      <w:r w:rsidR="003F1C97">
        <w:rPr>
          <w:b/>
          <w:color w:val="7F7F7F"/>
          <w:sz w:val="14"/>
        </w:rPr>
        <w:t xml:space="preserve"> </w:t>
      </w:r>
    </w:p>
    <w:p w:rsidR="002B20E7" w:rsidRDefault="002B20E7" w:rsidP="00FB0DA5">
      <w:pPr>
        <w:spacing w:after="2" w:line="259" w:lineRule="auto"/>
        <w:ind w:left="0" w:right="551" w:firstLine="0"/>
        <w:jc w:val="left"/>
        <w:rPr>
          <w:smallCaps/>
          <w:color w:val="auto"/>
          <w:sz w:val="14"/>
        </w:rPr>
      </w:pPr>
    </w:p>
    <w:p w:rsidR="0076320D" w:rsidRPr="0076320D" w:rsidRDefault="00FB0DA5" w:rsidP="0076320D">
      <w:pPr>
        <w:spacing w:after="2" w:line="259" w:lineRule="auto"/>
        <w:ind w:left="-5" w:right="551"/>
        <w:jc w:val="left"/>
        <w:rPr>
          <w:smallCaps/>
          <w:color w:val="auto"/>
          <w:sz w:val="14"/>
        </w:rPr>
      </w:pPr>
      <w:r>
        <w:rPr>
          <w:noProof/>
          <w:color w:val="auto"/>
          <w:sz w:val="14"/>
        </w:rPr>
        <w:drawing>
          <wp:anchor distT="0" distB="0" distL="114300" distR="114300" simplePos="0" relativeHeight="251694080" behindDoc="0" locked="0" layoutInCell="1" allowOverlap="1" wp14:anchorId="5F4AB5C5" wp14:editId="502C2C18">
            <wp:simplePos x="0" y="0"/>
            <wp:positionH relativeFrom="margin">
              <wp:posOffset>5349240</wp:posOffset>
            </wp:positionH>
            <wp:positionV relativeFrom="paragraph">
              <wp:posOffset>108254</wp:posOffset>
            </wp:positionV>
            <wp:extent cx="635000" cy="575310"/>
            <wp:effectExtent l="0" t="0" r="0" b="0"/>
            <wp:wrapSquare wrapText="bothSides"/>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3">
                      <a:extLst>
                        <a:ext uri="{28A0092B-C50C-407E-A947-70E740481C1C}">
                          <a14:useLocalDpi xmlns:a14="http://schemas.microsoft.com/office/drawing/2010/main" val="0"/>
                        </a:ext>
                      </a:extLst>
                    </a:blip>
                    <a:srcRect l="28790" r="32299"/>
                    <a:stretch/>
                  </pic:blipFill>
                  <pic:spPr bwMode="auto">
                    <a:xfrm>
                      <a:off x="0" y="0"/>
                      <a:ext cx="635000" cy="5753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6320D">
        <w:rPr>
          <w:smallCaps/>
          <w:color w:val="auto"/>
          <w:sz w:val="14"/>
        </w:rPr>
        <w:t>Gigliola D’Angelo</w:t>
      </w:r>
      <w:r w:rsidR="003F1C97" w:rsidRPr="0076320D">
        <w:rPr>
          <w:smallCaps/>
          <w:color w:val="auto"/>
          <w:sz w:val="14"/>
        </w:rPr>
        <w:t xml:space="preserve">, </w:t>
      </w:r>
      <w:r w:rsidR="005E6DDF" w:rsidRPr="005E6DDF">
        <w:rPr>
          <w:color w:val="auto"/>
          <w:sz w:val="14"/>
        </w:rPr>
        <w:t xml:space="preserve">DICEA </w:t>
      </w:r>
      <w:proofErr w:type="spellStart"/>
      <w:r w:rsidR="005E6DDF" w:rsidRPr="005E6DDF">
        <w:rPr>
          <w:color w:val="auto"/>
          <w:sz w:val="14"/>
        </w:rPr>
        <w:t>Unina</w:t>
      </w:r>
      <w:proofErr w:type="spellEnd"/>
      <w:r w:rsidR="0076320D" w:rsidRPr="0076320D">
        <w:rPr>
          <w:smallCaps/>
          <w:color w:val="auto"/>
          <w:sz w:val="14"/>
        </w:rPr>
        <w:br/>
        <w:t>Giuseppe Trinchese</w:t>
      </w:r>
      <w:r w:rsidR="0076320D">
        <w:rPr>
          <w:smallCaps/>
          <w:color w:val="auto"/>
          <w:sz w:val="14"/>
        </w:rPr>
        <w:t xml:space="preserve">, </w:t>
      </w:r>
      <w:r w:rsidR="005E6DDF" w:rsidRPr="005E6DDF">
        <w:rPr>
          <w:color w:val="auto"/>
          <w:sz w:val="14"/>
        </w:rPr>
        <w:t xml:space="preserve">DICEA </w:t>
      </w:r>
      <w:proofErr w:type="spellStart"/>
      <w:r w:rsidR="005E6DDF" w:rsidRPr="005E6DDF">
        <w:rPr>
          <w:color w:val="auto"/>
          <w:sz w:val="14"/>
        </w:rPr>
        <w:t>Unina</w:t>
      </w:r>
      <w:proofErr w:type="spellEnd"/>
      <w:r w:rsidR="0076320D" w:rsidRPr="0076320D">
        <w:rPr>
          <w:smallCaps/>
          <w:color w:val="auto"/>
          <w:sz w:val="14"/>
        </w:rPr>
        <w:br/>
        <w:t>Veronica Vitiello</w:t>
      </w:r>
      <w:r w:rsidR="0076320D">
        <w:rPr>
          <w:smallCaps/>
          <w:color w:val="auto"/>
          <w:sz w:val="14"/>
        </w:rPr>
        <w:t xml:space="preserve">, </w:t>
      </w:r>
      <w:r w:rsidR="0076320D" w:rsidRPr="005E6DDF">
        <w:rPr>
          <w:color w:val="auto"/>
          <w:sz w:val="14"/>
        </w:rPr>
        <w:t xml:space="preserve">DICEA </w:t>
      </w:r>
      <w:proofErr w:type="spellStart"/>
      <w:r w:rsidR="0076320D" w:rsidRPr="005E6DDF">
        <w:rPr>
          <w:color w:val="auto"/>
          <w:sz w:val="14"/>
        </w:rPr>
        <w:t>Unina</w:t>
      </w:r>
      <w:proofErr w:type="spellEnd"/>
    </w:p>
    <w:p w:rsidR="006D7F34" w:rsidRDefault="006D7F34" w:rsidP="0076320D">
      <w:pPr>
        <w:spacing w:after="0" w:line="271" w:lineRule="auto"/>
        <w:ind w:right="550"/>
        <w:jc w:val="left"/>
      </w:pPr>
    </w:p>
    <w:p w:rsidR="006D7F34" w:rsidRDefault="006D7F34" w:rsidP="0076320D">
      <w:pPr>
        <w:spacing w:after="0" w:line="271" w:lineRule="auto"/>
        <w:ind w:right="550"/>
        <w:jc w:val="left"/>
      </w:pPr>
    </w:p>
    <w:p w:rsidR="001975F0" w:rsidRPr="006003ED" w:rsidRDefault="006D7F34" w:rsidP="0076320D">
      <w:pPr>
        <w:spacing w:after="0" w:line="271" w:lineRule="auto"/>
        <w:ind w:right="550"/>
        <w:jc w:val="left"/>
        <w:rPr>
          <w:sz w:val="12"/>
          <w:szCs w:val="16"/>
        </w:rPr>
      </w:pPr>
      <w:r>
        <w:rPr>
          <w:smallCaps/>
          <w:noProof/>
          <w:color w:val="auto"/>
          <w:sz w:val="14"/>
        </w:rPr>
        <w:drawing>
          <wp:anchor distT="0" distB="0" distL="114300" distR="114300" simplePos="0" relativeHeight="251695104" behindDoc="0" locked="0" layoutInCell="1" allowOverlap="1" wp14:anchorId="68EEC870" wp14:editId="2B8C4FEC">
            <wp:simplePos x="0" y="0"/>
            <wp:positionH relativeFrom="column">
              <wp:posOffset>5155565</wp:posOffset>
            </wp:positionH>
            <wp:positionV relativeFrom="paragraph">
              <wp:posOffset>120319</wp:posOffset>
            </wp:positionV>
            <wp:extent cx="1024255" cy="609600"/>
            <wp:effectExtent l="0" t="0" r="4445" b="0"/>
            <wp:wrapSquare wrapText="bothSides"/>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024255" cy="609600"/>
                    </a:xfrm>
                    <a:prstGeom prst="rect">
                      <a:avLst/>
                    </a:prstGeom>
                    <a:noFill/>
                  </pic:spPr>
                </pic:pic>
              </a:graphicData>
            </a:graphic>
            <wp14:sizeRelH relativeFrom="page">
              <wp14:pctWidth>0</wp14:pctWidth>
            </wp14:sizeRelH>
            <wp14:sizeRelV relativeFrom="page">
              <wp14:pctHeight>0</wp14:pctHeight>
            </wp14:sizeRelV>
          </wp:anchor>
        </w:drawing>
      </w:r>
      <w:r w:rsidR="00004668">
        <w:br/>
      </w:r>
      <w:r w:rsidR="003F1C97" w:rsidRPr="006003ED">
        <w:rPr>
          <w:sz w:val="12"/>
          <w:szCs w:val="16"/>
        </w:rPr>
        <w:t xml:space="preserve"> </w:t>
      </w:r>
    </w:p>
    <w:p w:rsidR="008577F4" w:rsidRDefault="008577F4" w:rsidP="005762F1">
      <w:pPr>
        <w:spacing w:after="2" w:line="270" w:lineRule="auto"/>
        <w:ind w:left="0" w:right="551" w:firstLine="0"/>
        <w:jc w:val="left"/>
        <w:rPr>
          <w:sz w:val="14"/>
        </w:rPr>
      </w:pPr>
    </w:p>
    <w:p w:rsidR="00D61151" w:rsidRPr="001570B2" w:rsidRDefault="003F1C97" w:rsidP="00FB0DA5">
      <w:pPr>
        <w:spacing w:after="2" w:line="270" w:lineRule="auto"/>
        <w:ind w:left="0" w:right="551" w:firstLine="0"/>
        <w:jc w:val="left"/>
        <w:rPr>
          <w:sz w:val="11"/>
        </w:rPr>
      </w:pPr>
      <w:r w:rsidRPr="001570B2">
        <w:rPr>
          <w:sz w:val="14"/>
        </w:rPr>
        <w:t>L</w:t>
      </w:r>
      <w:r w:rsidRPr="001570B2">
        <w:rPr>
          <w:sz w:val="11"/>
        </w:rPr>
        <w:t>A CURATELA E L</w:t>
      </w:r>
      <w:r w:rsidRPr="001570B2">
        <w:rPr>
          <w:sz w:val="14"/>
        </w:rPr>
        <w:t>’E</w:t>
      </w:r>
      <w:r w:rsidRPr="001570B2">
        <w:rPr>
          <w:sz w:val="11"/>
        </w:rPr>
        <w:t>DITORE NON RISPONDONO DEL CONTENUTO DEI SINGOLI CONTRIBUTI</w:t>
      </w:r>
      <w:r w:rsidRPr="001570B2">
        <w:rPr>
          <w:sz w:val="14"/>
        </w:rPr>
        <w:t>,</w:t>
      </w:r>
      <w:r w:rsidRPr="001570B2">
        <w:rPr>
          <w:sz w:val="11"/>
        </w:rPr>
        <w:t xml:space="preserve"> </w:t>
      </w:r>
    </w:p>
    <w:p w:rsidR="00004668" w:rsidRPr="001570B2" w:rsidRDefault="003F1C97" w:rsidP="00FB0DA5">
      <w:pPr>
        <w:spacing w:after="2" w:line="270" w:lineRule="auto"/>
        <w:ind w:left="-5" w:right="551"/>
        <w:jc w:val="left"/>
      </w:pPr>
      <w:r w:rsidRPr="001570B2">
        <w:rPr>
          <w:sz w:val="11"/>
        </w:rPr>
        <w:t>DI CUI SONO RESPONSABILI GLI AUTORI FIRMATARI</w:t>
      </w:r>
      <w:r w:rsidRPr="001570B2">
        <w:rPr>
          <w:sz w:val="14"/>
        </w:rPr>
        <w:t xml:space="preserve">. </w:t>
      </w:r>
    </w:p>
    <w:p w:rsidR="001975F0" w:rsidRPr="001570B2" w:rsidRDefault="003F1C97" w:rsidP="00FB0DA5">
      <w:pPr>
        <w:spacing w:after="2" w:line="270" w:lineRule="auto"/>
        <w:ind w:left="-5" w:right="551"/>
        <w:jc w:val="left"/>
        <w:rPr>
          <w:sz w:val="14"/>
          <w:szCs w:val="16"/>
        </w:rPr>
      </w:pPr>
      <w:r w:rsidRPr="001570B2">
        <w:rPr>
          <w:sz w:val="14"/>
          <w:szCs w:val="16"/>
        </w:rPr>
        <w:t xml:space="preserve"> </w:t>
      </w:r>
    </w:p>
    <w:p w:rsidR="001975F0" w:rsidRPr="001570B2" w:rsidRDefault="006D7F34" w:rsidP="00FB0DA5">
      <w:pPr>
        <w:spacing w:after="2" w:line="270" w:lineRule="auto"/>
        <w:ind w:left="0" w:right="551" w:firstLine="0"/>
        <w:jc w:val="left"/>
        <w:rPr>
          <w:smallCaps/>
          <w:sz w:val="14"/>
          <w:szCs w:val="14"/>
        </w:rPr>
      </w:pPr>
      <w:r>
        <w:rPr>
          <w:smallCaps/>
          <w:noProof/>
          <w:sz w:val="16"/>
          <w:szCs w:val="16"/>
        </w:rPr>
        <w:drawing>
          <wp:anchor distT="0" distB="0" distL="114300" distR="114300" simplePos="0" relativeHeight="251696128" behindDoc="0" locked="0" layoutInCell="1" allowOverlap="1" wp14:anchorId="7CAEFF19" wp14:editId="607D5D52">
            <wp:simplePos x="0" y="0"/>
            <wp:positionH relativeFrom="column">
              <wp:posOffset>5367020</wp:posOffset>
            </wp:positionH>
            <wp:positionV relativeFrom="paragraph">
              <wp:posOffset>118745</wp:posOffset>
            </wp:positionV>
            <wp:extent cx="597535" cy="597535"/>
            <wp:effectExtent l="0" t="0" r="0" b="0"/>
            <wp:wrapSquare wrapText="bothSides"/>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7535" cy="597535"/>
                    </a:xfrm>
                    <a:prstGeom prst="rect">
                      <a:avLst/>
                    </a:prstGeom>
                    <a:noFill/>
                  </pic:spPr>
                </pic:pic>
              </a:graphicData>
            </a:graphic>
            <wp14:sizeRelH relativeFrom="page">
              <wp14:pctWidth>0</wp14:pctWidth>
            </wp14:sizeRelH>
            <wp14:sizeRelV relativeFrom="page">
              <wp14:pctHeight>0</wp14:pctHeight>
            </wp14:sizeRelV>
          </wp:anchor>
        </w:drawing>
      </w:r>
      <w:r w:rsidR="00903019" w:rsidRPr="001570B2">
        <w:rPr>
          <w:smallCaps/>
          <w:sz w:val="14"/>
          <w:szCs w:val="14"/>
        </w:rPr>
        <w:t xml:space="preserve">In copertina foto di Marina Fumo: vista panoramica da Agerola verso Furore </w:t>
      </w:r>
    </w:p>
    <w:p w:rsidR="001975F0" w:rsidRPr="001570B2" w:rsidRDefault="003F1C97" w:rsidP="00FB0DA5">
      <w:pPr>
        <w:spacing w:after="29" w:line="259" w:lineRule="auto"/>
        <w:ind w:left="0" w:right="551" w:firstLine="0"/>
        <w:jc w:val="left"/>
        <w:rPr>
          <w:sz w:val="12"/>
          <w:szCs w:val="16"/>
        </w:rPr>
      </w:pPr>
      <w:r w:rsidRPr="001570B2">
        <w:rPr>
          <w:sz w:val="12"/>
          <w:szCs w:val="16"/>
        </w:rPr>
        <w:t xml:space="preserve"> </w:t>
      </w:r>
    </w:p>
    <w:p w:rsidR="00D61151" w:rsidRDefault="003F1C97" w:rsidP="00FB0DA5">
      <w:pPr>
        <w:spacing w:after="0" w:line="244" w:lineRule="auto"/>
        <w:ind w:left="0" w:right="551" w:firstLine="0"/>
        <w:jc w:val="left"/>
        <w:rPr>
          <w:sz w:val="12"/>
        </w:rPr>
      </w:pPr>
      <w:r>
        <w:rPr>
          <w:sz w:val="12"/>
        </w:rPr>
        <w:t>Tutti i contributi r</w:t>
      </w:r>
      <w:r w:rsidR="004118FF">
        <w:rPr>
          <w:sz w:val="12"/>
        </w:rPr>
        <w:t>icevuti sono stati valutati</w:t>
      </w:r>
      <w:r w:rsidR="004118FF" w:rsidRPr="004118FF">
        <w:rPr>
          <w:sz w:val="12"/>
        </w:rPr>
        <w:t xml:space="preserve"> </w:t>
      </w:r>
      <w:r w:rsidR="004118FF">
        <w:rPr>
          <w:sz w:val="12"/>
        </w:rPr>
        <w:t>dal Comitato Scientifico</w:t>
      </w:r>
    </w:p>
    <w:p w:rsidR="00D61151" w:rsidRDefault="003F1C97" w:rsidP="00FB0DA5">
      <w:pPr>
        <w:spacing w:after="0" w:line="244" w:lineRule="auto"/>
        <w:ind w:left="0" w:right="551" w:firstLine="0"/>
        <w:jc w:val="left"/>
        <w:rPr>
          <w:sz w:val="12"/>
        </w:rPr>
      </w:pPr>
      <w:r>
        <w:rPr>
          <w:sz w:val="12"/>
        </w:rPr>
        <w:t xml:space="preserve">con un processo di duplice valutazione anonima </w:t>
      </w:r>
    </w:p>
    <w:p w:rsidR="001975F0" w:rsidRDefault="003F1C97" w:rsidP="00FB0DA5">
      <w:pPr>
        <w:spacing w:after="0" w:line="244" w:lineRule="auto"/>
        <w:ind w:left="0" w:right="551" w:firstLine="0"/>
        <w:jc w:val="left"/>
        <w:rPr>
          <w:sz w:val="12"/>
        </w:rPr>
      </w:pPr>
      <w:r>
        <w:rPr>
          <w:sz w:val="12"/>
        </w:rPr>
        <w:t xml:space="preserve">da parte di esperti del mondo accademico nazionale. </w:t>
      </w:r>
    </w:p>
    <w:p w:rsidR="00D61151" w:rsidRPr="001570B2" w:rsidRDefault="00D61151" w:rsidP="00FB0DA5">
      <w:pPr>
        <w:spacing w:after="0" w:line="244" w:lineRule="auto"/>
        <w:ind w:left="0" w:right="551" w:firstLine="0"/>
        <w:jc w:val="left"/>
        <w:rPr>
          <w:sz w:val="12"/>
        </w:rPr>
      </w:pPr>
    </w:p>
    <w:p w:rsidR="00941536" w:rsidRDefault="00941536" w:rsidP="00FB0DA5">
      <w:pPr>
        <w:spacing w:after="3" w:line="248" w:lineRule="auto"/>
        <w:ind w:left="-5" w:right="551"/>
        <w:jc w:val="left"/>
        <w:rPr>
          <w:color w:val="7F7F7F"/>
          <w:sz w:val="12"/>
        </w:rPr>
      </w:pPr>
    </w:p>
    <w:p w:rsidR="00941536" w:rsidRDefault="00941536" w:rsidP="00FB0DA5">
      <w:pPr>
        <w:spacing w:after="3" w:line="248" w:lineRule="auto"/>
        <w:ind w:left="-5" w:right="551"/>
        <w:jc w:val="left"/>
        <w:rPr>
          <w:color w:val="7F7F7F"/>
          <w:sz w:val="12"/>
        </w:rPr>
      </w:pPr>
    </w:p>
    <w:p w:rsidR="001975F0" w:rsidRDefault="006D7F34" w:rsidP="00FB0DA5">
      <w:pPr>
        <w:spacing w:after="3" w:line="248" w:lineRule="auto"/>
        <w:ind w:left="-5" w:right="551"/>
        <w:jc w:val="left"/>
      </w:pPr>
      <w:r>
        <w:rPr>
          <w:noProof/>
        </w:rPr>
        <w:drawing>
          <wp:anchor distT="0" distB="0" distL="114300" distR="114300" simplePos="0" relativeHeight="251697152" behindDoc="0" locked="0" layoutInCell="1" allowOverlap="1" wp14:anchorId="77F8DDE2" wp14:editId="21650C42">
            <wp:simplePos x="0" y="0"/>
            <wp:positionH relativeFrom="column">
              <wp:posOffset>5340985</wp:posOffset>
            </wp:positionH>
            <wp:positionV relativeFrom="paragraph">
              <wp:posOffset>89839</wp:posOffset>
            </wp:positionV>
            <wp:extent cx="640080" cy="628015"/>
            <wp:effectExtent l="0" t="0" r="7620" b="635"/>
            <wp:wrapSquare wrapText="bothSides"/>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0080" cy="628015"/>
                    </a:xfrm>
                    <a:prstGeom prst="rect">
                      <a:avLst/>
                    </a:prstGeom>
                    <a:noFill/>
                  </pic:spPr>
                </pic:pic>
              </a:graphicData>
            </a:graphic>
            <wp14:sizeRelH relativeFrom="page">
              <wp14:pctWidth>0</wp14:pctWidth>
            </wp14:sizeRelH>
            <wp14:sizeRelV relativeFrom="page">
              <wp14:pctHeight>0</wp14:pctHeight>
            </wp14:sizeRelV>
          </wp:anchor>
        </w:drawing>
      </w:r>
      <w:r w:rsidR="003F1C97">
        <w:rPr>
          <w:sz w:val="12"/>
        </w:rPr>
        <w:t xml:space="preserve"> </w:t>
      </w:r>
    </w:p>
    <w:p w:rsidR="001975F0" w:rsidRDefault="003F1C97" w:rsidP="00FB0DA5">
      <w:pPr>
        <w:spacing w:after="0" w:line="259" w:lineRule="auto"/>
        <w:ind w:left="0" w:right="551" w:firstLine="0"/>
        <w:jc w:val="left"/>
        <w:rPr>
          <w:sz w:val="12"/>
          <w:szCs w:val="16"/>
        </w:rPr>
      </w:pPr>
      <w:r w:rsidRPr="006003ED">
        <w:rPr>
          <w:sz w:val="12"/>
          <w:szCs w:val="16"/>
        </w:rPr>
        <w:t xml:space="preserve"> </w:t>
      </w:r>
    </w:p>
    <w:p w:rsidR="005762F1" w:rsidRDefault="005762F1" w:rsidP="00FB0DA5">
      <w:pPr>
        <w:spacing w:after="0" w:line="259" w:lineRule="auto"/>
        <w:ind w:left="0" w:right="551" w:firstLine="0"/>
        <w:jc w:val="left"/>
        <w:rPr>
          <w:sz w:val="12"/>
          <w:szCs w:val="16"/>
        </w:rPr>
      </w:pPr>
    </w:p>
    <w:p w:rsidR="005762F1" w:rsidRDefault="005762F1" w:rsidP="00FB0DA5">
      <w:pPr>
        <w:spacing w:after="0" w:line="259" w:lineRule="auto"/>
        <w:ind w:left="0" w:right="551" w:firstLine="0"/>
        <w:jc w:val="left"/>
        <w:rPr>
          <w:sz w:val="12"/>
          <w:szCs w:val="16"/>
        </w:rPr>
      </w:pPr>
    </w:p>
    <w:p w:rsidR="005762F1" w:rsidRPr="006003ED" w:rsidRDefault="005762F1" w:rsidP="00FB0DA5">
      <w:pPr>
        <w:spacing w:after="0" w:line="259" w:lineRule="auto"/>
        <w:ind w:left="0" w:right="551" w:firstLine="0"/>
        <w:jc w:val="left"/>
        <w:rPr>
          <w:sz w:val="12"/>
          <w:szCs w:val="16"/>
        </w:rPr>
      </w:pPr>
    </w:p>
    <w:p w:rsidR="00FB0DA5" w:rsidRDefault="00FB0DA5" w:rsidP="00FB0DA5">
      <w:pPr>
        <w:spacing w:after="2" w:line="270" w:lineRule="auto"/>
        <w:ind w:left="-5" w:right="551"/>
        <w:jc w:val="left"/>
        <w:rPr>
          <w:sz w:val="14"/>
        </w:rPr>
      </w:pPr>
    </w:p>
    <w:p w:rsidR="00FB0DA5" w:rsidRDefault="00FB0DA5" w:rsidP="006D7F34">
      <w:pPr>
        <w:spacing w:after="2" w:line="270" w:lineRule="auto"/>
        <w:ind w:left="0" w:right="551" w:firstLine="0"/>
        <w:jc w:val="left"/>
        <w:rPr>
          <w:sz w:val="14"/>
        </w:rPr>
      </w:pPr>
    </w:p>
    <w:p w:rsidR="001975F0" w:rsidRDefault="003F1C97" w:rsidP="00FB0DA5">
      <w:pPr>
        <w:spacing w:after="2" w:line="270" w:lineRule="auto"/>
        <w:ind w:left="-5" w:right="551"/>
        <w:jc w:val="left"/>
      </w:pPr>
      <w:r>
        <w:rPr>
          <w:sz w:val="14"/>
        </w:rPr>
        <w:t>©</w:t>
      </w:r>
      <w:r>
        <w:rPr>
          <w:sz w:val="11"/>
        </w:rPr>
        <w:t xml:space="preserve"> </w:t>
      </w:r>
      <w:r w:rsidR="005E6DDF">
        <w:rPr>
          <w:sz w:val="14"/>
        </w:rPr>
        <w:t>2021</w:t>
      </w:r>
      <w:r>
        <w:rPr>
          <w:sz w:val="11"/>
        </w:rPr>
        <w:t xml:space="preserve"> BY </w:t>
      </w:r>
      <w:r>
        <w:rPr>
          <w:sz w:val="14"/>
        </w:rPr>
        <w:t>L</w:t>
      </w:r>
      <w:r>
        <w:rPr>
          <w:sz w:val="11"/>
        </w:rPr>
        <w:t xml:space="preserve">UCIANO </w:t>
      </w:r>
      <w:r>
        <w:rPr>
          <w:sz w:val="14"/>
        </w:rPr>
        <w:t>E</w:t>
      </w:r>
      <w:r>
        <w:rPr>
          <w:sz w:val="11"/>
        </w:rPr>
        <w:t xml:space="preserve">DITORE </w:t>
      </w:r>
      <w:r>
        <w:rPr>
          <w:sz w:val="14"/>
        </w:rPr>
        <w:t>-</w:t>
      </w:r>
      <w:r>
        <w:rPr>
          <w:sz w:val="11"/>
        </w:rPr>
        <w:t xml:space="preserve"> </w:t>
      </w:r>
      <w:r>
        <w:rPr>
          <w:sz w:val="14"/>
        </w:rPr>
        <w:t>N</w:t>
      </w:r>
      <w:r>
        <w:rPr>
          <w:sz w:val="11"/>
        </w:rPr>
        <w:t>APOLI</w:t>
      </w:r>
      <w:r>
        <w:rPr>
          <w:sz w:val="14"/>
        </w:rPr>
        <w:t xml:space="preserve"> 80138</w:t>
      </w:r>
      <w:r>
        <w:rPr>
          <w:sz w:val="11"/>
        </w:rPr>
        <w:t xml:space="preserve"> </w:t>
      </w:r>
      <w:r>
        <w:rPr>
          <w:sz w:val="14"/>
        </w:rPr>
        <w:t>N</w:t>
      </w:r>
      <w:r>
        <w:rPr>
          <w:sz w:val="11"/>
        </w:rPr>
        <w:t>APOLI</w:t>
      </w:r>
      <w:r>
        <w:rPr>
          <w:sz w:val="14"/>
        </w:rPr>
        <w:t xml:space="preserve"> </w:t>
      </w:r>
    </w:p>
    <w:p w:rsidR="001975F0" w:rsidRDefault="003F1C97" w:rsidP="00FB0DA5">
      <w:pPr>
        <w:spacing w:after="2" w:line="270" w:lineRule="auto"/>
        <w:ind w:left="-5" w:right="551"/>
        <w:jc w:val="left"/>
      </w:pPr>
      <w:r>
        <w:rPr>
          <w:sz w:val="11"/>
        </w:rPr>
        <w:t>HTTP</w:t>
      </w:r>
      <w:r>
        <w:rPr>
          <w:sz w:val="14"/>
        </w:rPr>
        <w:t>:</w:t>
      </w:r>
      <w:r>
        <w:rPr>
          <w:sz w:val="11"/>
        </w:rPr>
        <w:t xml:space="preserve"> </w:t>
      </w:r>
      <w:r>
        <w:rPr>
          <w:sz w:val="14"/>
        </w:rPr>
        <w:t>//</w:t>
      </w:r>
      <w:r>
        <w:rPr>
          <w:sz w:val="11"/>
        </w:rPr>
        <w:t>WWW</w:t>
      </w:r>
      <w:r>
        <w:rPr>
          <w:sz w:val="14"/>
        </w:rPr>
        <w:t>.</w:t>
      </w:r>
      <w:r>
        <w:rPr>
          <w:sz w:val="11"/>
        </w:rPr>
        <w:t>LUCIANOEDITORE</w:t>
      </w:r>
      <w:r>
        <w:rPr>
          <w:sz w:val="14"/>
        </w:rPr>
        <w:t>.</w:t>
      </w:r>
      <w:r>
        <w:rPr>
          <w:sz w:val="11"/>
        </w:rPr>
        <w:t>NET</w:t>
      </w:r>
      <w:r>
        <w:rPr>
          <w:sz w:val="14"/>
        </w:rPr>
        <w:t xml:space="preserve"> </w:t>
      </w:r>
      <w:r>
        <w:rPr>
          <w:sz w:val="11"/>
        </w:rPr>
        <w:t>E</w:t>
      </w:r>
      <w:r>
        <w:rPr>
          <w:sz w:val="14"/>
        </w:rPr>
        <w:t>-</w:t>
      </w:r>
      <w:r>
        <w:rPr>
          <w:sz w:val="11"/>
        </w:rPr>
        <w:t>MAIL</w:t>
      </w:r>
      <w:r>
        <w:rPr>
          <w:sz w:val="14"/>
        </w:rPr>
        <w:t>:</w:t>
      </w:r>
      <w:r>
        <w:rPr>
          <w:sz w:val="11"/>
        </w:rPr>
        <w:t xml:space="preserve"> INFO</w:t>
      </w:r>
      <w:r>
        <w:rPr>
          <w:sz w:val="14"/>
        </w:rPr>
        <w:t>@</w:t>
      </w:r>
      <w:r>
        <w:rPr>
          <w:sz w:val="11"/>
        </w:rPr>
        <w:t>LUCIANOEDITORE</w:t>
      </w:r>
      <w:r>
        <w:rPr>
          <w:sz w:val="14"/>
        </w:rPr>
        <w:t>.</w:t>
      </w:r>
      <w:r>
        <w:rPr>
          <w:sz w:val="11"/>
        </w:rPr>
        <w:t>NET</w:t>
      </w:r>
      <w:r>
        <w:rPr>
          <w:sz w:val="14"/>
        </w:rPr>
        <w:t xml:space="preserve"> </w:t>
      </w:r>
    </w:p>
    <w:p w:rsidR="001975F0" w:rsidRDefault="003F1C97" w:rsidP="00FB0DA5">
      <w:pPr>
        <w:spacing w:after="2" w:line="259" w:lineRule="auto"/>
        <w:ind w:left="-5" w:right="551"/>
        <w:jc w:val="left"/>
      </w:pPr>
      <w:r>
        <w:rPr>
          <w:sz w:val="14"/>
        </w:rPr>
        <w:t>ISBN:</w:t>
      </w:r>
      <w:r>
        <w:rPr>
          <w:sz w:val="11"/>
        </w:rPr>
        <w:t xml:space="preserve"> </w:t>
      </w:r>
      <w:r w:rsidR="006D7F34">
        <w:rPr>
          <w:sz w:val="14"/>
        </w:rPr>
        <w:t xml:space="preserve">xxx </w:t>
      </w:r>
      <w:proofErr w:type="spellStart"/>
      <w:r w:rsidR="006D7F34">
        <w:rPr>
          <w:sz w:val="14"/>
        </w:rPr>
        <w:t>xxx</w:t>
      </w:r>
      <w:proofErr w:type="spellEnd"/>
      <w:r w:rsidR="006D7F34">
        <w:rPr>
          <w:sz w:val="14"/>
        </w:rPr>
        <w:t xml:space="preserve"> </w:t>
      </w:r>
      <w:proofErr w:type="spellStart"/>
      <w:r w:rsidR="006D7F34">
        <w:rPr>
          <w:sz w:val="14"/>
        </w:rPr>
        <w:t>xxx</w:t>
      </w:r>
      <w:proofErr w:type="spellEnd"/>
      <w:r w:rsidR="006D7F34">
        <w:rPr>
          <w:sz w:val="14"/>
        </w:rPr>
        <w:t xml:space="preserve"> </w:t>
      </w:r>
      <w:proofErr w:type="spellStart"/>
      <w:r w:rsidR="006D7F34">
        <w:rPr>
          <w:sz w:val="14"/>
        </w:rPr>
        <w:t>xxx</w:t>
      </w:r>
      <w:proofErr w:type="spellEnd"/>
      <w:r>
        <w:rPr>
          <w:sz w:val="14"/>
        </w:rPr>
        <w:t xml:space="preserve"> ISSN</w:t>
      </w:r>
      <w:r>
        <w:rPr>
          <w:sz w:val="11"/>
        </w:rPr>
        <w:t xml:space="preserve"> EDIZIONE ON</w:t>
      </w:r>
      <w:r>
        <w:rPr>
          <w:sz w:val="14"/>
        </w:rPr>
        <w:t>-</w:t>
      </w:r>
      <w:r>
        <w:rPr>
          <w:sz w:val="11"/>
        </w:rPr>
        <w:t>LINE</w:t>
      </w:r>
      <w:r>
        <w:rPr>
          <w:sz w:val="14"/>
        </w:rPr>
        <w:t>:</w:t>
      </w:r>
      <w:r w:rsidR="006D7F34">
        <w:rPr>
          <w:sz w:val="14"/>
        </w:rPr>
        <w:t xml:space="preserve"> xxx </w:t>
      </w:r>
      <w:proofErr w:type="spellStart"/>
      <w:r w:rsidR="006D7F34">
        <w:rPr>
          <w:sz w:val="14"/>
        </w:rPr>
        <w:t>xxx</w:t>
      </w:r>
      <w:proofErr w:type="spellEnd"/>
      <w:r w:rsidR="006D7F34">
        <w:rPr>
          <w:sz w:val="14"/>
        </w:rPr>
        <w:t xml:space="preserve"> </w:t>
      </w:r>
      <w:proofErr w:type="spellStart"/>
      <w:r w:rsidR="006D7F34">
        <w:rPr>
          <w:sz w:val="14"/>
        </w:rPr>
        <w:t>xxx</w:t>
      </w:r>
      <w:proofErr w:type="spellEnd"/>
      <w:r>
        <w:rPr>
          <w:sz w:val="14"/>
        </w:rPr>
        <w:t xml:space="preserve"> </w:t>
      </w:r>
    </w:p>
    <w:p w:rsidR="001975F0" w:rsidRDefault="003F1C97">
      <w:pPr>
        <w:spacing w:after="83" w:line="259" w:lineRule="auto"/>
        <w:ind w:left="0" w:right="551" w:firstLine="0"/>
        <w:jc w:val="left"/>
      </w:pPr>
      <w:r>
        <w:rPr>
          <w:sz w:val="12"/>
        </w:rPr>
        <w:t xml:space="preserve"> </w:t>
      </w:r>
    </w:p>
    <w:p w:rsidR="001975F0" w:rsidRDefault="003F1C97">
      <w:pPr>
        <w:spacing w:after="0" w:line="259" w:lineRule="auto"/>
        <w:ind w:left="0" w:right="1391" w:firstLine="0"/>
        <w:jc w:val="right"/>
      </w:pPr>
      <w:r>
        <w:t xml:space="preserve"> </w:t>
      </w:r>
      <w:r>
        <w:tab/>
      </w:r>
      <w:r>
        <w:rPr>
          <w:b/>
          <w:sz w:val="14"/>
        </w:rPr>
        <w:t xml:space="preserve"> </w:t>
      </w:r>
    </w:p>
    <w:p w:rsidR="001975F0" w:rsidRDefault="003F1C97">
      <w:pPr>
        <w:spacing w:after="125" w:line="259" w:lineRule="auto"/>
        <w:ind w:left="0" w:firstLine="0"/>
      </w:pPr>
      <w:r>
        <w:rPr>
          <w:sz w:val="14"/>
        </w:rPr>
        <w:t xml:space="preserve"> </w:t>
      </w:r>
      <w:r>
        <w:rPr>
          <w:sz w:val="14"/>
        </w:rPr>
        <w:tab/>
      </w:r>
      <w:r>
        <w:rPr>
          <w:b/>
          <w:sz w:val="14"/>
        </w:rPr>
        <w:t xml:space="preserve"> </w:t>
      </w:r>
    </w:p>
    <w:p w:rsidR="002A564D" w:rsidRPr="00E404A1" w:rsidRDefault="002A564D" w:rsidP="00160314">
      <w:pPr>
        <w:spacing w:after="0" w:line="240" w:lineRule="auto"/>
        <w:ind w:left="0" w:firstLine="0"/>
        <w:sectPr w:rsidR="002A564D" w:rsidRPr="00E404A1">
          <w:headerReference w:type="even" r:id="rId17"/>
          <w:headerReference w:type="default" r:id="rId18"/>
          <w:headerReference w:type="first" r:id="rId19"/>
          <w:type w:val="continuous"/>
          <w:pgSz w:w="11906" w:h="13042"/>
          <w:pgMar w:top="1157" w:right="919" w:bottom="1021" w:left="1020" w:header="720" w:footer="720" w:gutter="0"/>
          <w:cols w:num="2" w:space="228"/>
        </w:sectPr>
      </w:pPr>
      <w:bookmarkStart w:id="0" w:name="_GoBack"/>
      <w:bookmarkEnd w:id="0"/>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BA497C" w:rsidRDefault="00BA497C"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32"/>
        </w:rPr>
      </w:pPr>
    </w:p>
    <w:p w:rsidR="00666826" w:rsidRPr="00E902B3" w:rsidRDefault="00666826" w:rsidP="005B24E5">
      <w:pPr>
        <w:widowControl w:val="0"/>
        <w:spacing w:after="0" w:line="240" w:lineRule="auto"/>
        <w:ind w:left="142" w:right="45" w:firstLine="0"/>
        <w:jc w:val="center"/>
        <w:rPr>
          <w:rFonts w:ascii="Arial Narrow" w:eastAsia="Times New Roman" w:hAnsi="Arial Narrow" w:cs="Times New Roman"/>
          <w:b/>
          <w:smallCaps/>
          <w:color w:val="181717"/>
          <w:spacing w:val="10"/>
          <w:sz w:val="28"/>
        </w:rPr>
      </w:pPr>
      <w:r w:rsidRPr="00033EB2">
        <w:rPr>
          <w:rFonts w:ascii="Arial Narrow" w:eastAsia="Times New Roman" w:hAnsi="Arial Narrow" w:cs="Times New Roman"/>
          <w:b/>
          <w:smallCaps/>
          <w:color w:val="181717"/>
          <w:spacing w:val="10"/>
          <w:sz w:val="32"/>
        </w:rPr>
        <w:lastRenderedPageBreak/>
        <w:t>Presentazione</w:t>
      </w:r>
    </w:p>
    <w:p w:rsidR="00666826" w:rsidRDefault="00E902B3" w:rsidP="005B24E5">
      <w:pPr>
        <w:widowControl w:val="0"/>
        <w:spacing w:after="0" w:line="240" w:lineRule="auto"/>
        <w:ind w:left="142" w:right="45" w:firstLine="0"/>
        <w:jc w:val="center"/>
        <w:rPr>
          <w:rFonts w:ascii="Arial Narrow" w:eastAsia="Times New Roman" w:hAnsi="Arial Narrow" w:cs="Times New Roman"/>
          <w:b/>
          <w:smallCaps/>
          <w:color w:val="181717"/>
          <w:sz w:val="28"/>
        </w:rPr>
      </w:pPr>
      <w:r>
        <w:rPr>
          <w:rFonts w:ascii="Arial Narrow" w:eastAsia="Times New Roman" w:hAnsi="Arial Narrow" w:cs="Times New Roman"/>
          <w:b/>
          <w:smallCaps/>
          <w:noProof/>
          <w:color w:val="181717"/>
          <w:sz w:val="28"/>
        </w:rPr>
        <mc:AlternateContent>
          <mc:Choice Requires="wps">
            <w:drawing>
              <wp:anchor distT="0" distB="0" distL="114300" distR="114300" simplePos="0" relativeHeight="251704320" behindDoc="1" locked="0" layoutInCell="1" allowOverlap="1">
                <wp:simplePos x="0" y="0"/>
                <wp:positionH relativeFrom="margin">
                  <wp:align>right</wp:align>
                </wp:positionH>
                <wp:positionV relativeFrom="paragraph">
                  <wp:posOffset>161291</wp:posOffset>
                </wp:positionV>
                <wp:extent cx="6981825" cy="723900"/>
                <wp:effectExtent l="0" t="0" r="9525" b="0"/>
                <wp:wrapNone/>
                <wp:docPr id="54" name="Rettangolo 54"/>
                <wp:cNvGraphicFramePr/>
                <a:graphic xmlns:a="http://schemas.openxmlformats.org/drawingml/2006/main">
                  <a:graphicData uri="http://schemas.microsoft.com/office/word/2010/wordprocessingShape">
                    <wps:wsp>
                      <wps:cNvSpPr/>
                      <wps:spPr>
                        <a:xfrm>
                          <a:off x="0" y="0"/>
                          <a:ext cx="6981825" cy="723900"/>
                        </a:xfrm>
                        <a:prstGeom prst="rect">
                          <a:avLst/>
                        </a:prstGeom>
                        <a:solidFill>
                          <a:schemeClr val="bg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79F894" id="Rettangolo 54" o:spid="_x0000_s1026" style="position:absolute;margin-left:498.55pt;margin-top:12.7pt;width:549.75pt;height:57pt;z-index:-2516121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" fillcolor="#bfbfbf [2412]" stroked="f" strokeweight="1pt">
                <w10:wrap anchorx="margin"/>
              </v:rect>
            </w:pict>
          </mc:Fallback>
        </mc:AlternateContent>
      </w:r>
    </w:p>
    <w:p w:rsidR="00666826" w:rsidRPr="0081002E" w:rsidRDefault="002E12B5" w:rsidP="00666826">
      <w:pPr>
        <w:widowControl w:val="0"/>
        <w:spacing w:after="0" w:line="240" w:lineRule="auto"/>
        <w:ind w:left="142" w:right="45" w:firstLine="0"/>
        <w:jc w:val="left"/>
        <w:rPr>
          <w:rFonts w:ascii="Arial Narrow" w:eastAsia="Times New Roman" w:hAnsi="Arial Narrow" w:cs="Times New Roman"/>
          <w:color w:val="181717"/>
          <w:sz w:val="28"/>
        </w:rPr>
      </w:pPr>
      <w:r w:rsidRPr="0081002E">
        <w:rPr>
          <w:rFonts w:ascii="Arial Narrow" w:eastAsia="Times New Roman" w:hAnsi="Arial Narrow" w:cs="Times New Roman"/>
          <w:smallCaps/>
          <w:color w:val="181717"/>
          <w:sz w:val="28"/>
        </w:rPr>
        <w:t>Marina Fumo</w:t>
      </w:r>
      <w:r w:rsidR="0081002E">
        <w:rPr>
          <w:rFonts w:ascii="Arial Narrow" w:eastAsia="Times New Roman" w:hAnsi="Arial Narrow" w:cs="Times New Roman"/>
          <w:smallCaps/>
          <w:color w:val="181717"/>
          <w:sz w:val="28"/>
        </w:rPr>
        <w:t xml:space="preserve"> </w:t>
      </w:r>
    </w:p>
    <w:p w:rsidR="005B24E5" w:rsidRPr="0081002E" w:rsidRDefault="0081002E" w:rsidP="00666826">
      <w:pPr>
        <w:widowControl w:val="0"/>
        <w:spacing w:after="0" w:line="240" w:lineRule="auto"/>
        <w:ind w:left="142" w:right="45" w:firstLine="0"/>
        <w:jc w:val="left"/>
        <w:rPr>
          <w:rFonts w:ascii="Arial Narrow" w:eastAsia="Times New Roman" w:hAnsi="Arial Narrow" w:cs="Times New Roman"/>
          <w:color w:val="181717"/>
          <w:sz w:val="24"/>
        </w:rPr>
      </w:pPr>
      <w:r>
        <w:rPr>
          <w:rFonts w:ascii="Arial Narrow" w:eastAsia="Times New Roman" w:hAnsi="Arial Narrow" w:cs="Times New Roman"/>
          <w:color w:val="181717"/>
          <w:sz w:val="24"/>
        </w:rPr>
        <w:t>CITTAM, Dipartimento di Ingegneria Edile, Civile e Ambientale</w:t>
      </w:r>
      <w:r w:rsidR="00E902B3">
        <w:rPr>
          <w:rFonts w:ascii="Arial Narrow" w:eastAsia="Times New Roman" w:hAnsi="Arial Narrow" w:cs="Times New Roman"/>
          <w:color w:val="181717"/>
          <w:sz w:val="24"/>
        </w:rPr>
        <w:t xml:space="preserve">, </w:t>
      </w:r>
      <w:r>
        <w:rPr>
          <w:rFonts w:ascii="Arial Narrow" w:eastAsia="Times New Roman" w:hAnsi="Arial Narrow" w:cs="Times New Roman"/>
          <w:color w:val="181717"/>
          <w:sz w:val="24"/>
        </w:rPr>
        <w:t>Università degli studi di Napoli “Federico II”</w:t>
      </w:r>
    </w:p>
    <w:p w:rsidR="002A564D" w:rsidRDefault="00E902B3" w:rsidP="006763AA">
      <w:pPr>
        <w:widowControl w:val="0"/>
        <w:spacing w:after="0" w:line="240" w:lineRule="auto"/>
        <w:ind w:left="142" w:right="45" w:firstLine="0"/>
        <w:rPr>
          <w:rFonts w:ascii="Arial Narrow" w:eastAsia="Times New Roman" w:hAnsi="Arial Narrow" w:cs="Times New Roman"/>
          <w:color w:val="181717"/>
          <w:sz w:val="24"/>
        </w:rPr>
      </w:pPr>
      <w:r w:rsidRPr="00E902B3">
        <w:rPr>
          <w:rFonts w:ascii="Arial Narrow" w:eastAsia="Times New Roman" w:hAnsi="Arial Narrow" w:cs="Times New Roman"/>
          <w:color w:val="181717"/>
          <w:sz w:val="24"/>
        </w:rPr>
        <w:t>marina.fumo@unina.it</w:t>
      </w:r>
    </w:p>
    <w:p w:rsidR="00E902B3" w:rsidRPr="00B35377" w:rsidRDefault="00E902B3" w:rsidP="006763AA">
      <w:pPr>
        <w:widowControl w:val="0"/>
        <w:spacing w:after="0" w:line="240" w:lineRule="auto"/>
        <w:ind w:left="142" w:right="45" w:firstLine="0"/>
        <w:rPr>
          <w:color w:val="auto"/>
          <w:sz w:val="18"/>
        </w:rPr>
      </w:pPr>
    </w:p>
    <w:p w:rsidR="002A564D" w:rsidRDefault="002A564D" w:rsidP="006763AA">
      <w:pPr>
        <w:widowControl w:val="0"/>
        <w:spacing w:after="0" w:line="240" w:lineRule="auto"/>
        <w:ind w:left="142" w:right="45" w:firstLine="0"/>
        <w:rPr>
          <w:color w:val="auto"/>
          <w:sz w:val="18"/>
        </w:rPr>
      </w:pPr>
    </w:p>
    <w:p w:rsidR="0081002E" w:rsidRDefault="0081002E" w:rsidP="006763AA">
      <w:pPr>
        <w:widowControl w:val="0"/>
        <w:spacing w:after="0" w:line="240" w:lineRule="auto"/>
        <w:ind w:left="142" w:right="45" w:firstLine="0"/>
        <w:rPr>
          <w:color w:val="auto"/>
          <w:sz w:val="18"/>
        </w:rPr>
        <w:sectPr w:rsidR="0081002E" w:rsidSect="00983B32">
          <w:headerReference w:type="even" r:id="rId20"/>
          <w:headerReference w:type="default" r:id="rId21"/>
          <w:headerReference w:type="first" r:id="rId22"/>
          <w:pgSz w:w="11906" w:h="13042"/>
          <w:pgMar w:top="1135" w:right="904" w:bottom="1307" w:left="1020" w:header="720" w:footer="720" w:gutter="0"/>
          <w:cols w:space="720"/>
          <w:titlePg/>
        </w:sectPr>
      </w:pPr>
    </w:p>
    <w:p w:rsidR="00033EB2" w:rsidRDefault="002A564D" w:rsidP="006763AA">
      <w:pPr>
        <w:widowControl w:val="0"/>
        <w:spacing w:after="0" w:line="240" w:lineRule="auto"/>
        <w:ind w:left="14" w:right="45" w:firstLine="0"/>
        <w:rPr>
          <w:color w:val="auto"/>
          <w:spacing w:val="-2"/>
          <w:sz w:val="22"/>
        </w:rPr>
      </w:pPr>
      <w:r w:rsidRPr="002E12B5">
        <w:rPr>
          <w:color w:val="auto"/>
          <w:spacing w:val="-2"/>
          <w:sz w:val="22"/>
        </w:rPr>
        <w:lastRenderedPageBreak/>
        <w:t xml:space="preserve">La tutela dei terrazzamenti del Paesaggio Culturale UNESCO Costa d’Amalfi è un tema di grande attualità, non solo per chi vive il territorio, ma per tutto il mondo scientifico e culturale, in quanto la fragilità idrogeologica della costiera rischia di farci perdere un patrimonio unico al mondo, minacciato dai recenti mutamenti climatici e dalle inevitabili trasformazioni economiche e sociali. </w:t>
      </w:r>
      <w:r w:rsidR="002E4286" w:rsidRPr="002E12B5">
        <w:rPr>
          <w:color w:val="auto"/>
          <w:spacing w:val="-2"/>
          <w:sz w:val="22"/>
        </w:rPr>
        <w:t>Il centro di ricerca interdipartimentale CITTAM si dedica allo studio delle tecniche tradizionali dell’area mediterranea e, già da alcuni anni, il problema della manutenzione dei terrazzamenti della costiera amalfitana è diventato un obiettivo delle nostre ricerche interdisciplinari sui paesaggi rurali, in seguito ai più frequenti crolli e frane, che interrompono spesso la viabilità pubblica. Considerando che si tratta di un territorio collinare, che discende ripidamente verso mare, di grande interesse turistico per questa eccezionale qualità paesaggistica, è fondamentale che le vie di comunicazione restino libere per non aggravare i problemi dell’economia agricola e della vita quotidiana degli abitanti. Purtroppo, negli ultimi anni, straordinari eventi meteorici si sono intensificati, anche a causa dei cambiamenti climatici, e le piogge incessanti, concentrate in alcune ore, hanno gravemente danneggiato gli appezzamenti, spesso abbandonati o scarsamente manutenuti, quindi carenti di quella vegetazione che contribuirebbe all’assorbimento idrico.</w:t>
      </w:r>
      <w:r w:rsidR="00033EB2" w:rsidRPr="002E12B5">
        <w:rPr>
          <w:color w:val="auto"/>
          <w:spacing w:val="-2"/>
          <w:sz w:val="22"/>
        </w:rPr>
        <w:t xml:space="preserve"> </w:t>
      </w:r>
      <w:r w:rsidR="002E4286" w:rsidRPr="002E12B5">
        <w:rPr>
          <w:color w:val="auto"/>
          <w:spacing w:val="-2"/>
          <w:sz w:val="22"/>
        </w:rPr>
        <w:t>Il sistema dei terrazzamenti della costa d’Amalfi è un sistema complesso che vede insieme delle opere murarie a secco -</w:t>
      </w:r>
      <w:proofErr w:type="spellStart"/>
      <w:r w:rsidR="002E4286" w:rsidRPr="002E12B5">
        <w:rPr>
          <w:color w:val="auto"/>
          <w:spacing w:val="-2"/>
          <w:sz w:val="22"/>
        </w:rPr>
        <w:t>màcere</w:t>
      </w:r>
      <w:proofErr w:type="spellEnd"/>
      <w:r w:rsidR="002E4286" w:rsidRPr="002E12B5">
        <w:rPr>
          <w:color w:val="auto"/>
          <w:spacing w:val="-2"/>
          <w:sz w:val="22"/>
        </w:rPr>
        <w:t xml:space="preserve"> nel linguaggio locale- ed un terreno retrostante che da queste pietre viene mantenuto, e </w:t>
      </w:r>
      <w:r w:rsidR="002E4286" w:rsidRPr="002E12B5">
        <w:rPr>
          <w:color w:val="auto"/>
          <w:spacing w:val="-2"/>
          <w:sz w:val="22"/>
        </w:rPr>
        <w:lastRenderedPageBreak/>
        <w:t xml:space="preserve">sul quale si coltivava; se si abbandona l’agricoltura ed i suoli degli appezzamenti non sono più coltivati, è chiaro che una pioggia straordinaria diventa un problema, cadendo su terreni aridi. </w:t>
      </w:r>
      <w:proofErr w:type="gramStart"/>
      <w:r w:rsidR="002E4286" w:rsidRPr="002E12B5">
        <w:rPr>
          <w:color w:val="auto"/>
          <w:spacing w:val="-2"/>
          <w:sz w:val="22"/>
        </w:rPr>
        <w:t>E’</w:t>
      </w:r>
      <w:proofErr w:type="gramEnd"/>
      <w:r w:rsidR="002E4286" w:rsidRPr="002E12B5">
        <w:rPr>
          <w:color w:val="auto"/>
          <w:spacing w:val="-2"/>
          <w:sz w:val="22"/>
        </w:rPr>
        <w:t xml:space="preserve"> evidente che una soluzione al problema dei terrazzamenti vada ricercata con uno sguardo multidisciplinare ed il CITTAM ha le competenze e le potenzialità per occuparsene, perché nell’ambito del centro di ricerca interdipartimentale operano studiosi che si occupano di geologia, di idraulica, di tecniche co</w:t>
      </w:r>
      <w:r w:rsidR="00033EB2">
        <w:rPr>
          <w:color w:val="auto"/>
          <w:spacing w:val="-2"/>
          <w:sz w:val="22"/>
        </w:rPr>
        <w:t xml:space="preserve">struttive, ecc. </w:t>
      </w:r>
    </w:p>
    <w:p w:rsidR="002A564D" w:rsidRPr="002E12B5" w:rsidRDefault="002A564D" w:rsidP="006763AA">
      <w:pPr>
        <w:widowControl w:val="0"/>
        <w:spacing w:after="0" w:line="240" w:lineRule="auto"/>
        <w:ind w:left="14" w:right="45" w:firstLine="0"/>
        <w:rPr>
          <w:color w:val="auto"/>
          <w:spacing w:val="-2"/>
          <w:sz w:val="22"/>
        </w:rPr>
      </w:pPr>
      <w:r w:rsidRPr="002E12B5">
        <w:rPr>
          <w:color w:val="auto"/>
          <w:spacing w:val="-2"/>
          <w:sz w:val="22"/>
        </w:rPr>
        <w:t xml:space="preserve">In verità, la sollecitazione al CITTAM è venuta proprio dal territorio, già da qualche tempo. L’ultimo episodio franoso di febbraio scorso ha accelerato la promozione del primo incontro, seppure a distanza con un </w:t>
      </w:r>
      <w:proofErr w:type="spellStart"/>
      <w:r w:rsidRPr="002E12B5">
        <w:rPr>
          <w:color w:val="auto"/>
          <w:spacing w:val="-2"/>
          <w:sz w:val="22"/>
        </w:rPr>
        <w:t>webinar</w:t>
      </w:r>
      <w:proofErr w:type="spellEnd"/>
      <w:r w:rsidRPr="002E12B5">
        <w:rPr>
          <w:color w:val="auto"/>
          <w:spacing w:val="-2"/>
          <w:sz w:val="22"/>
        </w:rPr>
        <w:t xml:space="preserve">, fatto il 26 marzo. </w:t>
      </w:r>
    </w:p>
    <w:p w:rsidR="002A564D" w:rsidRPr="002E12B5" w:rsidRDefault="002A564D" w:rsidP="00FB4A10">
      <w:pPr>
        <w:widowControl w:val="0"/>
        <w:spacing w:after="0" w:line="240" w:lineRule="auto"/>
        <w:ind w:right="45"/>
        <w:rPr>
          <w:color w:val="auto"/>
          <w:spacing w:val="-2"/>
          <w:sz w:val="22"/>
        </w:rPr>
      </w:pPr>
      <w:r w:rsidRPr="002E12B5">
        <w:rPr>
          <w:color w:val="auto"/>
          <w:spacing w:val="-2"/>
          <w:sz w:val="22"/>
        </w:rPr>
        <w:t xml:space="preserve">Il successo dell’iniziativa si potrebbe misurare dal numero dei tecnici partecipanti, grazie alla piattaforma offerta dal CNI per consentire l’accesso di ingegneri da tutta Italia e non solo degli iscritti all’Ordine degli Ingegneri della provincia di Salerno, nostro partner nell’organizzazione e promozione dell’iniziativa per la costiera amalfitana, che ricade in quella estesa provincia. </w:t>
      </w:r>
      <w:proofErr w:type="gramStart"/>
      <w:r w:rsidRPr="002E12B5">
        <w:rPr>
          <w:color w:val="auto"/>
          <w:spacing w:val="-2"/>
          <w:sz w:val="22"/>
        </w:rPr>
        <w:t>E’</w:t>
      </w:r>
      <w:proofErr w:type="gramEnd"/>
      <w:r w:rsidRPr="002E12B5">
        <w:rPr>
          <w:color w:val="auto"/>
          <w:spacing w:val="-2"/>
          <w:sz w:val="22"/>
        </w:rPr>
        <w:t xml:space="preserve"> stata registrata la partecipazione di circa duemila persone, non solo ingegneri e architetti, per seguire il primo incontro focalizzato sulla definizione dei problemi e propedeutico ad un successivo evento propositivo delle soluzioni programmato per la fine di settembre. Al termine dell’anno in corso, dopo aver trattato gli aspetti critici, confidiamo che il CITTAM possa raccogliere differenti proposte risolutive: “Vecchi problemi e nuove soluzioni. I terrazzamenti della Costa d’Amalfi”.  </w:t>
      </w:r>
    </w:p>
    <w:p w:rsidR="00F06026" w:rsidRDefault="002A564D" w:rsidP="006763AA">
      <w:pPr>
        <w:widowControl w:val="0"/>
        <w:spacing w:after="0" w:line="240" w:lineRule="auto"/>
        <w:ind w:left="14" w:right="45" w:firstLine="0"/>
        <w:rPr>
          <w:color w:val="auto"/>
          <w:spacing w:val="-2"/>
          <w:sz w:val="22"/>
        </w:rPr>
      </w:pPr>
      <w:r w:rsidRPr="002E12B5">
        <w:rPr>
          <w:color w:val="auto"/>
          <w:spacing w:val="-2"/>
          <w:sz w:val="22"/>
        </w:rPr>
        <w:lastRenderedPageBreak/>
        <w:t xml:space="preserve">Il CITTAM ha sempre volto l’attenzione ai territori perché, pur essendo un centro di ricerca interdipartimentale dell’Università degli studi di Napoli Federico II, siamo consapevoli che le ricerche di cui ci occupiamo debbano essere indirizzate ai territori ed alle comunità che li abitano. Con piacere e con interesse, abbiamo rivolto l’attenzione al paesaggio culturale Costa d’Amalfi. Fin dall’anno accademico 2008/09, il centro di ricerca federiciano ha promosso e coordinato per l’Italia il primo Master Erasmus Mundus sui paesaggi culturali Unesco; da moltissimi anni ci occupiamo della costa d’Amalfi con il supporto del Centro Universitario Europeo per i Beni Culturali, in particolare nella persona del responsabile scientifico, il professore Ferruccio Ferrigni, ex collega della Federico II: ogni anno, abbiamo portato sul posto studenti diplomati da tutto il mondo e con varie competenze e con loro abbiamo incontrato abitanti della costiera e percorso chilometri a piedi, rendendoci conto delle caratteristiche di quell’eccezionale paesaggio e di come stia mutando e sia mutato dal dopoguerra ad oggi, con l’incremento delle attività turistiche e del prevalere di quella economia su quella rurale. </w:t>
      </w:r>
    </w:p>
    <w:p w:rsidR="00E43335" w:rsidRDefault="002A564D" w:rsidP="00E43335">
      <w:pPr>
        <w:widowControl w:val="0"/>
        <w:spacing w:after="0" w:line="240" w:lineRule="auto"/>
        <w:ind w:left="14" w:right="45" w:firstLine="0"/>
        <w:rPr>
          <w:color w:val="auto"/>
          <w:spacing w:val="-2"/>
          <w:sz w:val="22"/>
        </w:rPr>
      </w:pPr>
      <w:r w:rsidRPr="002E12B5">
        <w:rPr>
          <w:color w:val="auto"/>
          <w:spacing w:val="-2"/>
          <w:sz w:val="22"/>
        </w:rPr>
        <w:t xml:space="preserve">La componente critica del sistema a terrazzamenti, che caratterizza il paesaggio della costiera, sono i muri a secco ovvero, le </w:t>
      </w:r>
      <w:proofErr w:type="spellStart"/>
      <w:r w:rsidRPr="002E12B5">
        <w:rPr>
          <w:color w:val="auto"/>
          <w:spacing w:val="-2"/>
          <w:sz w:val="22"/>
        </w:rPr>
        <w:t>màcere</w:t>
      </w:r>
      <w:proofErr w:type="spellEnd"/>
      <w:r w:rsidRPr="002E12B5">
        <w:rPr>
          <w:color w:val="auto"/>
          <w:spacing w:val="-2"/>
          <w:sz w:val="22"/>
        </w:rPr>
        <w:t xml:space="preserve">, come vengono chiamati in costiera amalfitana: la loro criticità risiede nel fatto che la costruzione, il monitoraggio e la manutenzione degli stessi in passato erano effettuate in maniera spontanea dai contadini, gestori stessi degli apprezzamenti che tradizionalmente provvedevano a gestire il fondo nella sua completezza, sia per gli aspetti agricoli sia per quelli costruttivi-murari. </w:t>
      </w:r>
    </w:p>
    <w:p w:rsidR="002A564D" w:rsidRDefault="002A564D" w:rsidP="00E43335">
      <w:pPr>
        <w:widowControl w:val="0"/>
        <w:spacing w:after="0" w:line="240" w:lineRule="auto"/>
        <w:ind w:left="14" w:right="45" w:firstLine="0"/>
        <w:rPr>
          <w:color w:val="auto"/>
          <w:spacing w:val="-2"/>
          <w:sz w:val="22"/>
        </w:rPr>
      </w:pPr>
      <w:r w:rsidRPr="002E12B5">
        <w:rPr>
          <w:color w:val="auto"/>
          <w:spacing w:val="-2"/>
          <w:sz w:val="22"/>
        </w:rPr>
        <w:t xml:space="preserve">Certamente, non tutti i gestori dei fondi hanno avuto ed hanno la medesima abilità costruttiva e intuizione strutturale, per cui il territorio vanta esperti “maestri di </w:t>
      </w:r>
      <w:proofErr w:type="spellStart"/>
      <w:r w:rsidRPr="002E12B5">
        <w:rPr>
          <w:color w:val="auto"/>
          <w:spacing w:val="-2"/>
          <w:sz w:val="22"/>
        </w:rPr>
        <w:t>màcere</w:t>
      </w:r>
      <w:proofErr w:type="spellEnd"/>
      <w:r w:rsidRPr="002E12B5">
        <w:rPr>
          <w:color w:val="auto"/>
          <w:spacing w:val="-2"/>
          <w:sz w:val="22"/>
        </w:rPr>
        <w:t xml:space="preserve">” con pluridecennale esperienza di interventi sui muri a secco in diverse </w:t>
      </w:r>
      <w:r w:rsidRPr="002E12B5">
        <w:rPr>
          <w:color w:val="auto"/>
          <w:spacing w:val="-2"/>
          <w:sz w:val="22"/>
        </w:rPr>
        <w:lastRenderedPageBreak/>
        <w:t>morfologie e condizioni statiche.</w:t>
      </w:r>
      <w:r w:rsidR="002E4286" w:rsidRPr="002E12B5">
        <w:rPr>
          <w:color w:val="auto"/>
          <w:spacing w:val="-2"/>
          <w:sz w:val="22"/>
        </w:rPr>
        <w:t xml:space="preserve"> </w:t>
      </w:r>
      <w:r w:rsidRPr="002E12B5">
        <w:rPr>
          <w:color w:val="auto"/>
          <w:spacing w:val="-2"/>
          <w:sz w:val="22"/>
        </w:rPr>
        <w:t xml:space="preserve">La crescita dell’interesse turistico internazionale per la Costa d’Amalfi ha attivato una nuova economia territoriale, privilegiando le attività connesse all’accoglienza stagionale turistica rispetto all’agricoltura, soprattutto da parte dei giovani, con la conseguenza che, attualmente, è rarissimo trovare un giovane mastro muratore macerino o, quantomeno, apprendista tale. L’abbandono ed il degrado strutturale delle </w:t>
      </w:r>
      <w:proofErr w:type="spellStart"/>
      <w:r w:rsidRPr="002E12B5">
        <w:rPr>
          <w:color w:val="auto"/>
          <w:spacing w:val="-2"/>
          <w:sz w:val="22"/>
        </w:rPr>
        <w:t>màcere</w:t>
      </w:r>
      <w:proofErr w:type="spellEnd"/>
      <w:r w:rsidRPr="002E12B5">
        <w:rPr>
          <w:color w:val="auto"/>
          <w:spacing w:val="-2"/>
          <w:sz w:val="22"/>
        </w:rPr>
        <w:t xml:space="preserve"> sono le condizioni per l’innesco di fenomeni di crollo e di frana, mettendo a rischio l’intero sistema territoriale, se interessano tratti di muri su strada pubblica, come testimoniano i sempre più frequenti eventi di cronaca. Nel 2018, l’UNESCO ha iscritto l’arte dei muretti a secco nella lista del patrimonio immateriale. Molto diffusi nell’area mediterranea, si trovano in varie zone d’Italia e del mondo, ma questa “arte” del fare muretti è stata riconosciuta come transnazionale, perché riguarda ben otto Paesi: Croazia, Cipro, Francia, Grecia, Italia, Slovenia, Spagna e Svizzera. Ciò che l’UNESCO ha così tutelalo è il saper fare costruzioni in pietra accatastando le pietre una sopra l'altra senza usare altri materiali se non, talvolta, la terra.</w:t>
      </w:r>
    </w:p>
    <w:p w:rsidR="002A564D" w:rsidRPr="002E12B5" w:rsidRDefault="002A564D" w:rsidP="006763AA">
      <w:pPr>
        <w:widowControl w:val="0"/>
        <w:spacing w:after="0" w:line="240" w:lineRule="auto"/>
        <w:ind w:left="14" w:right="45" w:firstLine="0"/>
        <w:rPr>
          <w:color w:val="auto"/>
          <w:spacing w:val="-2"/>
          <w:sz w:val="22"/>
        </w:rPr>
      </w:pPr>
      <w:r w:rsidRPr="002E12B5">
        <w:rPr>
          <w:color w:val="auto"/>
          <w:spacing w:val="-2"/>
          <w:sz w:val="22"/>
        </w:rPr>
        <w:t>I muretti a secco, utilizzati per recintare aree di pascolo oppure appezzamenti agricoli o come riparo abitativo in molte aree rurali, ma soprattutto in presenza di suoli scoscesi, hanno modellato molti paesaggi, testimoniando metodi e pratiche usati sin dalla preistoria per organizzare gli spazi dove vivere e lavorare, ottimizzando le risorse locali naturali.</w:t>
      </w:r>
    </w:p>
    <w:p w:rsidR="00491FBD" w:rsidRPr="00033EB2" w:rsidRDefault="002A564D" w:rsidP="00033EB2">
      <w:pPr>
        <w:widowControl w:val="0"/>
        <w:spacing w:after="0" w:line="240" w:lineRule="auto"/>
        <w:ind w:left="14" w:right="45" w:firstLine="0"/>
        <w:rPr>
          <w:color w:val="auto"/>
          <w:spacing w:val="-2"/>
          <w:sz w:val="10"/>
        </w:rPr>
      </w:pPr>
      <w:r w:rsidRPr="002E12B5">
        <w:rPr>
          <w:color w:val="auto"/>
          <w:spacing w:val="-2"/>
          <w:sz w:val="22"/>
        </w:rPr>
        <w:t xml:space="preserve">La stabilità dei muretti a secco è assicurata dall'attenta selezione delle pietre, effettuata da maestri esperti che hanno raccolto la tradizione locale, e dal loro preciso e sapiente posizionamento; perciò rivestono un ruolo primario nella prevenzione di frane, alluvioni e valanghe ed anche nella lotta contro l'erosione e la desertificazione dei territori. Non è trascurabile che questi manufatti valorizzino la biodiversità e creino </w:t>
      </w:r>
      <w:r w:rsidRPr="002E12B5">
        <w:rPr>
          <w:color w:val="auto"/>
          <w:spacing w:val="-2"/>
          <w:sz w:val="22"/>
        </w:rPr>
        <w:lastRenderedPageBreak/>
        <w:t xml:space="preserve">adeguate </w:t>
      </w:r>
      <w:proofErr w:type="spellStart"/>
      <w:r w:rsidRPr="002E12B5">
        <w:rPr>
          <w:color w:val="auto"/>
          <w:spacing w:val="-2"/>
          <w:sz w:val="22"/>
        </w:rPr>
        <w:t>microcondizioni</w:t>
      </w:r>
      <w:proofErr w:type="spellEnd"/>
      <w:r w:rsidRPr="002E12B5">
        <w:rPr>
          <w:color w:val="auto"/>
          <w:spacing w:val="-2"/>
          <w:sz w:val="22"/>
        </w:rPr>
        <w:t xml:space="preserve"> climatiche per l'agricoltura, testimoniando un antichissimo equilibrato rapporto antropico con l'ambiente e che siano, in aggiunta, la manifestazione di una relazione armoniosa tra l'uomo e la natura, che solo da pochi anni ha assunto il valore di Patrimonio Immateriale per l’Umanità.</w:t>
      </w:r>
      <w:r w:rsidR="002E4286" w:rsidRPr="002E12B5">
        <w:rPr>
          <w:color w:val="auto"/>
          <w:spacing w:val="-2"/>
          <w:sz w:val="22"/>
        </w:rPr>
        <w:t xml:space="preserve"> </w:t>
      </w:r>
      <w:r w:rsidRPr="002E12B5">
        <w:rPr>
          <w:color w:val="auto"/>
          <w:spacing w:val="-2"/>
          <w:sz w:val="22"/>
        </w:rPr>
        <w:t>Però, nonostante i murett</w:t>
      </w:r>
      <w:r w:rsidR="002E4286" w:rsidRPr="002E12B5">
        <w:rPr>
          <w:color w:val="auto"/>
          <w:spacing w:val="-2"/>
          <w:sz w:val="22"/>
        </w:rPr>
        <w:t>i a secco siano da poco stati di</w:t>
      </w:r>
      <w:r w:rsidRPr="002E12B5">
        <w:rPr>
          <w:color w:val="auto"/>
          <w:spacing w:val="-2"/>
          <w:sz w:val="22"/>
        </w:rPr>
        <w:t>chiarati Patrimonio Mondial</w:t>
      </w:r>
      <w:r w:rsidR="002E4286" w:rsidRPr="002E12B5">
        <w:rPr>
          <w:color w:val="auto"/>
          <w:spacing w:val="-2"/>
          <w:sz w:val="22"/>
        </w:rPr>
        <w:t>e dell’Umanità dall’UNESCO, in c</w:t>
      </w:r>
      <w:r w:rsidRPr="002E12B5">
        <w:rPr>
          <w:color w:val="auto"/>
          <w:spacing w:val="-2"/>
          <w:sz w:val="22"/>
        </w:rPr>
        <w:t>ostiera amalfitana, dovendo intervenire per il ripristino dei muri a secco, le procedure legislative vigenti finiscono per condurre i tecnici professionisti in un regime protezionistico, che favorisce l’utilizzo del calcestruzzo armato, in qualche caso addirittura con pali di fondazione, così che le pietre calcaree</w:t>
      </w:r>
      <w:r w:rsidR="00491FBD" w:rsidRPr="00491FBD">
        <w:rPr>
          <w:color w:val="auto"/>
          <w:spacing w:val="-2"/>
          <w:sz w:val="22"/>
        </w:rPr>
        <w:t xml:space="preserve"> </w:t>
      </w:r>
      <w:r w:rsidR="00491FBD" w:rsidRPr="002E12B5">
        <w:rPr>
          <w:color w:val="auto"/>
          <w:spacing w:val="-2"/>
          <w:sz w:val="22"/>
        </w:rPr>
        <w:t>diventano soltanto un rivestimento a memoria della</w:t>
      </w:r>
      <w:r w:rsidR="00033EB2" w:rsidRPr="00033EB2">
        <w:rPr>
          <w:color w:val="auto"/>
          <w:spacing w:val="-2"/>
          <w:sz w:val="22"/>
        </w:rPr>
        <w:t xml:space="preserve"> </w:t>
      </w:r>
      <w:r w:rsidR="00033EB2" w:rsidRPr="002E12B5">
        <w:rPr>
          <w:color w:val="auto"/>
          <w:spacing w:val="-2"/>
          <w:sz w:val="22"/>
        </w:rPr>
        <w:t>tecnica tradizionale. Ciò significa che l’arte</w:t>
      </w:r>
      <w:r w:rsidR="00033EB2">
        <w:rPr>
          <w:color w:val="auto"/>
          <w:spacing w:val="-2"/>
          <w:sz w:val="22"/>
        </w:rPr>
        <w:br/>
      </w:r>
      <w:r w:rsidRPr="00033EB2">
        <w:rPr>
          <w:color w:val="auto"/>
          <w:spacing w:val="-2"/>
          <w:sz w:val="10"/>
        </w:rPr>
        <w:t xml:space="preserve"> </w:t>
      </w:r>
    </w:p>
    <w:p w:rsidR="00491FBD" w:rsidRDefault="00491FBD" w:rsidP="00491FBD">
      <w:pPr>
        <w:widowControl w:val="0"/>
        <w:spacing w:after="0" w:line="240" w:lineRule="auto"/>
        <w:ind w:left="0" w:right="45" w:firstLine="0"/>
        <w:rPr>
          <w:color w:val="auto"/>
          <w:spacing w:val="-2"/>
          <w:sz w:val="22"/>
        </w:rPr>
      </w:pPr>
      <w:r>
        <w:rPr>
          <w:noProof/>
          <w:color w:val="auto"/>
          <w:spacing w:val="-2"/>
          <w:sz w:val="22"/>
        </w:rPr>
        <w:drawing>
          <wp:inline distT="0" distB="0" distL="0" distR="0" wp14:anchorId="353F6624" wp14:editId="5C3E3610">
            <wp:extent cx="3057525" cy="3531586"/>
            <wp:effectExtent l="0" t="0" r="0" b="0"/>
            <wp:docPr id="55" name="Immagin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3">
                      <a:extLst>
                        <a:ext uri="{28A0092B-C50C-407E-A947-70E740481C1C}">
                          <a14:useLocalDpi xmlns:a14="http://schemas.microsoft.com/office/drawing/2010/main" val="0"/>
                        </a:ext>
                      </a:extLst>
                    </a:blip>
                    <a:srcRect l="6767"/>
                    <a:stretch/>
                  </pic:blipFill>
                  <pic:spPr bwMode="auto">
                    <a:xfrm>
                      <a:off x="0" y="0"/>
                      <a:ext cx="3063864" cy="3538908"/>
                    </a:xfrm>
                    <a:prstGeom prst="rect">
                      <a:avLst/>
                    </a:prstGeom>
                    <a:noFill/>
                    <a:ln>
                      <a:noFill/>
                    </a:ln>
                    <a:extLst>
                      <a:ext uri="{53640926-AAD7-44D8-BBD7-CCE9431645EC}">
                        <a14:shadowObscured xmlns:a14="http://schemas.microsoft.com/office/drawing/2010/main"/>
                      </a:ext>
                    </a:extLst>
                  </pic:spPr>
                </pic:pic>
              </a:graphicData>
            </a:graphic>
          </wp:inline>
        </w:drawing>
      </w:r>
    </w:p>
    <w:p w:rsidR="00491FBD" w:rsidRPr="00FB4A10" w:rsidRDefault="00491FBD" w:rsidP="00491FBD">
      <w:pPr>
        <w:widowControl w:val="0"/>
        <w:spacing w:after="0" w:line="240" w:lineRule="auto"/>
        <w:ind w:left="14" w:right="45" w:firstLine="0"/>
        <w:jc w:val="center"/>
        <w:rPr>
          <w:i/>
          <w:color w:val="auto"/>
          <w:spacing w:val="-2"/>
          <w:sz w:val="16"/>
        </w:rPr>
      </w:pPr>
    </w:p>
    <w:p w:rsidR="00491FBD" w:rsidRDefault="00491FBD" w:rsidP="00491FBD">
      <w:pPr>
        <w:widowControl w:val="0"/>
        <w:spacing w:after="0" w:line="240" w:lineRule="auto"/>
        <w:ind w:left="14" w:right="45" w:firstLine="0"/>
        <w:jc w:val="center"/>
        <w:rPr>
          <w:i/>
          <w:color w:val="auto"/>
          <w:spacing w:val="-2"/>
          <w:sz w:val="18"/>
        </w:rPr>
      </w:pPr>
      <w:r>
        <w:rPr>
          <w:i/>
          <w:color w:val="auto"/>
          <w:spacing w:val="-2"/>
          <w:sz w:val="18"/>
        </w:rPr>
        <w:t xml:space="preserve">Fig.1 - </w:t>
      </w:r>
      <w:proofErr w:type="spellStart"/>
      <w:r w:rsidRPr="000F38BD">
        <w:rPr>
          <w:i/>
          <w:color w:val="auto"/>
          <w:spacing w:val="-2"/>
          <w:sz w:val="18"/>
        </w:rPr>
        <w:t>Hidenobu</w:t>
      </w:r>
      <w:proofErr w:type="spellEnd"/>
      <w:r w:rsidRPr="000F38BD">
        <w:rPr>
          <w:i/>
          <w:color w:val="auto"/>
          <w:spacing w:val="-2"/>
          <w:sz w:val="18"/>
        </w:rPr>
        <w:t xml:space="preserve"> </w:t>
      </w:r>
      <w:proofErr w:type="spellStart"/>
      <w:r w:rsidRPr="000F38BD">
        <w:rPr>
          <w:i/>
          <w:color w:val="auto"/>
          <w:spacing w:val="-2"/>
          <w:sz w:val="18"/>
        </w:rPr>
        <w:t>Jinnai</w:t>
      </w:r>
      <w:proofErr w:type="spellEnd"/>
      <w:r w:rsidRPr="000F38BD">
        <w:rPr>
          <w:i/>
          <w:color w:val="auto"/>
          <w:spacing w:val="-2"/>
          <w:sz w:val="18"/>
        </w:rPr>
        <w:t xml:space="preserve"> da Tokio, </w:t>
      </w:r>
      <w:proofErr w:type="spellStart"/>
      <w:r w:rsidRPr="000F38BD">
        <w:rPr>
          <w:i/>
          <w:color w:val="auto"/>
          <w:spacing w:val="-2"/>
          <w:sz w:val="18"/>
        </w:rPr>
        <w:t>Magister</w:t>
      </w:r>
      <w:proofErr w:type="spellEnd"/>
      <w:r w:rsidRPr="000F38BD">
        <w:rPr>
          <w:i/>
          <w:color w:val="auto"/>
          <w:spacing w:val="-2"/>
          <w:sz w:val="18"/>
        </w:rPr>
        <w:t xml:space="preserve"> di Civiltà Amalfitana 2019</w:t>
      </w:r>
      <w:r>
        <w:rPr>
          <w:i/>
          <w:color w:val="auto"/>
          <w:spacing w:val="-2"/>
          <w:sz w:val="18"/>
        </w:rPr>
        <w:t>, con Daniele Milano, Sindaco di Amalfi</w:t>
      </w:r>
    </w:p>
    <w:p w:rsidR="00A220AB" w:rsidRDefault="00A029F0" w:rsidP="00FB4A10">
      <w:pPr>
        <w:widowControl w:val="0"/>
        <w:spacing w:after="0" w:line="240" w:lineRule="auto"/>
        <w:ind w:left="11" w:right="45" w:firstLine="0"/>
        <w:rPr>
          <w:color w:val="auto"/>
          <w:spacing w:val="-2"/>
          <w:sz w:val="22"/>
        </w:rPr>
      </w:pPr>
      <w:r w:rsidRPr="002E12B5">
        <w:rPr>
          <w:color w:val="auto"/>
          <w:spacing w:val="-2"/>
          <w:sz w:val="22"/>
        </w:rPr>
        <w:lastRenderedPageBreak/>
        <w:t>riconosciuta dall’UNESCO come patrimonio immateriale, ovvero la cultura materiale locale che, empiricamente e per emulazione millenaria, ha prodotto il paesaggio terrazzato amalfitano, non è tutelata, né tantomeno valorizzata, dal nostro legislatore.</w:t>
      </w:r>
      <w:r w:rsidR="00A220AB" w:rsidRPr="002E12B5">
        <w:rPr>
          <w:color w:val="auto"/>
          <w:spacing w:val="-2"/>
          <w:sz w:val="22"/>
        </w:rPr>
        <w:t xml:space="preserve"> </w:t>
      </w:r>
      <w:r w:rsidR="002A564D" w:rsidRPr="002E12B5">
        <w:rPr>
          <w:color w:val="auto"/>
          <w:spacing w:val="-2"/>
          <w:sz w:val="22"/>
        </w:rPr>
        <w:t xml:space="preserve">Dall’incontro di studio svolto il 26 marzo 2021 in </w:t>
      </w:r>
      <w:proofErr w:type="spellStart"/>
      <w:r w:rsidR="002A564D" w:rsidRPr="002E12B5">
        <w:rPr>
          <w:color w:val="auto"/>
          <w:spacing w:val="-2"/>
          <w:sz w:val="22"/>
        </w:rPr>
        <w:t>webinar</w:t>
      </w:r>
      <w:proofErr w:type="spellEnd"/>
      <w:r w:rsidR="002A564D" w:rsidRPr="002E12B5">
        <w:rPr>
          <w:color w:val="auto"/>
          <w:spacing w:val="-2"/>
          <w:sz w:val="22"/>
        </w:rPr>
        <w:t xml:space="preserve"> “Vecchi problemi, nuove soluzioni. I terrazzamenti della Costa d’Amalfi paesaggio</w:t>
      </w:r>
      <w:r w:rsidR="00E43335">
        <w:rPr>
          <w:color w:val="auto"/>
          <w:spacing w:val="-2"/>
          <w:sz w:val="22"/>
        </w:rPr>
        <w:t xml:space="preserve"> </w:t>
      </w:r>
      <w:r w:rsidR="005B24E5" w:rsidRPr="002E12B5">
        <w:rPr>
          <w:color w:val="auto"/>
          <w:spacing w:val="-2"/>
          <w:sz w:val="22"/>
        </w:rPr>
        <w:t xml:space="preserve">culturale UNESCO” che, nell’intenzione degli organizzatori, era stato incentrato all’individuazione </w:t>
      </w:r>
    </w:p>
    <w:p w:rsidR="00491FBD" w:rsidRDefault="00F031C9" w:rsidP="00FB4A10">
      <w:pPr>
        <w:widowControl w:val="0"/>
        <w:spacing w:after="0" w:line="240" w:lineRule="auto"/>
        <w:ind w:left="14" w:right="45" w:firstLine="0"/>
        <w:rPr>
          <w:color w:val="auto"/>
          <w:spacing w:val="-2"/>
          <w:sz w:val="22"/>
        </w:rPr>
      </w:pPr>
      <w:r w:rsidRPr="002E12B5">
        <w:rPr>
          <w:color w:val="auto"/>
          <w:spacing w:val="-2"/>
          <w:sz w:val="22"/>
        </w:rPr>
        <w:t xml:space="preserve">degli aspetti problematici rimandando le soluzioni innovative al prossimo incontro autunnale, era già </w:t>
      </w:r>
      <w:r w:rsidR="005B24E5" w:rsidRPr="002E12B5">
        <w:rPr>
          <w:color w:val="auto"/>
          <w:spacing w:val="-2"/>
          <w:sz w:val="22"/>
        </w:rPr>
        <w:t>emersa una duplice proposta risolutiva da parte di alcuni tra i relatori: chi sostiene che sarebbe possibile trovare un modo per codificare i muri a</w:t>
      </w:r>
      <w:r w:rsidR="00491FBD" w:rsidRPr="00491FBD">
        <w:rPr>
          <w:color w:val="auto"/>
          <w:spacing w:val="-2"/>
          <w:sz w:val="22"/>
        </w:rPr>
        <w:t xml:space="preserve"> </w:t>
      </w:r>
      <w:r w:rsidR="00491FBD" w:rsidRPr="002E12B5">
        <w:rPr>
          <w:color w:val="auto"/>
          <w:spacing w:val="-2"/>
          <w:sz w:val="22"/>
        </w:rPr>
        <w:t>secco, individuando delle buone pratiche di</w:t>
      </w:r>
      <w:r w:rsidR="00033EB2" w:rsidRPr="00033EB2">
        <w:rPr>
          <w:color w:val="auto"/>
          <w:spacing w:val="-2"/>
          <w:sz w:val="22"/>
        </w:rPr>
        <w:t xml:space="preserve"> </w:t>
      </w:r>
      <w:r w:rsidR="00033EB2" w:rsidRPr="002E12B5">
        <w:rPr>
          <w:color w:val="auto"/>
          <w:spacing w:val="-2"/>
          <w:sz w:val="22"/>
        </w:rPr>
        <w:t>intervento come riferimento operativo pratico</w:t>
      </w:r>
      <w:r w:rsidR="00491FBD">
        <w:rPr>
          <w:color w:val="auto"/>
          <w:spacing w:val="-2"/>
          <w:sz w:val="22"/>
        </w:rPr>
        <w:br/>
      </w:r>
      <w:r w:rsidR="00491FBD" w:rsidRPr="00491FBD">
        <w:rPr>
          <w:color w:val="auto"/>
          <w:spacing w:val="-2"/>
          <w:sz w:val="8"/>
        </w:rPr>
        <w:br/>
      </w:r>
      <w:r w:rsidR="00FB4A10">
        <w:rPr>
          <w:color w:val="auto"/>
          <w:spacing w:val="-2"/>
          <w:sz w:val="8"/>
        </w:rPr>
        <w:t xml:space="preserve">  </w:t>
      </w:r>
      <w:r w:rsidR="00033EB2">
        <w:rPr>
          <w:color w:val="auto"/>
          <w:spacing w:val="-2"/>
          <w:sz w:val="8"/>
        </w:rPr>
        <w:t xml:space="preserve"> </w:t>
      </w:r>
      <w:r w:rsidR="00491FBD">
        <w:rPr>
          <w:noProof/>
          <w:color w:val="auto"/>
          <w:spacing w:val="-2"/>
          <w:sz w:val="22"/>
        </w:rPr>
        <w:drawing>
          <wp:inline distT="0" distB="0" distL="0" distR="0" wp14:anchorId="23C38305" wp14:editId="1E8616BC">
            <wp:extent cx="3021330" cy="3540760"/>
            <wp:effectExtent l="0" t="0" r="7620" b="2540"/>
            <wp:docPr id="48" name="Immagin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4">
                      <a:extLst>
                        <a:ext uri="{28A0092B-C50C-407E-A947-70E740481C1C}">
                          <a14:useLocalDpi xmlns:a14="http://schemas.microsoft.com/office/drawing/2010/main" val="0"/>
                        </a:ext>
                      </a:extLst>
                    </a:blip>
                    <a:srcRect t="3734" b="8176"/>
                    <a:stretch/>
                  </pic:blipFill>
                  <pic:spPr bwMode="auto">
                    <a:xfrm>
                      <a:off x="0" y="0"/>
                      <a:ext cx="3028696" cy="3549392"/>
                    </a:xfrm>
                    <a:prstGeom prst="rect">
                      <a:avLst/>
                    </a:prstGeom>
                    <a:noFill/>
                    <a:ln>
                      <a:noFill/>
                    </a:ln>
                    <a:extLst>
                      <a:ext uri="{53640926-AAD7-44D8-BBD7-CCE9431645EC}">
                        <a14:shadowObscured xmlns:a14="http://schemas.microsoft.com/office/drawing/2010/main"/>
                      </a:ext>
                    </a:extLst>
                  </pic:spPr>
                </pic:pic>
              </a:graphicData>
            </a:graphic>
          </wp:inline>
        </w:drawing>
      </w:r>
    </w:p>
    <w:p w:rsidR="00491FBD" w:rsidRPr="00FB4A10" w:rsidRDefault="00491FBD" w:rsidP="00491FBD">
      <w:pPr>
        <w:widowControl w:val="0"/>
        <w:spacing w:after="0" w:line="240" w:lineRule="auto"/>
        <w:ind w:left="14" w:right="45" w:firstLine="0"/>
        <w:jc w:val="center"/>
        <w:rPr>
          <w:i/>
          <w:color w:val="auto"/>
          <w:spacing w:val="-2"/>
          <w:sz w:val="12"/>
        </w:rPr>
      </w:pPr>
    </w:p>
    <w:p w:rsidR="00491FBD" w:rsidRDefault="00491FBD" w:rsidP="00491FBD">
      <w:pPr>
        <w:widowControl w:val="0"/>
        <w:spacing w:after="0" w:line="240" w:lineRule="auto"/>
        <w:ind w:left="14" w:right="45" w:firstLine="0"/>
        <w:jc w:val="center"/>
        <w:rPr>
          <w:i/>
          <w:color w:val="auto"/>
          <w:spacing w:val="-2"/>
          <w:sz w:val="18"/>
        </w:rPr>
      </w:pPr>
      <w:r>
        <w:rPr>
          <w:i/>
          <w:color w:val="auto"/>
          <w:spacing w:val="-2"/>
          <w:sz w:val="18"/>
        </w:rPr>
        <w:t xml:space="preserve">Fig. 2 - </w:t>
      </w:r>
      <w:r w:rsidRPr="00F06026">
        <w:rPr>
          <w:i/>
          <w:color w:val="auto"/>
          <w:spacing w:val="-2"/>
          <w:sz w:val="18"/>
        </w:rPr>
        <w:t>Aniello Abbate da Maiori, Mastro Muratore</w:t>
      </w:r>
      <w:r>
        <w:rPr>
          <w:i/>
          <w:color w:val="auto"/>
          <w:spacing w:val="-2"/>
          <w:sz w:val="18"/>
        </w:rPr>
        <w:t xml:space="preserve"> di</w:t>
      </w:r>
      <w:r w:rsidRPr="00F06026">
        <w:rPr>
          <w:i/>
          <w:color w:val="auto"/>
          <w:spacing w:val="-2"/>
          <w:sz w:val="18"/>
        </w:rPr>
        <w:t xml:space="preserve"> </w:t>
      </w:r>
      <w:proofErr w:type="spellStart"/>
      <w:r w:rsidRPr="00F06026">
        <w:rPr>
          <w:i/>
          <w:color w:val="auto"/>
          <w:spacing w:val="-2"/>
          <w:sz w:val="18"/>
        </w:rPr>
        <w:t>Màcerin</w:t>
      </w:r>
      <w:r>
        <w:rPr>
          <w:i/>
          <w:color w:val="auto"/>
          <w:spacing w:val="-2"/>
          <w:sz w:val="18"/>
        </w:rPr>
        <w:t>e</w:t>
      </w:r>
      <w:proofErr w:type="spellEnd"/>
      <w:r>
        <w:rPr>
          <w:i/>
          <w:color w:val="auto"/>
          <w:spacing w:val="-2"/>
          <w:sz w:val="18"/>
        </w:rPr>
        <w:t>, intervistato da Giuseppe Trinchese</w:t>
      </w:r>
    </w:p>
    <w:p w:rsidR="00033EB2" w:rsidRDefault="005B24E5" w:rsidP="00DD1A06">
      <w:pPr>
        <w:widowControl w:val="0"/>
        <w:spacing w:after="0" w:line="240" w:lineRule="auto"/>
        <w:ind w:left="14" w:right="45" w:firstLine="0"/>
        <w:rPr>
          <w:color w:val="auto"/>
          <w:spacing w:val="-2"/>
          <w:sz w:val="22"/>
        </w:rPr>
      </w:pPr>
      <w:r w:rsidRPr="002E12B5">
        <w:rPr>
          <w:color w:val="auto"/>
          <w:spacing w:val="-2"/>
          <w:sz w:val="22"/>
        </w:rPr>
        <w:lastRenderedPageBreak/>
        <w:t>(ispirandosi all’arte dei muretti a secco riconosciuta dall’UNESCO), e chi, invece, sostiene che si possa pensare ad una mode</w:t>
      </w:r>
      <w:r>
        <w:rPr>
          <w:color w:val="auto"/>
          <w:spacing w:val="-2"/>
          <w:sz w:val="22"/>
        </w:rPr>
        <w:t xml:space="preserve">llazione numerica, per esempio </w:t>
      </w:r>
      <w:r w:rsidRPr="002E12B5">
        <w:rPr>
          <w:color w:val="auto"/>
          <w:spacing w:val="-2"/>
          <w:sz w:val="22"/>
        </w:rPr>
        <w:t>agli elementi finiti. Si sono, quindi, delineate due posizioni: una parte favorevole all’idea di creare un modello teorico rispetto al quale</w:t>
      </w:r>
      <w:r w:rsidR="00FB4A10">
        <w:rPr>
          <w:color w:val="auto"/>
          <w:spacing w:val="-2"/>
          <w:sz w:val="22"/>
        </w:rPr>
        <w:t xml:space="preserve"> </w:t>
      </w:r>
      <w:r w:rsidRPr="002E12B5">
        <w:rPr>
          <w:color w:val="auto"/>
          <w:spacing w:val="-2"/>
          <w:sz w:val="22"/>
        </w:rPr>
        <w:t>riferirsi, cosa che implicherebbe il cimentarsi di</w:t>
      </w:r>
      <w:r w:rsidR="00FB4A10">
        <w:rPr>
          <w:color w:val="auto"/>
          <w:spacing w:val="-2"/>
          <w:sz w:val="22"/>
        </w:rPr>
        <w:t xml:space="preserve"> </w:t>
      </w:r>
      <w:r w:rsidRPr="002E12B5">
        <w:rPr>
          <w:color w:val="auto"/>
          <w:spacing w:val="-2"/>
          <w:sz w:val="22"/>
        </w:rPr>
        <w:t>studiosi universitari e/</w:t>
      </w:r>
      <w:r w:rsidR="00FB4A10">
        <w:rPr>
          <w:color w:val="auto"/>
          <w:spacing w:val="-2"/>
          <w:sz w:val="22"/>
        </w:rPr>
        <w:t xml:space="preserve">o professionisti nello studio e </w:t>
      </w:r>
      <w:r w:rsidRPr="002E12B5">
        <w:rPr>
          <w:color w:val="auto"/>
          <w:spacing w:val="-2"/>
          <w:sz w:val="22"/>
        </w:rPr>
        <w:t xml:space="preserve">nell’approfondimento delle soluzioni teoriche; un’altra prospettiva, invece, prevede di andare in </w:t>
      </w:r>
      <w:r w:rsidR="00F031C9" w:rsidRPr="002E12B5">
        <w:rPr>
          <w:color w:val="auto"/>
          <w:spacing w:val="-2"/>
          <w:sz w:val="22"/>
        </w:rPr>
        <w:t>deroga alle verifiche strutturali, considerando che</w:t>
      </w:r>
      <w:r w:rsidR="00F031C9" w:rsidRPr="00F031C9">
        <w:rPr>
          <w:color w:val="auto"/>
          <w:spacing w:val="-2"/>
          <w:sz w:val="22"/>
        </w:rPr>
        <w:t xml:space="preserve"> </w:t>
      </w:r>
      <w:r w:rsidR="00F031C9" w:rsidRPr="002E12B5">
        <w:rPr>
          <w:color w:val="auto"/>
          <w:spacing w:val="-2"/>
          <w:sz w:val="22"/>
        </w:rPr>
        <w:t>stiamo trattando un doppio Patrimonio UNESCO,</w:t>
      </w:r>
      <w:r w:rsidR="00F031C9">
        <w:rPr>
          <w:color w:val="auto"/>
          <w:spacing w:val="-2"/>
          <w:sz w:val="22"/>
        </w:rPr>
        <w:t xml:space="preserve"> </w:t>
      </w:r>
      <w:r w:rsidR="002A564D" w:rsidRPr="002E12B5">
        <w:rPr>
          <w:color w:val="auto"/>
          <w:spacing w:val="-2"/>
          <w:sz w:val="22"/>
        </w:rPr>
        <w:t xml:space="preserve">sia l’Arte dei muretti a secco che il Paesaggio Culturale Costa d’Amalfi. L’idea trainante è quella di partire da indicazioni operative, assunte dalla storia della cultura materiale locale e dall’esperienza sul campo dei “mastri muratori di </w:t>
      </w:r>
      <w:proofErr w:type="spellStart"/>
      <w:r w:rsidR="002A564D" w:rsidRPr="002E12B5">
        <w:rPr>
          <w:color w:val="auto"/>
          <w:spacing w:val="-2"/>
          <w:sz w:val="22"/>
        </w:rPr>
        <w:t>màcere</w:t>
      </w:r>
      <w:proofErr w:type="spellEnd"/>
      <w:r w:rsidR="002A564D" w:rsidRPr="002E12B5">
        <w:rPr>
          <w:color w:val="auto"/>
          <w:spacing w:val="-2"/>
          <w:sz w:val="22"/>
        </w:rPr>
        <w:t xml:space="preserve">”, grazie alle quali si possano proporre nuove formule normative. Ben consapevoli che questa soluzione possa apparire una posizione rivoluzionaria dal punto di vista concettuale, siamo anche rassicurati dall’esperienza giapponese, che ha visto nel 2020 il riconoscimento come patrimonio intangibile UNESCO: “Competenze, tecniche e conoscenze per la conservazione e la divulgazione dell’architettura in legno giapponese”. La tutela è riferita a ben 17 tecniche tradizionali tra le quali ci sono l’intonacatura </w:t>
      </w:r>
      <w:proofErr w:type="spellStart"/>
      <w:r w:rsidR="002A564D" w:rsidRPr="002E12B5">
        <w:rPr>
          <w:color w:val="auto"/>
          <w:spacing w:val="-2"/>
          <w:sz w:val="22"/>
        </w:rPr>
        <w:t>sakan</w:t>
      </w:r>
      <w:proofErr w:type="spellEnd"/>
      <w:r w:rsidR="002A564D" w:rsidRPr="002E12B5">
        <w:rPr>
          <w:color w:val="auto"/>
          <w:spacing w:val="-2"/>
          <w:sz w:val="22"/>
        </w:rPr>
        <w:t xml:space="preserve">, la raccolta della corteccia di cipresso giapponese, la pittura a lacca di strutture tradizionali e la produzione di tatami e sono incluse sia le tecniche per la costruzione di nuove strutture sia quelle utilizzate per il ripristino di quelle già esistenti. Non è stata la prima volta che il Giappone abbia richiesto ed ottenuto riconoscimenti relativi alle arti del fare, all’artigianato tradizionale: </w:t>
      </w:r>
      <w:proofErr w:type="spellStart"/>
      <w:r w:rsidR="002A564D" w:rsidRPr="002E12B5">
        <w:rPr>
          <w:color w:val="auto"/>
          <w:spacing w:val="-2"/>
          <w:sz w:val="22"/>
        </w:rPr>
        <w:t>Ojiya-chijimi</w:t>
      </w:r>
      <w:proofErr w:type="spellEnd"/>
      <w:r w:rsidR="002A564D" w:rsidRPr="002E12B5">
        <w:rPr>
          <w:color w:val="auto"/>
          <w:spacing w:val="-2"/>
          <w:sz w:val="22"/>
        </w:rPr>
        <w:t xml:space="preserve">, </w:t>
      </w:r>
      <w:proofErr w:type="spellStart"/>
      <w:r w:rsidR="002A564D" w:rsidRPr="002E12B5">
        <w:rPr>
          <w:color w:val="auto"/>
          <w:spacing w:val="-2"/>
          <w:sz w:val="22"/>
        </w:rPr>
        <w:t>Echigo-jofu</w:t>
      </w:r>
      <w:proofErr w:type="spellEnd"/>
      <w:r w:rsidR="002A564D" w:rsidRPr="002E12B5">
        <w:rPr>
          <w:color w:val="auto"/>
          <w:spacing w:val="-2"/>
          <w:sz w:val="22"/>
        </w:rPr>
        <w:t xml:space="preserve">: tecniche per la realizzazione di tessuti in </w:t>
      </w:r>
      <w:proofErr w:type="spellStart"/>
      <w:r w:rsidR="002A564D" w:rsidRPr="002E12B5">
        <w:rPr>
          <w:color w:val="auto"/>
          <w:spacing w:val="-2"/>
          <w:sz w:val="22"/>
        </w:rPr>
        <w:t>ramiè</w:t>
      </w:r>
      <w:proofErr w:type="spellEnd"/>
      <w:r w:rsidR="002A564D" w:rsidRPr="002E12B5">
        <w:rPr>
          <w:color w:val="auto"/>
          <w:spacing w:val="-2"/>
          <w:sz w:val="22"/>
        </w:rPr>
        <w:t xml:space="preserve"> nella regione di </w:t>
      </w:r>
      <w:proofErr w:type="spellStart"/>
      <w:r w:rsidR="002A564D" w:rsidRPr="002E12B5">
        <w:rPr>
          <w:color w:val="auto"/>
          <w:spacing w:val="-2"/>
          <w:sz w:val="22"/>
        </w:rPr>
        <w:t>Uonuma</w:t>
      </w:r>
      <w:proofErr w:type="spellEnd"/>
      <w:r w:rsidR="002A564D" w:rsidRPr="002E12B5">
        <w:rPr>
          <w:color w:val="auto"/>
          <w:spacing w:val="-2"/>
          <w:sz w:val="22"/>
        </w:rPr>
        <w:t>, Prefettura di Niigata (2009); Yuki-</w:t>
      </w:r>
      <w:proofErr w:type="spellStart"/>
      <w:r w:rsidR="002A564D" w:rsidRPr="002E12B5">
        <w:rPr>
          <w:color w:val="auto"/>
          <w:spacing w:val="-2"/>
          <w:sz w:val="22"/>
        </w:rPr>
        <w:t>tsumugi</w:t>
      </w:r>
      <w:proofErr w:type="spellEnd"/>
      <w:r w:rsidR="002A564D" w:rsidRPr="002E12B5">
        <w:rPr>
          <w:color w:val="auto"/>
          <w:spacing w:val="-2"/>
          <w:sz w:val="22"/>
        </w:rPr>
        <w:t xml:space="preserve">: tecnica per la produzione della seta (2010) e più recentemente, Washi: artigianato tradizionale della carta giapponese fatta </w:t>
      </w:r>
      <w:r w:rsidR="002A564D" w:rsidRPr="002E12B5">
        <w:rPr>
          <w:color w:val="auto"/>
          <w:spacing w:val="-2"/>
          <w:sz w:val="22"/>
        </w:rPr>
        <w:lastRenderedPageBreak/>
        <w:t>a mano (2014).</w:t>
      </w:r>
      <w:r w:rsidR="002E12B5" w:rsidRPr="002E12B5">
        <w:rPr>
          <w:color w:val="auto"/>
          <w:spacing w:val="-2"/>
          <w:sz w:val="22"/>
        </w:rPr>
        <w:t xml:space="preserve"> </w:t>
      </w:r>
      <w:r w:rsidR="002A564D" w:rsidRPr="002E12B5">
        <w:rPr>
          <w:color w:val="auto"/>
          <w:spacing w:val="-2"/>
          <w:sz w:val="22"/>
        </w:rPr>
        <w:t xml:space="preserve">Secondo la cultura costruttiva giapponese, fondata sulla risorsa legno e sulle abilità assunte nella carpenteria navale, anche i più antichi monumenti nazionali in legno sono rigorosamente monitorati ed all’occorrenza riparati con elementi nuovi, ma prodotti nell’identica maniera di quelli da sostituire perché ammalorati. Ogni edificio storico giapponese, pertanto, non è il risultato di quegli interventi di restauro che noi concepiamo per gli edifici in muratura, ma la sommatoria di operazioni di sostituzioni di parti lignee degradate con elementi di volta in volta nuovi, ma sempre prodotti secondo le antiche tecniche artigianali. </w:t>
      </w:r>
    </w:p>
    <w:p w:rsidR="00033EB2" w:rsidRDefault="002A564D" w:rsidP="00FB4A10">
      <w:pPr>
        <w:widowControl w:val="0"/>
        <w:spacing w:after="0" w:line="240" w:lineRule="auto"/>
        <w:ind w:right="45"/>
        <w:rPr>
          <w:color w:val="auto"/>
          <w:spacing w:val="-2"/>
          <w:sz w:val="22"/>
        </w:rPr>
      </w:pPr>
      <w:proofErr w:type="gramStart"/>
      <w:r w:rsidRPr="002E12B5">
        <w:rPr>
          <w:color w:val="auto"/>
          <w:spacing w:val="-2"/>
          <w:sz w:val="22"/>
        </w:rPr>
        <w:t>E’</w:t>
      </w:r>
      <w:proofErr w:type="gramEnd"/>
      <w:r w:rsidRPr="002E12B5">
        <w:rPr>
          <w:color w:val="auto"/>
          <w:spacing w:val="-2"/>
          <w:sz w:val="22"/>
        </w:rPr>
        <w:t xml:space="preserve"> evidente che si tratti di un approccio completamente diverso da quello nostro “mediterraneo” caratterizzato dall’impiego di rocce locali in edilizia, ma potranno essere proprio la conoscenza e la valorizzazione delle fasi costruttive, del come fare, ovvero dell’Arte del fare, della tradizione orale tramandata dagli esperti artigiani a dare valore alle competenze ed alle abilità artigiane e, quindi, alla cultura tradizionale locale, patrimonio intangibile mediterraneo. Sterili calcoli di verifica, che semplificano una cultura millenaria conformandosi a manufatti di scarso valore culturale e paesaggistico, pur offrendo certezze a noi tecnici, ci depauperano di conoscenze straordinarie ben più rispettose dei luoghi e dell’equilibrio tra le comunità </w:t>
      </w:r>
      <w:r w:rsidR="006E4C66">
        <w:rPr>
          <w:color w:val="auto"/>
          <w:spacing w:val="-2"/>
          <w:sz w:val="22"/>
        </w:rPr>
        <w:t xml:space="preserve">agricole e l’ambiente naturale. </w:t>
      </w:r>
    </w:p>
    <w:p w:rsidR="002A564D" w:rsidRPr="00FB4A10" w:rsidRDefault="002A564D" w:rsidP="00FB4A10">
      <w:pPr>
        <w:widowControl w:val="0"/>
        <w:spacing w:after="0" w:line="240" w:lineRule="auto"/>
        <w:ind w:right="45"/>
        <w:rPr>
          <w:color w:val="auto"/>
          <w:spacing w:val="-2"/>
          <w:sz w:val="22"/>
        </w:rPr>
        <w:sectPr w:rsidR="002A564D" w:rsidRPr="00FB4A10" w:rsidSect="002A564D">
          <w:type w:val="continuous"/>
          <w:pgSz w:w="11906" w:h="13042"/>
          <w:pgMar w:top="1135" w:right="904" w:bottom="1307" w:left="1020" w:header="720" w:footer="720" w:gutter="0"/>
          <w:cols w:num="2" w:space="114"/>
          <w:titlePg/>
        </w:sectPr>
      </w:pPr>
      <w:r w:rsidRPr="002E12B5">
        <w:rPr>
          <w:color w:val="auto"/>
          <w:spacing w:val="-2"/>
          <w:sz w:val="22"/>
        </w:rPr>
        <w:t xml:space="preserve">Perciò, l’approccio giapponese può offrirci un ottimo codice operativo di riferimento in quanto per tutelare i muri a secco mediterranei, in particolare le </w:t>
      </w:r>
      <w:proofErr w:type="spellStart"/>
      <w:r w:rsidRPr="002E12B5">
        <w:rPr>
          <w:color w:val="auto"/>
          <w:spacing w:val="-2"/>
          <w:sz w:val="22"/>
        </w:rPr>
        <w:t>màcere</w:t>
      </w:r>
      <w:proofErr w:type="spellEnd"/>
      <w:r w:rsidRPr="002E12B5">
        <w:rPr>
          <w:color w:val="auto"/>
          <w:spacing w:val="-2"/>
          <w:sz w:val="22"/>
        </w:rPr>
        <w:t xml:space="preserve"> della costiera amalfitana, avvieremmo un sapiente processo di formazione non solo di maestranze specializzate alla costruzione, monitoraggio e riparazione dei muretti a secco, ma si delineerebbero nuove figure professionali volte alla progettazione, alla direzione lavori e al controllo della posa in opera delle </w:t>
      </w:r>
      <w:proofErr w:type="spellStart"/>
      <w:r w:rsidRPr="002E12B5">
        <w:rPr>
          <w:color w:val="auto"/>
          <w:spacing w:val="-2"/>
          <w:sz w:val="22"/>
        </w:rPr>
        <w:t>màcer</w:t>
      </w:r>
      <w:r w:rsidR="00C60015">
        <w:rPr>
          <w:color w:val="auto"/>
          <w:spacing w:val="-2"/>
          <w:sz w:val="22"/>
        </w:rPr>
        <w:t>e</w:t>
      </w:r>
      <w:proofErr w:type="spellEnd"/>
      <w:r w:rsidR="00C60015">
        <w:rPr>
          <w:color w:val="auto"/>
          <w:spacing w:val="-2"/>
          <w:sz w:val="22"/>
        </w:rPr>
        <w:t xml:space="preserve"> o </w:t>
      </w:r>
      <w:proofErr w:type="spellStart"/>
      <w:r w:rsidR="00C60015">
        <w:rPr>
          <w:color w:val="auto"/>
          <w:spacing w:val="-2"/>
          <w:sz w:val="22"/>
        </w:rPr>
        <w:t>màcerine</w:t>
      </w:r>
      <w:proofErr w:type="spellEnd"/>
      <w:r w:rsidR="00C60015">
        <w:rPr>
          <w:color w:val="auto"/>
          <w:spacing w:val="-2"/>
          <w:sz w:val="22"/>
        </w:rPr>
        <w:t>.</w:t>
      </w:r>
    </w:p>
    <w:p w:rsidR="003D27CB" w:rsidRPr="00455821" w:rsidRDefault="003D27CB" w:rsidP="00455821">
      <w:pPr>
        <w:spacing w:after="0" w:line="259" w:lineRule="auto"/>
        <w:ind w:left="0" w:firstLine="0"/>
        <w:rPr>
          <w:rFonts w:ascii="Arial Narrow" w:eastAsia="Times New Roman" w:hAnsi="Arial Narrow" w:cs="Times New Roman"/>
          <w:color w:val="181717"/>
          <w:spacing w:val="-2"/>
          <w:sz w:val="22"/>
        </w:rPr>
      </w:pPr>
    </w:p>
    <w:sectPr w:rsidR="003D27CB" w:rsidRPr="00455821" w:rsidSect="002A564D">
      <w:type w:val="continuous"/>
      <w:pgSz w:w="11906" w:h="13042"/>
      <w:pgMar w:top="1135" w:right="904" w:bottom="1307" w:left="1020" w:header="720" w:footer="720"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5DE4" w:rsidRDefault="00855DE4">
      <w:pPr>
        <w:spacing w:after="0" w:line="240" w:lineRule="auto"/>
      </w:pPr>
      <w:r>
        <w:separator/>
      </w:r>
    </w:p>
  </w:endnote>
  <w:endnote w:type="continuationSeparator" w:id="0">
    <w:p w:rsidR="00855DE4" w:rsidRDefault="00855D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5DE4" w:rsidRDefault="00855DE4">
      <w:pPr>
        <w:spacing w:after="0" w:line="240" w:lineRule="auto"/>
      </w:pPr>
      <w:r>
        <w:separator/>
      </w:r>
    </w:p>
  </w:footnote>
  <w:footnote w:type="continuationSeparator" w:id="0">
    <w:p w:rsidR="00855DE4" w:rsidRDefault="00855D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C97" w:rsidRDefault="003F1C97">
    <w:pPr>
      <w:spacing w:after="0" w:line="259" w:lineRule="auto"/>
      <w:ind w:left="4135" w:firstLine="0"/>
      <w:jc w:val="center"/>
    </w:pPr>
  </w:p>
  <w:p w:rsidR="003F1C97" w:rsidRDefault="003F1C97">
    <w:pPr>
      <w:spacing w:after="0" w:line="259" w:lineRule="auto"/>
      <w:ind w:left="-6" w:right="-4779" w:firstLine="0"/>
      <w:jc w:val="center"/>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643890</wp:posOffset>
              </wp:positionH>
              <wp:positionV relativeFrom="page">
                <wp:posOffset>671195</wp:posOffset>
              </wp:positionV>
              <wp:extent cx="6336030" cy="6350"/>
              <wp:effectExtent l="0" t="0" r="0" b="0"/>
              <wp:wrapSquare wrapText="bothSides"/>
              <wp:docPr id="30083" name="Group 30083"/>
              <wp:cNvGraphicFramePr/>
              <a:graphic xmlns:a="http://schemas.openxmlformats.org/drawingml/2006/main">
                <a:graphicData uri="http://schemas.microsoft.com/office/word/2010/wordprocessingGroup">
                  <wpg:wgp>
                    <wpg:cNvGrpSpPr/>
                    <wpg:grpSpPr>
                      <a:xfrm>
                        <a:off x="0" y="0"/>
                        <a:ext cx="6336030" cy="6350"/>
                        <a:chOff x="0" y="0"/>
                        <a:chExt cx="6336030" cy="6350"/>
                      </a:xfrm>
                    </wpg:grpSpPr>
                    <wps:wsp>
                      <wps:cNvPr id="30084" name="Shape 30084"/>
                      <wps:cNvSpPr/>
                      <wps:spPr>
                        <a:xfrm>
                          <a:off x="0" y="0"/>
                          <a:ext cx="6336030" cy="0"/>
                        </a:xfrm>
                        <a:custGeom>
                          <a:avLst/>
                          <a:gdLst/>
                          <a:ahLst/>
                          <a:cxnLst/>
                          <a:rect l="0" t="0" r="0" b="0"/>
                          <a:pathLst>
                            <a:path w="6336030">
                              <a:moveTo>
                                <a:pt x="0" y="0"/>
                              </a:moveTo>
                              <a:lnTo>
                                <a:pt x="6336030" y="0"/>
                              </a:lnTo>
                            </a:path>
                          </a:pathLst>
                        </a:custGeom>
                        <a:ln w="6350"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30083" style="width:498.9pt;height:0.5pt;position:absolute;mso-position-horizontal-relative:page;mso-position-horizontal:absolute;margin-left:50.7pt;mso-position-vertical-relative:page;margin-top:52.85pt;" coordsize="63360,63">
              <v:shape id="Shape 30084" style="position:absolute;width:63360;height:0;left:0;top:0;" coordsize="6336030,0" path="m0,0l6336030,0">
                <v:stroke weight="0.5pt" endcap="flat" joinstyle="miter" miterlimit="10" on="true" color="#000000"/>
                <v:fill on="false" color="#000000" opacity="0"/>
              </v:shape>
              <w10:wrap type="square"/>
            </v:group>
          </w:pict>
        </mc:Fallback>
      </mc:AlternateContent>
    </w:r>
    <w:r>
      <w:rPr>
        <w:i/>
        <w:sz w:val="10"/>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C97" w:rsidRDefault="003F1C97">
    <w:pPr>
      <w:spacing w:after="0" w:line="259" w:lineRule="auto"/>
      <w:ind w:left="4135" w:firstLine="0"/>
      <w:jc w:val="center"/>
    </w:pPr>
    <w:r>
      <w:rPr>
        <w:i/>
        <w:sz w:val="24"/>
      </w:rPr>
      <w:t xml:space="preserve">Indice </w:t>
    </w:r>
  </w:p>
  <w:p w:rsidR="003F1C97" w:rsidRDefault="003F1C97">
    <w:pPr>
      <w:spacing w:after="0" w:line="259" w:lineRule="auto"/>
      <w:ind w:left="-6" w:right="-4779" w:firstLine="0"/>
      <w:jc w:val="center"/>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643890</wp:posOffset>
              </wp:positionH>
              <wp:positionV relativeFrom="page">
                <wp:posOffset>671195</wp:posOffset>
              </wp:positionV>
              <wp:extent cx="6336030" cy="6350"/>
              <wp:effectExtent l="0" t="0" r="0" b="0"/>
              <wp:wrapSquare wrapText="bothSides"/>
              <wp:docPr id="30071" name="Group 30071"/>
              <wp:cNvGraphicFramePr/>
              <a:graphic xmlns:a="http://schemas.openxmlformats.org/drawingml/2006/main">
                <a:graphicData uri="http://schemas.microsoft.com/office/word/2010/wordprocessingGroup">
                  <wpg:wgp>
                    <wpg:cNvGrpSpPr/>
                    <wpg:grpSpPr>
                      <a:xfrm>
                        <a:off x="0" y="0"/>
                        <a:ext cx="6336030" cy="6350"/>
                        <a:chOff x="0" y="0"/>
                        <a:chExt cx="6336030" cy="6350"/>
                      </a:xfrm>
                    </wpg:grpSpPr>
                    <wps:wsp>
                      <wps:cNvPr id="30072" name="Shape 30072"/>
                      <wps:cNvSpPr/>
                      <wps:spPr>
                        <a:xfrm>
                          <a:off x="0" y="0"/>
                          <a:ext cx="6336030" cy="0"/>
                        </a:xfrm>
                        <a:custGeom>
                          <a:avLst/>
                          <a:gdLst/>
                          <a:ahLst/>
                          <a:cxnLst/>
                          <a:rect l="0" t="0" r="0" b="0"/>
                          <a:pathLst>
                            <a:path w="6336030">
                              <a:moveTo>
                                <a:pt x="0" y="0"/>
                              </a:moveTo>
                              <a:lnTo>
                                <a:pt x="6336030" y="0"/>
                              </a:lnTo>
                            </a:path>
                          </a:pathLst>
                        </a:custGeom>
                        <a:ln w="6350"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30071" style="width:498.9pt;height:0.5pt;position:absolute;mso-position-horizontal-relative:page;mso-position-horizontal:absolute;margin-left:50.7pt;mso-position-vertical-relative:page;margin-top:52.85pt;" coordsize="63360,63">
              <v:shape id="Shape 30072" style="position:absolute;width:63360;height:0;left:0;top:0;" coordsize="6336030,0" path="m0,0l6336030,0">
                <v:stroke weight="0.5pt" endcap="flat" joinstyle="miter" miterlimit="10" on="true" color="#000000"/>
                <v:fill on="false" color="#000000" opacity="0"/>
              </v:shape>
              <w10:wrap type="square"/>
            </v:group>
          </w:pict>
        </mc:Fallback>
      </mc:AlternateContent>
    </w:r>
    <w:r>
      <w:rPr>
        <w:i/>
        <w:sz w:val="10"/>
      </w:rP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C97" w:rsidRDefault="003F1C97">
    <w:pPr>
      <w:spacing w:after="160" w:line="259" w:lineRule="auto"/>
      <w:ind w:left="0" w:firstLine="0"/>
      <w:jc w:val="left"/>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C97" w:rsidRDefault="003F1C97">
    <w:pPr>
      <w:spacing w:after="160" w:line="259" w:lineRule="auto"/>
      <w:ind w:left="0" w:firstLine="0"/>
      <w:jc w:val="left"/>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C97" w:rsidRDefault="003F1C97">
    <w:pPr>
      <w:spacing w:after="160" w:line="259" w:lineRule="auto"/>
      <w:ind w:left="0" w:firstLine="0"/>
      <w:jc w:val="left"/>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F1C97" w:rsidRDefault="003F1C97">
    <w:pPr>
      <w:spacing w:after="160" w:line="259" w:lineRule="auto"/>
      <w:ind w:left="0" w:firstLine="0"/>
      <w:jc w:val="lef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687C8A"/>
    <w:multiLevelType w:val="hybridMultilevel"/>
    <w:tmpl w:val="0734B8C8"/>
    <w:lvl w:ilvl="0" w:tplc="4836AFF6">
      <w:start w:val="5"/>
      <w:numFmt w:val="decimal"/>
      <w:lvlText w:val="%1"/>
      <w:lvlJc w:val="left"/>
      <w:pPr>
        <w:ind w:left="10"/>
      </w:pPr>
      <w:rPr>
        <w:rFonts w:ascii="Arial" w:eastAsia="Arial" w:hAnsi="Arial" w:cs="Arial"/>
        <w:b w:val="0"/>
        <w:i w:val="0"/>
        <w:strike w:val="0"/>
        <w:dstrike w:val="0"/>
        <w:color w:val="000000"/>
        <w:sz w:val="18"/>
        <w:szCs w:val="18"/>
        <w:u w:val="none" w:color="000000"/>
        <w:bdr w:val="none" w:sz="0" w:space="0" w:color="auto"/>
        <w:shd w:val="clear" w:color="auto" w:fill="auto"/>
        <w:vertAlign w:val="superscript"/>
      </w:rPr>
    </w:lvl>
    <w:lvl w:ilvl="1" w:tplc="0958D898">
      <w:start w:val="1"/>
      <w:numFmt w:val="lowerLetter"/>
      <w:lvlText w:val="%2"/>
      <w:lvlJc w:val="left"/>
      <w:pPr>
        <w:ind w:left="1080"/>
      </w:pPr>
      <w:rPr>
        <w:rFonts w:ascii="Arial" w:eastAsia="Arial" w:hAnsi="Arial" w:cs="Arial"/>
        <w:b w:val="0"/>
        <w:i w:val="0"/>
        <w:strike w:val="0"/>
        <w:dstrike w:val="0"/>
        <w:color w:val="000000"/>
        <w:sz w:val="18"/>
        <w:szCs w:val="18"/>
        <w:u w:val="none" w:color="000000"/>
        <w:bdr w:val="none" w:sz="0" w:space="0" w:color="auto"/>
        <w:shd w:val="clear" w:color="auto" w:fill="auto"/>
        <w:vertAlign w:val="superscript"/>
      </w:rPr>
    </w:lvl>
    <w:lvl w:ilvl="2" w:tplc="E9B0CA84">
      <w:start w:val="1"/>
      <w:numFmt w:val="lowerRoman"/>
      <w:lvlText w:val="%3"/>
      <w:lvlJc w:val="left"/>
      <w:pPr>
        <w:ind w:left="1800"/>
      </w:pPr>
      <w:rPr>
        <w:rFonts w:ascii="Arial" w:eastAsia="Arial" w:hAnsi="Arial" w:cs="Arial"/>
        <w:b w:val="0"/>
        <w:i w:val="0"/>
        <w:strike w:val="0"/>
        <w:dstrike w:val="0"/>
        <w:color w:val="000000"/>
        <w:sz w:val="18"/>
        <w:szCs w:val="18"/>
        <w:u w:val="none" w:color="000000"/>
        <w:bdr w:val="none" w:sz="0" w:space="0" w:color="auto"/>
        <w:shd w:val="clear" w:color="auto" w:fill="auto"/>
        <w:vertAlign w:val="superscript"/>
      </w:rPr>
    </w:lvl>
    <w:lvl w:ilvl="3" w:tplc="D7BA7EB2">
      <w:start w:val="1"/>
      <w:numFmt w:val="decimal"/>
      <w:lvlText w:val="%4"/>
      <w:lvlJc w:val="left"/>
      <w:pPr>
        <w:ind w:left="2520"/>
      </w:pPr>
      <w:rPr>
        <w:rFonts w:ascii="Arial" w:eastAsia="Arial" w:hAnsi="Arial" w:cs="Arial"/>
        <w:b w:val="0"/>
        <w:i w:val="0"/>
        <w:strike w:val="0"/>
        <w:dstrike w:val="0"/>
        <w:color w:val="000000"/>
        <w:sz w:val="18"/>
        <w:szCs w:val="18"/>
        <w:u w:val="none" w:color="000000"/>
        <w:bdr w:val="none" w:sz="0" w:space="0" w:color="auto"/>
        <w:shd w:val="clear" w:color="auto" w:fill="auto"/>
        <w:vertAlign w:val="superscript"/>
      </w:rPr>
    </w:lvl>
    <w:lvl w:ilvl="4" w:tplc="D3D4025A">
      <w:start w:val="1"/>
      <w:numFmt w:val="lowerLetter"/>
      <w:lvlText w:val="%5"/>
      <w:lvlJc w:val="left"/>
      <w:pPr>
        <w:ind w:left="3240"/>
      </w:pPr>
      <w:rPr>
        <w:rFonts w:ascii="Arial" w:eastAsia="Arial" w:hAnsi="Arial" w:cs="Arial"/>
        <w:b w:val="0"/>
        <w:i w:val="0"/>
        <w:strike w:val="0"/>
        <w:dstrike w:val="0"/>
        <w:color w:val="000000"/>
        <w:sz w:val="18"/>
        <w:szCs w:val="18"/>
        <w:u w:val="none" w:color="000000"/>
        <w:bdr w:val="none" w:sz="0" w:space="0" w:color="auto"/>
        <w:shd w:val="clear" w:color="auto" w:fill="auto"/>
        <w:vertAlign w:val="superscript"/>
      </w:rPr>
    </w:lvl>
    <w:lvl w:ilvl="5" w:tplc="A73C3446">
      <w:start w:val="1"/>
      <w:numFmt w:val="lowerRoman"/>
      <w:lvlText w:val="%6"/>
      <w:lvlJc w:val="left"/>
      <w:pPr>
        <w:ind w:left="3960"/>
      </w:pPr>
      <w:rPr>
        <w:rFonts w:ascii="Arial" w:eastAsia="Arial" w:hAnsi="Arial" w:cs="Arial"/>
        <w:b w:val="0"/>
        <w:i w:val="0"/>
        <w:strike w:val="0"/>
        <w:dstrike w:val="0"/>
        <w:color w:val="000000"/>
        <w:sz w:val="18"/>
        <w:szCs w:val="18"/>
        <w:u w:val="none" w:color="000000"/>
        <w:bdr w:val="none" w:sz="0" w:space="0" w:color="auto"/>
        <w:shd w:val="clear" w:color="auto" w:fill="auto"/>
        <w:vertAlign w:val="superscript"/>
      </w:rPr>
    </w:lvl>
    <w:lvl w:ilvl="6" w:tplc="E408BA6C">
      <w:start w:val="1"/>
      <w:numFmt w:val="decimal"/>
      <w:lvlText w:val="%7"/>
      <w:lvlJc w:val="left"/>
      <w:pPr>
        <w:ind w:left="4680"/>
      </w:pPr>
      <w:rPr>
        <w:rFonts w:ascii="Arial" w:eastAsia="Arial" w:hAnsi="Arial" w:cs="Arial"/>
        <w:b w:val="0"/>
        <w:i w:val="0"/>
        <w:strike w:val="0"/>
        <w:dstrike w:val="0"/>
        <w:color w:val="000000"/>
        <w:sz w:val="18"/>
        <w:szCs w:val="18"/>
        <w:u w:val="none" w:color="000000"/>
        <w:bdr w:val="none" w:sz="0" w:space="0" w:color="auto"/>
        <w:shd w:val="clear" w:color="auto" w:fill="auto"/>
        <w:vertAlign w:val="superscript"/>
      </w:rPr>
    </w:lvl>
    <w:lvl w:ilvl="7" w:tplc="54F6C5D0">
      <w:start w:val="1"/>
      <w:numFmt w:val="lowerLetter"/>
      <w:lvlText w:val="%8"/>
      <w:lvlJc w:val="left"/>
      <w:pPr>
        <w:ind w:left="5400"/>
      </w:pPr>
      <w:rPr>
        <w:rFonts w:ascii="Arial" w:eastAsia="Arial" w:hAnsi="Arial" w:cs="Arial"/>
        <w:b w:val="0"/>
        <w:i w:val="0"/>
        <w:strike w:val="0"/>
        <w:dstrike w:val="0"/>
        <w:color w:val="000000"/>
        <w:sz w:val="18"/>
        <w:szCs w:val="18"/>
        <w:u w:val="none" w:color="000000"/>
        <w:bdr w:val="none" w:sz="0" w:space="0" w:color="auto"/>
        <w:shd w:val="clear" w:color="auto" w:fill="auto"/>
        <w:vertAlign w:val="superscript"/>
      </w:rPr>
    </w:lvl>
    <w:lvl w:ilvl="8" w:tplc="51FA3F7A">
      <w:start w:val="1"/>
      <w:numFmt w:val="lowerRoman"/>
      <w:lvlText w:val="%9"/>
      <w:lvlJc w:val="left"/>
      <w:pPr>
        <w:ind w:left="6120"/>
      </w:pPr>
      <w:rPr>
        <w:rFonts w:ascii="Arial" w:eastAsia="Arial" w:hAnsi="Arial" w:cs="Arial"/>
        <w:b w:val="0"/>
        <w:i w:val="0"/>
        <w:strike w:val="0"/>
        <w:dstrike w:val="0"/>
        <w:color w:val="000000"/>
        <w:sz w:val="18"/>
        <w:szCs w:val="18"/>
        <w:u w:val="none" w:color="000000"/>
        <w:bdr w:val="none" w:sz="0" w:space="0" w:color="auto"/>
        <w:shd w:val="clear" w:color="auto" w:fill="auto"/>
        <w:vertAlign w:val="superscrip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08"/>
  <w:hyphenationZone w:val="283"/>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75F0"/>
    <w:rsid w:val="00004668"/>
    <w:rsid w:val="0000704B"/>
    <w:rsid w:val="00011850"/>
    <w:rsid w:val="000130A6"/>
    <w:rsid w:val="00013BDD"/>
    <w:rsid w:val="00033EB2"/>
    <w:rsid w:val="00055118"/>
    <w:rsid w:val="000764A2"/>
    <w:rsid w:val="00085A5A"/>
    <w:rsid w:val="000B5AEB"/>
    <w:rsid w:val="000E5315"/>
    <w:rsid w:val="000F38BD"/>
    <w:rsid w:val="001040EE"/>
    <w:rsid w:val="00120E2D"/>
    <w:rsid w:val="00143F5C"/>
    <w:rsid w:val="001570B2"/>
    <w:rsid w:val="00160314"/>
    <w:rsid w:val="00187270"/>
    <w:rsid w:val="001975F0"/>
    <w:rsid w:val="001F2867"/>
    <w:rsid w:val="00206CE6"/>
    <w:rsid w:val="002328B1"/>
    <w:rsid w:val="0025426A"/>
    <w:rsid w:val="00277448"/>
    <w:rsid w:val="00286BAC"/>
    <w:rsid w:val="002A564D"/>
    <w:rsid w:val="002B20E7"/>
    <w:rsid w:val="002E12B5"/>
    <w:rsid w:val="002E4286"/>
    <w:rsid w:val="003061B5"/>
    <w:rsid w:val="00315A86"/>
    <w:rsid w:val="0037451B"/>
    <w:rsid w:val="00380249"/>
    <w:rsid w:val="0038552D"/>
    <w:rsid w:val="00397E65"/>
    <w:rsid w:val="003B5461"/>
    <w:rsid w:val="003D27CB"/>
    <w:rsid w:val="003D77DA"/>
    <w:rsid w:val="003F1C97"/>
    <w:rsid w:val="004060AA"/>
    <w:rsid w:val="004118FF"/>
    <w:rsid w:val="0042050F"/>
    <w:rsid w:val="00421552"/>
    <w:rsid w:val="004308F8"/>
    <w:rsid w:val="00433EAF"/>
    <w:rsid w:val="00455821"/>
    <w:rsid w:val="00491FBD"/>
    <w:rsid w:val="004E46FC"/>
    <w:rsid w:val="00545120"/>
    <w:rsid w:val="005520A3"/>
    <w:rsid w:val="00555BCA"/>
    <w:rsid w:val="00556502"/>
    <w:rsid w:val="00566BE0"/>
    <w:rsid w:val="00572160"/>
    <w:rsid w:val="005762F1"/>
    <w:rsid w:val="00582D2F"/>
    <w:rsid w:val="005A49CC"/>
    <w:rsid w:val="005B24E5"/>
    <w:rsid w:val="005D421B"/>
    <w:rsid w:val="005E096D"/>
    <w:rsid w:val="005E6DDF"/>
    <w:rsid w:val="005F3243"/>
    <w:rsid w:val="005F36D9"/>
    <w:rsid w:val="006003ED"/>
    <w:rsid w:val="006006B1"/>
    <w:rsid w:val="006050F4"/>
    <w:rsid w:val="00666826"/>
    <w:rsid w:val="006746F2"/>
    <w:rsid w:val="00675435"/>
    <w:rsid w:val="006763AA"/>
    <w:rsid w:val="00694697"/>
    <w:rsid w:val="006A703B"/>
    <w:rsid w:val="006B4967"/>
    <w:rsid w:val="006C193B"/>
    <w:rsid w:val="006D45DF"/>
    <w:rsid w:val="006D7F34"/>
    <w:rsid w:val="006E26D5"/>
    <w:rsid w:val="006E4C66"/>
    <w:rsid w:val="00746672"/>
    <w:rsid w:val="0076320D"/>
    <w:rsid w:val="0077130F"/>
    <w:rsid w:val="007D5900"/>
    <w:rsid w:val="007E22E5"/>
    <w:rsid w:val="007F38F7"/>
    <w:rsid w:val="007F47CF"/>
    <w:rsid w:val="007F48AF"/>
    <w:rsid w:val="0081002E"/>
    <w:rsid w:val="008267C7"/>
    <w:rsid w:val="00855DE4"/>
    <w:rsid w:val="008577F4"/>
    <w:rsid w:val="00861B2D"/>
    <w:rsid w:val="00872121"/>
    <w:rsid w:val="00890943"/>
    <w:rsid w:val="008A58DA"/>
    <w:rsid w:val="00903019"/>
    <w:rsid w:val="00936253"/>
    <w:rsid w:val="00941536"/>
    <w:rsid w:val="00956274"/>
    <w:rsid w:val="00964FBB"/>
    <w:rsid w:val="00976DC4"/>
    <w:rsid w:val="00983B32"/>
    <w:rsid w:val="00987591"/>
    <w:rsid w:val="009C1346"/>
    <w:rsid w:val="009F4787"/>
    <w:rsid w:val="009F69C5"/>
    <w:rsid w:val="00A014BF"/>
    <w:rsid w:val="00A029F0"/>
    <w:rsid w:val="00A220AB"/>
    <w:rsid w:val="00A5230D"/>
    <w:rsid w:val="00A56CB7"/>
    <w:rsid w:val="00A83644"/>
    <w:rsid w:val="00AB6405"/>
    <w:rsid w:val="00AC75BA"/>
    <w:rsid w:val="00B00850"/>
    <w:rsid w:val="00B033CD"/>
    <w:rsid w:val="00B03403"/>
    <w:rsid w:val="00B0506C"/>
    <w:rsid w:val="00B32E0F"/>
    <w:rsid w:val="00B35377"/>
    <w:rsid w:val="00B53AED"/>
    <w:rsid w:val="00B5637D"/>
    <w:rsid w:val="00B62FE3"/>
    <w:rsid w:val="00B8687C"/>
    <w:rsid w:val="00BA497C"/>
    <w:rsid w:val="00BB4B3B"/>
    <w:rsid w:val="00BC6719"/>
    <w:rsid w:val="00BD5ED0"/>
    <w:rsid w:val="00BE1ADC"/>
    <w:rsid w:val="00C2248F"/>
    <w:rsid w:val="00C22CC9"/>
    <w:rsid w:val="00C26D12"/>
    <w:rsid w:val="00C35CD5"/>
    <w:rsid w:val="00C60015"/>
    <w:rsid w:val="00C820C6"/>
    <w:rsid w:val="00C82FD9"/>
    <w:rsid w:val="00C86B59"/>
    <w:rsid w:val="00C9427F"/>
    <w:rsid w:val="00C954AF"/>
    <w:rsid w:val="00C957F9"/>
    <w:rsid w:val="00CB5D6C"/>
    <w:rsid w:val="00CD3407"/>
    <w:rsid w:val="00CE619D"/>
    <w:rsid w:val="00D27295"/>
    <w:rsid w:val="00D44709"/>
    <w:rsid w:val="00D45D3B"/>
    <w:rsid w:val="00D46DD1"/>
    <w:rsid w:val="00D55A6F"/>
    <w:rsid w:val="00D61151"/>
    <w:rsid w:val="00D77C5F"/>
    <w:rsid w:val="00D8348D"/>
    <w:rsid w:val="00D91EB4"/>
    <w:rsid w:val="00D94C58"/>
    <w:rsid w:val="00D957FE"/>
    <w:rsid w:val="00D9781E"/>
    <w:rsid w:val="00DB3CBF"/>
    <w:rsid w:val="00DC7E48"/>
    <w:rsid w:val="00DD1A06"/>
    <w:rsid w:val="00DE03C7"/>
    <w:rsid w:val="00DF5B5E"/>
    <w:rsid w:val="00E102DF"/>
    <w:rsid w:val="00E200CE"/>
    <w:rsid w:val="00E404A1"/>
    <w:rsid w:val="00E43335"/>
    <w:rsid w:val="00E64F25"/>
    <w:rsid w:val="00E902B3"/>
    <w:rsid w:val="00EA681D"/>
    <w:rsid w:val="00EA7BD1"/>
    <w:rsid w:val="00EE2F39"/>
    <w:rsid w:val="00EF2B0F"/>
    <w:rsid w:val="00F031C9"/>
    <w:rsid w:val="00F06026"/>
    <w:rsid w:val="00F240FB"/>
    <w:rsid w:val="00F36C54"/>
    <w:rsid w:val="00F60B64"/>
    <w:rsid w:val="00F64EC4"/>
    <w:rsid w:val="00F82398"/>
    <w:rsid w:val="00F835CE"/>
    <w:rsid w:val="00FB0DA5"/>
    <w:rsid w:val="00FB4A10"/>
    <w:rsid w:val="00FC3F2B"/>
    <w:rsid w:val="00FE485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31C6A"/>
  <w15:docId w15:val="{CDA4F3C3-2FD5-454B-A93F-99CFD56FE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E64F25"/>
    <w:pPr>
      <w:spacing w:after="42" w:line="249" w:lineRule="auto"/>
      <w:ind w:left="24" w:hanging="10"/>
      <w:jc w:val="both"/>
    </w:pPr>
    <w:rPr>
      <w:rFonts w:ascii="Arial" w:eastAsia="Arial" w:hAnsi="Arial" w:cs="Arial"/>
      <w:color w:val="000000"/>
      <w:sz w:val="20"/>
    </w:rPr>
  </w:style>
  <w:style w:type="paragraph" w:styleId="Titolo1">
    <w:name w:val="heading 1"/>
    <w:next w:val="Normale"/>
    <w:link w:val="Titolo1Carattere"/>
    <w:uiPriority w:val="9"/>
    <w:unhideWhenUsed/>
    <w:qFormat/>
    <w:pPr>
      <w:keepNext/>
      <w:keepLines/>
      <w:spacing w:after="600" w:line="234" w:lineRule="auto"/>
      <w:ind w:left="3417" w:firstLine="2628"/>
      <w:outlineLvl w:val="0"/>
    </w:pPr>
    <w:rPr>
      <w:rFonts w:ascii="Arial" w:eastAsia="Arial" w:hAnsi="Arial" w:cs="Arial"/>
      <w:i/>
      <w:color w:val="7F7F7F"/>
      <w:sz w:val="56"/>
    </w:rPr>
  </w:style>
  <w:style w:type="paragraph" w:styleId="Titolo2">
    <w:name w:val="heading 2"/>
    <w:next w:val="Normale"/>
    <w:link w:val="Titolo2Carattere"/>
    <w:uiPriority w:val="9"/>
    <w:unhideWhenUsed/>
    <w:qFormat/>
    <w:pPr>
      <w:keepNext/>
      <w:keepLines/>
      <w:spacing w:after="3" w:line="265" w:lineRule="auto"/>
      <w:ind w:left="2182" w:hanging="10"/>
      <w:outlineLvl w:val="1"/>
    </w:pPr>
    <w:rPr>
      <w:rFonts w:ascii="Calibri" w:eastAsia="Calibri" w:hAnsi="Calibri" w:cs="Calibri"/>
      <w:i/>
      <w:color w:val="000000"/>
      <w:sz w:val="24"/>
    </w:rPr>
  </w:style>
  <w:style w:type="paragraph" w:styleId="Titolo3">
    <w:name w:val="heading 3"/>
    <w:next w:val="Normale"/>
    <w:link w:val="Titolo3Carattere"/>
    <w:uiPriority w:val="9"/>
    <w:unhideWhenUsed/>
    <w:qFormat/>
    <w:pPr>
      <w:keepNext/>
      <w:keepLines/>
      <w:spacing w:after="32"/>
      <w:ind w:left="10" w:hanging="10"/>
      <w:outlineLvl w:val="2"/>
    </w:pPr>
    <w:rPr>
      <w:rFonts w:ascii="Arial" w:eastAsia="Arial" w:hAnsi="Arial" w:cs="Arial"/>
      <w:b/>
      <w:color w:val="000000"/>
      <w:sz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3Carattere">
    <w:name w:val="Titolo 3 Carattere"/>
    <w:link w:val="Titolo3"/>
    <w:rPr>
      <w:rFonts w:ascii="Arial" w:eastAsia="Arial" w:hAnsi="Arial" w:cs="Arial"/>
      <w:b/>
      <w:color w:val="000000"/>
      <w:sz w:val="20"/>
    </w:rPr>
  </w:style>
  <w:style w:type="character" w:customStyle="1" w:styleId="Titolo2Carattere">
    <w:name w:val="Titolo 2 Carattere"/>
    <w:link w:val="Titolo2"/>
    <w:rPr>
      <w:rFonts w:ascii="Calibri" w:eastAsia="Calibri" w:hAnsi="Calibri" w:cs="Calibri"/>
      <w:i/>
      <w:color w:val="000000"/>
      <w:sz w:val="24"/>
    </w:rPr>
  </w:style>
  <w:style w:type="character" w:customStyle="1" w:styleId="Titolo1Carattere">
    <w:name w:val="Titolo 1 Carattere"/>
    <w:link w:val="Titolo1"/>
    <w:rPr>
      <w:rFonts w:ascii="Arial" w:eastAsia="Arial" w:hAnsi="Arial" w:cs="Arial"/>
      <w:i/>
      <w:color w:val="7F7F7F"/>
      <w:sz w:val="56"/>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idipagina">
    <w:name w:val="footer"/>
    <w:basedOn w:val="Normale"/>
    <w:link w:val="PidipaginaCarattere"/>
    <w:uiPriority w:val="99"/>
    <w:unhideWhenUsed/>
    <w:rsid w:val="00D9781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9781E"/>
    <w:rPr>
      <w:rFonts w:ascii="Arial" w:eastAsia="Arial" w:hAnsi="Arial" w:cs="Arial"/>
      <w:color w:val="000000"/>
      <w:sz w:val="20"/>
    </w:rPr>
  </w:style>
  <w:style w:type="character" w:styleId="Collegamentoipertestuale">
    <w:name w:val="Hyperlink"/>
    <w:basedOn w:val="Carpredefinitoparagrafo"/>
    <w:uiPriority w:val="99"/>
    <w:unhideWhenUsed/>
    <w:rsid w:val="00E902B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2.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header" Target="header1.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1.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0.png"/><Relationship Id="rId10" Type="http://schemas.openxmlformats.org/officeDocument/2006/relationships/image" Target="media/image3.png"/><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image" Target="media/image7.png"/><Relationship Id="rId22" Type="http://schemas.openxmlformats.org/officeDocument/2006/relationships/header" Target="header6.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487974-F4D8-4989-80AD-0587EE3B3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2577</Words>
  <Characters>14689</Characters>
  <Application>Microsoft Office Word</Application>
  <DocSecurity>0</DocSecurity>
  <Lines>122</Lines>
  <Paragraphs>34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Giuseppe Trinchese</dc:creator>
  <cp:keywords/>
  <cp:lastModifiedBy>Marina</cp:lastModifiedBy>
  <cp:revision>2</cp:revision>
  <cp:lastPrinted>2021-10-01T08:53:00Z</cp:lastPrinted>
  <dcterms:created xsi:type="dcterms:W3CDTF">2024-06-07T09:13:00Z</dcterms:created>
  <dcterms:modified xsi:type="dcterms:W3CDTF">2024-06-07T09:13:00Z</dcterms:modified>
</cp:coreProperties>
</file>