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ED52F" w14:textId="77777777" w:rsidR="00D81F35" w:rsidRPr="00004AA5" w:rsidRDefault="00D81F35" w:rsidP="00D81F35">
      <w:pPr>
        <w:jc w:val="center"/>
        <w:rPr>
          <w:rFonts w:ascii="Geneva" w:hAnsi="Geneva"/>
          <w:b/>
          <w:bCs/>
          <w:lang w:val="en-US"/>
        </w:rPr>
      </w:pPr>
      <w:r w:rsidRPr="00004AA5">
        <w:rPr>
          <w:rFonts w:ascii="Geneva" w:hAnsi="Geneva"/>
          <w:b/>
          <w:bCs/>
          <w:lang w:val="en-US"/>
        </w:rPr>
        <w:t>ADDITIONS, INTEGRATIONS, CORRECTIONS AND SUPPLEMENTS</w:t>
      </w:r>
    </w:p>
    <w:p w14:paraId="43E51F1A" w14:textId="77777777" w:rsidR="00D81F35" w:rsidRPr="00004AA5" w:rsidRDefault="00D81F35" w:rsidP="00D81F35">
      <w:pPr>
        <w:jc w:val="center"/>
        <w:rPr>
          <w:rFonts w:ascii="Geneva" w:hAnsi="Geneva"/>
          <w:b/>
          <w:bCs/>
          <w:lang w:val="en-US"/>
        </w:rPr>
      </w:pPr>
      <w:r w:rsidRPr="00004AA5">
        <w:rPr>
          <w:rFonts w:ascii="Geneva" w:hAnsi="Geneva"/>
          <w:b/>
          <w:bCs/>
          <w:lang w:val="en-US"/>
        </w:rPr>
        <w:t>TO THE BIBLIOGRAPHY OF ARNOLD JOSEPH TOYNBEE</w:t>
      </w:r>
      <w:r w:rsidRPr="00004AA5">
        <w:rPr>
          <w:rFonts w:ascii="Geneva" w:hAnsi="Geneva"/>
          <w:b/>
          <w:bCs/>
          <w:vertAlign w:val="superscript"/>
          <w:lang w:val="en-US"/>
        </w:rPr>
        <w:footnoteReference w:customMarkFollows="1" w:id="1"/>
        <w:t>*</w:t>
      </w:r>
    </w:p>
    <w:p w14:paraId="47E6F6AC" w14:textId="77777777" w:rsidR="00D81F35" w:rsidRPr="00004AA5" w:rsidRDefault="00D81F35" w:rsidP="00D81F35">
      <w:pPr>
        <w:jc w:val="center"/>
        <w:rPr>
          <w:rFonts w:ascii="Geneva" w:hAnsi="Geneva"/>
          <w:lang w:val="en-US"/>
        </w:rPr>
      </w:pPr>
    </w:p>
    <w:p w14:paraId="0291F03E" w14:textId="77777777" w:rsidR="00D81F35" w:rsidRDefault="00D81F35" w:rsidP="00D81F35">
      <w:pPr>
        <w:jc w:val="center"/>
        <w:rPr>
          <w:rFonts w:ascii="Geneva" w:hAnsi="Geneva"/>
          <w:lang w:val="en-US"/>
        </w:rPr>
      </w:pPr>
      <w:r w:rsidRPr="00004AA5">
        <w:rPr>
          <w:rFonts w:ascii="Geneva" w:hAnsi="Geneva"/>
          <w:lang w:val="en-US"/>
        </w:rPr>
        <w:t xml:space="preserve">by Teodoro Tagliaferri </w:t>
      </w:r>
    </w:p>
    <w:p w14:paraId="33BA2023" w14:textId="77777777" w:rsidR="00D81F35" w:rsidRPr="00004AA5" w:rsidRDefault="00D81F35" w:rsidP="00D81F35">
      <w:pPr>
        <w:jc w:val="center"/>
        <w:rPr>
          <w:rFonts w:ascii="Geneva" w:hAnsi="Geneva"/>
          <w:lang w:val="en-US"/>
        </w:rPr>
      </w:pPr>
      <w:r w:rsidRPr="00004AA5">
        <w:rPr>
          <w:rFonts w:ascii="Geneva" w:hAnsi="Geneva"/>
          <w:lang w:val="en-US"/>
        </w:rPr>
        <w:t>(University of Naples Federico II)</w:t>
      </w:r>
    </w:p>
    <w:p w14:paraId="066FBF9A" w14:textId="77777777" w:rsidR="00D81F35" w:rsidRPr="00004AA5" w:rsidRDefault="00D81F35" w:rsidP="00D81F35">
      <w:pPr>
        <w:jc w:val="center"/>
        <w:rPr>
          <w:rFonts w:ascii="Geneva" w:hAnsi="Geneva"/>
          <w:lang w:val="en-US"/>
        </w:rPr>
      </w:pPr>
    </w:p>
    <w:p w14:paraId="08163C1C" w14:textId="2BCB8D78" w:rsidR="00D81F35" w:rsidRPr="00004AA5" w:rsidRDefault="00D81F35" w:rsidP="00D81F35">
      <w:pPr>
        <w:tabs>
          <w:tab w:val="left" w:pos="1530"/>
          <w:tab w:val="center" w:pos="4819"/>
        </w:tabs>
        <w:rPr>
          <w:rFonts w:ascii="Geneva" w:hAnsi="Geneva"/>
          <w:lang w:val="en-US"/>
        </w:rPr>
      </w:pPr>
      <w:r>
        <w:rPr>
          <w:rFonts w:ascii="Geneva" w:hAnsi="Geneva"/>
          <w:lang w:val="en-US"/>
        </w:rPr>
        <w:tab/>
      </w:r>
      <w:r>
        <w:rPr>
          <w:rFonts w:ascii="Geneva" w:hAnsi="Geneva"/>
          <w:lang w:val="en-US"/>
        </w:rPr>
        <w:tab/>
      </w:r>
      <w:r w:rsidRPr="00004AA5">
        <w:rPr>
          <w:rFonts w:ascii="Geneva" w:hAnsi="Geneva"/>
          <w:lang w:val="en-US"/>
        </w:rPr>
        <w:t>No</w:t>
      </w:r>
      <w:r>
        <w:rPr>
          <w:rFonts w:ascii="Geneva" w:hAnsi="Geneva"/>
          <w:lang w:val="en-US"/>
        </w:rPr>
        <w:t>s</w:t>
      </w:r>
      <w:r w:rsidRPr="00004AA5">
        <w:rPr>
          <w:rFonts w:ascii="Geneva" w:hAnsi="Geneva"/>
          <w:lang w:val="en-US"/>
        </w:rPr>
        <w:t xml:space="preserve">. </w:t>
      </w:r>
      <w:r>
        <w:rPr>
          <w:rFonts w:ascii="Geneva" w:hAnsi="Geneva"/>
          <w:lang w:val="en-US"/>
        </w:rPr>
        <w:t>57</w:t>
      </w:r>
      <w:r>
        <w:rPr>
          <w:rFonts w:ascii="Geneva" w:hAnsi="Geneva"/>
          <w:lang w:val="en-US"/>
        </w:rPr>
        <w:t>9</w:t>
      </w:r>
      <w:r>
        <w:rPr>
          <w:rFonts w:ascii="Geneva" w:hAnsi="Geneva"/>
          <w:lang w:val="en-US"/>
        </w:rPr>
        <w:t>-5</w:t>
      </w:r>
      <w:r>
        <w:rPr>
          <w:rFonts w:ascii="Geneva" w:hAnsi="Geneva"/>
          <w:lang w:val="en-US"/>
        </w:rPr>
        <w:t>80</w:t>
      </w:r>
    </w:p>
    <w:p w14:paraId="580CA462" w14:textId="64BCF6CC" w:rsidR="00D81F35" w:rsidRPr="00004AA5" w:rsidRDefault="00D81F35" w:rsidP="00D81F35">
      <w:pPr>
        <w:jc w:val="center"/>
        <w:rPr>
          <w:rFonts w:ascii="Geneva" w:hAnsi="Geneva"/>
          <w:vertAlign w:val="superscript"/>
          <w:lang w:val="en-US"/>
        </w:rPr>
      </w:pPr>
      <w:r w:rsidRPr="00004AA5">
        <w:rPr>
          <w:rFonts w:ascii="Geneva" w:hAnsi="Geneva"/>
          <w:lang w:val="en-US"/>
        </w:rPr>
        <w:t>(</w:t>
      </w:r>
      <w:r>
        <w:rPr>
          <w:rFonts w:ascii="Geneva" w:hAnsi="Geneva"/>
          <w:lang w:val="en-US"/>
        </w:rPr>
        <w:t>January 1</w:t>
      </w:r>
      <w:r>
        <w:rPr>
          <w:rFonts w:ascii="Geneva" w:hAnsi="Geneva"/>
          <w:lang w:val="en-US"/>
        </w:rPr>
        <w:t>6</w:t>
      </w:r>
      <w:r>
        <w:rPr>
          <w:rFonts w:ascii="Geneva" w:hAnsi="Geneva"/>
          <w:vertAlign w:val="superscript"/>
          <w:lang w:val="en-US"/>
        </w:rPr>
        <w:t>th</w:t>
      </w:r>
      <w:r w:rsidRPr="00004AA5">
        <w:rPr>
          <w:rFonts w:ascii="Geneva" w:hAnsi="Geneva"/>
          <w:lang w:val="en-US"/>
        </w:rPr>
        <w:t>, 202</w:t>
      </w:r>
      <w:r>
        <w:rPr>
          <w:rFonts w:ascii="Geneva" w:hAnsi="Geneva"/>
          <w:lang w:val="en-US"/>
        </w:rPr>
        <w:t>6</w:t>
      </w:r>
      <w:r w:rsidRPr="00004AA5">
        <w:rPr>
          <w:rFonts w:ascii="Geneva" w:hAnsi="Geneva"/>
          <w:lang w:val="en-US"/>
        </w:rPr>
        <w:t>)</w:t>
      </w:r>
    </w:p>
    <w:p w14:paraId="780B35DD" w14:textId="77777777" w:rsidR="00D81F35" w:rsidRPr="00004AA5" w:rsidRDefault="00D81F35" w:rsidP="00D81F35">
      <w:pPr>
        <w:jc w:val="center"/>
        <w:rPr>
          <w:rFonts w:ascii="Geneva" w:hAnsi="Geneva"/>
          <w:lang w:val="en-US"/>
        </w:rPr>
      </w:pPr>
    </w:p>
    <w:p w14:paraId="611E5F90" w14:textId="77777777" w:rsidR="00D81F35" w:rsidRPr="00004AA5" w:rsidRDefault="00D81F35" w:rsidP="00D81F35">
      <w:pPr>
        <w:jc w:val="center"/>
        <w:rPr>
          <w:rFonts w:ascii="Geneva" w:hAnsi="Geneva"/>
          <w:lang w:val="en-US"/>
        </w:rPr>
      </w:pPr>
      <w:r w:rsidRPr="0045539A">
        <w:rPr>
          <w:rFonts w:ascii="Geneva" w:hAnsi="Geneva"/>
          <w:lang w:val="en-US"/>
        </w:rPr>
        <w:t>Addition</w:t>
      </w:r>
      <w:r>
        <w:rPr>
          <w:rFonts w:ascii="Geneva" w:hAnsi="Geneva"/>
          <w:lang w:val="en-US"/>
        </w:rPr>
        <w:t>s</w:t>
      </w:r>
      <w:r w:rsidRPr="00004AA5">
        <w:rPr>
          <w:rFonts w:ascii="Geneva" w:hAnsi="Geneva"/>
          <w:lang w:val="en-US"/>
        </w:rPr>
        <w:t xml:space="preserve"> to Part </w:t>
      </w:r>
      <w:r>
        <w:rPr>
          <w:rFonts w:ascii="Geneva" w:hAnsi="Geneva"/>
          <w:lang w:val="en-US"/>
        </w:rPr>
        <w:t>I</w:t>
      </w:r>
      <w:r w:rsidRPr="00004AA5">
        <w:rPr>
          <w:rFonts w:ascii="Geneva" w:hAnsi="Geneva"/>
          <w:lang w:val="en-US"/>
        </w:rPr>
        <w:t xml:space="preserve">, </w:t>
      </w:r>
    </w:p>
    <w:p w14:paraId="6544EFF3" w14:textId="77777777" w:rsidR="00D81F35" w:rsidRPr="00004AA5" w:rsidRDefault="00D81F35" w:rsidP="00D81F35">
      <w:pPr>
        <w:jc w:val="center"/>
        <w:rPr>
          <w:rFonts w:ascii="Geneva" w:hAnsi="Geneva"/>
          <w:lang w:val="en-US"/>
        </w:rPr>
      </w:pPr>
      <w:r w:rsidRPr="00004AA5">
        <w:rPr>
          <w:rFonts w:ascii="Geneva" w:hAnsi="Geneva"/>
          <w:lang w:val="en-US"/>
        </w:rPr>
        <w:t xml:space="preserve">Works </w:t>
      </w:r>
      <w:r>
        <w:rPr>
          <w:rFonts w:ascii="Geneva" w:hAnsi="Geneva"/>
          <w:lang w:val="en-US"/>
        </w:rPr>
        <w:t xml:space="preserve">by </w:t>
      </w:r>
      <w:r w:rsidRPr="00004AA5">
        <w:rPr>
          <w:rFonts w:ascii="Geneva" w:hAnsi="Geneva"/>
          <w:lang w:val="en-US"/>
        </w:rPr>
        <w:t>Arnold J. Toynbee</w:t>
      </w:r>
    </w:p>
    <w:p w14:paraId="20B638E9" w14:textId="77777777" w:rsidR="00D81F35" w:rsidRDefault="00D81F35" w:rsidP="00D81F35">
      <w:pPr>
        <w:rPr>
          <w:rFonts w:ascii="Geneva" w:hAnsi="Geneva"/>
          <w:b/>
          <w:bCs/>
          <w:lang w:val="en-US"/>
        </w:rPr>
      </w:pPr>
    </w:p>
    <w:p w14:paraId="09B2113F" w14:textId="77777777" w:rsidR="00D81F35" w:rsidRPr="00004AA5" w:rsidRDefault="00D81F35" w:rsidP="00D81F35">
      <w:pPr>
        <w:rPr>
          <w:rFonts w:ascii="Geneva" w:hAnsi="Geneva"/>
          <w:b/>
          <w:bCs/>
          <w:lang w:val="en-US"/>
        </w:rPr>
      </w:pPr>
    </w:p>
    <w:p w14:paraId="0F4C661F" w14:textId="136937B3" w:rsidR="00D81F35" w:rsidRDefault="00D81F35" w:rsidP="00D81F35">
      <w:pPr>
        <w:jc w:val="center"/>
        <w:rPr>
          <w:rFonts w:ascii="Geneva" w:hAnsi="Geneva"/>
          <w:b/>
          <w:bCs/>
          <w:lang w:val="en-US"/>
        </w:rPr>
      </w:pPr>
      <w:r>
        <w:rPr>
          <w:rFonts w:ascii="Geneva" w:hAnsi="Geneva"/>
          <w:b/>
          <w:bCs/>
          <w:lang w:val="en-US"/>
        </w:rPr>
        <w:t>196</w:t>
      </w:r>
      <w:r>
        <w:rPr>
          <w:rFonts w:ascii="Geneva" w:hAnsi="Geneva"/>
          <w:b/>
          <w:bCs/>
          <w:lang w:val="en-US"/>
        </w:rPr>
        <w:t>6</w:t>
      </w:r>
    </w:p>
    <w:p w14:paraId="00F66AA3" w14:textId="77777777" w:rsidR="00D81F35" w:rsidRDefault="00D81F35" w:rsidP="00D81F35">
      <w:pPr>
        <w:jc w:val="both"/>
        <w:rPr>
          <w:rFonts w:ascii="Geneva" w:hAnsi="Geneva"/>
          <w:lang w:val="en-US"/>
        </w:rPr>
      </w:pPr>
    </w:p>
    <w:p w14:paraId="47B8381B" w14:textId="24D6A061" w:rsidR="00D81F35" w:rsidRDefault="00D81F35" w:rsidP="00D81F35">
      <w:pPr>
        <w:jc w:val="both"/>
        <w:rPr>
          <w:rFonts w:ascii="Geneva" w:hAnsi="Geneva"/>
          <w:lang w:val="en-US"/>
        </w:rPr>
      </w:pPr>
      <w:r w:rsidRPr="0096755B">
        <w:rPr>
          <w:rFonts w:ascii="Geneva" w:hAnsi="Geneva"/>
          <w:lang w:val="en-US"/>
        </w:rPr>
        <w:t>57</w:t>
      </w:r>
      <w:r>
        <w:rPr>
          <w:rFonts w:ascii="Geneva" w:hAnsi="Geneva"/>
          <w:lang w:val="en-US"/>
        </w:rPr>
        <w:t>9</w:t>
      </w:r>
      <w:r w:rsidRPr="0096755B">
        <w:rPr>
          <w:rFonts w:ascii="Geneva" w:hAnsi="Geneva"/>
          <w:lang w:val="en-US"/>
        </w:rPr>
        <w:t>) Arnold Toynbee,</w:t>
      </w:r>
      <w:r>
        <w:rPr>
          <w:rFonts w:ascii="Geneva" w:hAnsi="Geneva"/>
          <w:lang w:val="en-US"/>
        </w:rPr>
        <w:t xml:space="preserve"> </w:t>
      </w:r>
      <w:r w:rsidRPr="00D81F35">
        <w:rPr>
          <w:rFonts w:ascii="Geneva" w:hAnsi="Geneva"/>
          <w:i/>
          <w:iCs/>
          <w:lang w:val="en-US"/>
        </w:rPr>
        <w:t>A New Chapter in Ethiopia’s History</w:t>
      </w:r>
      <w:r>
        <w:rPr>
          <w:rFonts w:ascii="Geneva" w:hAnsi="Geneva"/>
          <w:lang w:val="en-US"/>
        </w:rPr>
        <w:t xml:space="preserve">, </w:t>
      </w:r>
      <w:r>
        <w:rPr>
          <w:rFonts w:ascii="Geneva" w:hAnsi="Geneva"/>
          <w:lang w:val="en-US"/>
        </w:rPr>
        <w:t xml:space="preserve">in «The Scotsman», </w:t>
      </w:r>
      <w:r>
        <w:rPr>
          <w:rFonts w:ascii="Geneva" w:hAnsi="Geneva"/>
          <w:lang w:val="en-US"/>
        </w:rPr>
        <w:t>Saturday, April 9, 1966, p. 7.</w:t>
      </w:r>
      <w:r>
        <w:rPr>
          <w:rFonts w:ascii="Geneva" w:hAnsi="Geneva"/>
          <w:lang w:val="en-US"/>
        </w:rPr>
        <w:t xml:space="preserve"> </w:t>
      </w:r>
      <w:r w:rsidRPr="00243ACC">
        <w:rPr>
          <w:rFonts w:ascii="Geneva" w:hAnsi="Geneva"/>
          <w:lang w:val="en-US"/>
        </w:rPr>
        <w:t xml:space="preserve">Observer </w:t>
      </w:r>
      <w:r w:rsidRPr="00243ACC">
        <w:rPr>
          <w:rFonts w:ascii="Geneva" w:hAnsi="Geneva"/>
        </w:rPr>
        <w:t xml:space="preserve">Foreign News Service </w:t>
      </w:r>
      <w:proofErr w:type="spellStart"/>
      <w:r w:rsidRPr="00243ACC">
        <w:rPr>
          <w:rFonts w:ascii="Geneva" w:hAnsi="Geneva"/>
        </w:rPr>
        <w:t>syndicated</w:t>
      </w:r>
      <w:proofErr w:type="spellEnd"/>
      <w:r w:rsidRPr="00243ACC">
        <w:rPr>
          <w:rFonts w:ascii="Geneva" w:hAnsi="Geneva"/>
        </w:rPr>
        <w:t xml:space="preserve"> </w:t>
      </w:r>
      <w:proofErr w:type="spellStart"/>
      <w:r w:rsidRPr="00243ACC">
        <w:rPr>
          <w:rFonts w:ascii="Geneva" w:hAnsi="Geneva"/>
        </w:rPr>
        <w:t>article</w:t>
      </w:r>
      <w:proofErr w:type="spellEnd"/>
      <w:r w:rsidRPr="00243ACC">
        <w:rPr>
          <w:rFonts w:ascii="Geneva" w:hAnsi="Geneva"/>
        </w:rPr>
        <w:t xml:space="preserve"> (</w:t>
      </w:r>
      <w:proofErr w:type="spellStart"/>
      <w:r w:rsidRPr="00243ACC">
        <w:rPr>
          <w:rFonts w:ascii="Geneva" w:hAnsi="Geneva"/>
        </w:rPr>
        <w:t>see</w:t>
      </w:r>
      <w:proofErr w:type="spellEnd"/>
      <w:r w:rsidRPr="00243ACC">
        <w:rPr>
          <w:rFonts w:ascii="Geneva" w:hAnsi="Geneva"/>
        </w:rPr>
        <w:t xml:space="preserve"> S.F. </w:t>
      </w:r>
      <w:proofErr w:type="spellStart"/>
      <w:r w:rsidRPr="00243ACC">
        <w:rPr>
          <w:rFonts w:ascii="Geneva" w:hAnsi="Geneva"/>
        </w:rPr>
        <w:t>Morton’s</w:t>
      </w:r>
      <w:proofErr w:type="spellEnd"/>
      <w:r w:rsidRPr="00243ACC">
        <w:rPr>
          <w:rFonts w:ascii="Geneva" w:hAnsi="Geneva"/>
        </w:rPr>
        <w:t xml:space="preserve"> </w:t>
      </w:r>
      <w:proofErr w:type="spellStart"/>
      <w:r w:rsidRPr="001F7F61">
        <w:rPr>
          <w:rFonts w:ascii="Geneva" w:hAnsi="Geneva"/>
          <w:i/>
          <w:iCs/>
        </w:rPr>
        <w:t>Bibliography</w:t>
      </w:r>
      <w:proofErr w:type="spellEnd"/>
      <w:r w:rsidRPr="00243ACC">
        <w:rPr>
          <w:rFonts w:ascii="Geneva" w:hAnsi="Geneva"/>
        </w:rPr>
        <w:t>,</w:t>
      </w:r>
      <w:r>
        <w:rPr>
          <w:rFonts w:ascii="Geneva" w:hAnsi="Geneva"/>
        </w:rPr>
        <w:t xml:space="preserve"> </w:t>
      </w:r>
      <w:r>
        <w:rPr>
          <w:rFonts w:ascii="Geneva" w:hAnsi="Geneva"/>
          <w:lang w:val="en-US"/>
        </w:rPr>
        <w:t xml:space="preserve">p. 214, no. 22523, April 7, 1966, </w:t>
      </w:r>
      <w:r w:rsidRPr="00D81F35">
        <w:rPr>
          <w:rFonts w:ascii="Geneva" w:hAnsi="Geneva"/>
          <w:i/>
          <w:iCs/>
          <w:lang w:val="en-US"/>
        </w:rPr>
        <w:t>Royal pathfinder in Africa</w:t>
      </w:r>
      <w:r>
        <w:rPr>
          <w:rFonts w:ascii="Geneva" w:hAnsi="Geneva"/>
          <w:lang w:val="en-US"/>
        </w:rPr>
        <w:t xml:space="preserve"> [Haile Selassie]).</w:t>
      </w:r>
    </w:p>
    <w:p w14:paraId="5DC0BE1F" w14:textId="77777777" w:rsidR="00D81F35" w:rsidRDefault="00D81F35" w:rsidP="00D81F35">
      <w:pPr>
        <w:rPr>
          <w:rFonts w:ascii="Geneva" w:hAnsi="Geneva"/>
          <w:lang w:val="en-US"/>
        </w:rPr>
      </w:pPr>
    </w:p>
    <w:p w14:paraId="5820E98F" w14:textId="3A0BB68C" w:rsidR="00D81F35" w:rsidRDefault="00D81F35" w:rsidP="00D81F35">
      <w:pPr>
        <w:jc w:val="both"/>
        <w:rPr>
          <w:rFonts w:ascii="Geneva" w:hAnsi="Geneva"/>
          <w:lang w:val="en-US"/>
        </w:rPr>
      </w:pPr>
      <w:r>
        <w:rPr>
          <w:rFonts w:ascii="Geneva" w:hAnsi="Geneva"/>
          <w:lang w:val="en-US"/>
        </w:rPr>
        <w:t>580) Arnol</w:t>
      </w:r>
      <w:r w:rsidR="004B47E1">
        <w:rPr>
          <w:rFonts w:ascii="Geneva" w:hAnsi="Geneva"/>
          <w:lang w:val="en-US"/>
        </w:rPr>
        <w:t>d</w:t>
      </w:r>
      <w:r>
        <w:rPr>
          <w:rFonts w:ascii="Geneva" w:hAnsi="Geneva"/>
          <w:lang w:val="en-US"/>
        </w:rPr>
        <w:t xml:space="preserve"> Toynbee, </w:t>
      </w:r>
      <w:r w:rsidRPr="00D81F35">
        <w:rPr>
          <w:rFonts w:ascii="Geneva" w:hAnsi="Geneva"/>
          <w:i/>
          <w:iCs/>
          <w:lang w:val="en-US"/>
        </w:rPr>
        <w:t xml:space="preserve">Modern Life is </w:t>
      </w:r>
      <w:r>
        <w:rPr>
          <w:rFonts w:ascii="Geneva" w:hAnsi="Geneva"/>
          <w:i/>
          <w:iCs/>
          <w:lang w:val="en-US"/>
        </w:rPr>
        <w:t>O</w:t>
      </w:r>
      <w:r w:rsidRPr="00D81F35">
        <w:rPr>
          <w:rFonts w:ascii="Geneva" w:hAnsi="Geneva"/>
          <w:i/>
          <w:iCs/>
          <w:lang w:val="en-US"/>
        </w:rPr>
        <w:t>pening up for Ethiopians</w:t>
      </w:r>
      <w:r>
        <w:rPr>
          <w:rFonts w:ascii="Geneva" w:hAnsi="Geneva"/>
          <w:lang w:val="en-US"/>
        </w:rPr>
        <w:t xml:space="preserve">, </w:t>
      </w:r>
      <w:r w:rsidRPr="00D81F35">
        <w:rPr>
          <w:rFonts w:ascii="Geneva" w:hAnsi="Geneva"/>
          <w:lang w:val="en-US"/>
        </w:rPr>
        <w:t xml:space="preserve">in «The Scotsman», </w:t>
      </w:r>
      <w:r>
        <w:rPr>
          <w:rFonts w:ascii="Geneva" w:hAnsi="Geneva"/>
          <w:lang w:val="en-US"/>
        </w:rPr>
        <w:t xml:space="preserve">Tuesday, June </w:t>
      </w:r>
      <w:r w:rsidR="004B47E1">
        <w:rPr>
          <w:rFonts w:ascii="Geneva" w:hAnsi="Geneva"/>
          <w:lang w:val="en-US"/>
        </w:rPr>
        <w:t xml:space="preserve">7, </w:t>
      </w:r>
      <w:r>
        <w:rPr>
          <w:rFonts w:ascii="Geneva" w:hAnsi="Geneva"/>
          <w:lang w:val="en-US"/>
        </w:rPr>
        <w:t>1966, p. 9.</w:t>
      </w:r>
      <w:r>
        <w:rPr>
          <w:rFonts w:ascii="Geneva" w:hAnsi="Geneva"/>
          <w:lang w:val="en-US"/>
        </w:rPr>
        <w:t xml:space="preserve"> </w:t>
      </w:r>
      <w:r w:rsidR="004B47E1" w:rsidRPr="00243ACC">
        <w:rPr>
          <w:rFonts w:ascii="Geneva" w:hAnsi="Geneva"/>
          <w:lang w:val="en-US"/>
        </w:rPr>
        <w:t xml:space="preserve">Observer </w:t>
      </w:r>
      <w:r w:rsidR="004B47E1" w:rsidRPr="00243ACC">
        <w:rPr>
          <w:rFonts w:ascii="Geneva" w:hAnsi="Geneva"/>
        </w:rPr>
        <w:t xml:space="preserve">Foreign News Service </w:t>
      </w:r>
      <w:proofErr w:type="spellStart"/>
      <w:r w:rsidR="004B47E1" w:rsidRPr="00243ACC">
        <w:rPr>
          <w:rFonts w:ascii="Geneva" w:hAnsi="Geneva"/>
        </w:rPr>
        <w:t>syndicated</w:t>
      </w:r>
      <w:proofErr w:type="spellEnd"/>
      <w:r w:rsidR="004B47E1" w:rsidRPr="00243ACC">
        <w:rPr>
          <w:rFonts w:ascii="Geneva" w:hAnsi="Geneva"/>
        </w:rPr>
        <w:t xml:space="preserve"> </w:t>
      </w:r>
      <w:proofErr w:type="spellStart"/>
      <w:r w:rsidR="004B47E1" w:rsidRPr="00243ACC">
        <w:rPr>
          <w:rFonts w:ascii="Geneva" w:hAnsi="Geneva"/>
        </w:rPr>
        <w:t>article</w:t>
      </w:r>
      <w:proofErr w:type="spellEnd"/>
      <w:r w:rsidR="004B47E1" w:rsidRPr="00243ACC">
        <w:rPr>
          <w:rFonts w:ascii="Geneva" w:hAnsi="Geneva"/>
        </w:rPr>
        <w:t xml:space="preserve"> (</w:t>
      </w:r>
      <w:proofErr w:type="spellStart"/>
      <w:r w:rsidR="004B47E1" w:rsidRPr="00243ACC">
        <w:rPr>
          <w:rFonts w:ascii="Geneva" w:hAnsi="Geneva"/>
        </w:rPr>
        <w:t>see</w:t>
      </w:r>
      <w:proofErr w:type="spellEnd"/>
      <w:r w:rsidR="004B47E1" w:rsidRPr="00243ACC">
        <w:rPr>
          <w:rFonts w:ascii="Geneva" w:hAnsi="Geneva"/>
        </w:rPr>
        <w:t xml:space="preserve"> S.F. </w:t>
      </w:r>
      <w:proofErr w:type="spellStart"/>
      <w:r w:rsidR="004B47E1" w:rsidRPr="00243ACC">
        <w:rPr>
          <w:rFonts w:ascii="Geneva" w:hAnsi="Geneva"/>
        </w:rPr>
        <w:t>Morton’s</w:t>
      </w:r>
      <w:proofErr w:type="spellEnd"/>
      <w:r w:rsidR="004B47E1" w:rsidRPr="00243ACC">
        <w:rPr>
          <w:rFonts w:ascii="Geneva" w:hAnsi="Geneva"/>
        </w:rPr>
        <w:t xml:space="preserve"> </w:t>
      </w:r>
      <w:proofErr w:type="spellStart"/>
      <w:r w:rsidR="004B47E1" w:rsidRPr="001F7F61">
        <w:rPr>
          <w:rFonts w:ascii="Geneva" w:hAnsi="Geneva"/>
          <w:i/>
          <w:iCs/>
        </w:rPr>
        <w:t>Bibliography</w:t>
      </w:r>
      <w:proofErr w:type="spellEnd"/>
      <w:r w:rsidR="004B47E1" w:rsidRPr="00243ACC">
        <w:rPr>
          <w:rFonts w:ascii="Geneva" w:hAnsi="Geneva"/>
        </w:rPr>
        <w:t>,</w:t>
      </w:r>
      <w:r w:rsidR="004B47E1">
        <w:rPr>
          <w:rFonts w:ascii="Geneva" w:hAnsi="Geneva"/>
        </w:rPr>
        <w:t xml:space="preserve"> </w:t>
      </w:r>
      <w:r w:rsidR="004B47E1">
        <w:rPr>
          <w:rFonts w:ascii="Geneva" w:hAnsi="Geneva"/>
          <w:lang w:val="en-US"/>
        </w:rPr>
        <w:t xml:space="preserve">p. 214, </w:t>
      </w:r>
      <w:r w:rsidR="004B47E1">
        <w:rPr>
          <w:rFonts w:ascii="Geneva" w:hAnsi="Geneva"/>
          <w:lang w:val="en-US"/>
        </w:rPr>
        <w:t xml:space="preserve">no. 22565, April 22, 1966, </w:t>
      </w:r>
      <w:r w:rsidR="004B47E1" w:rsidRPr="004B47E1">
        <w:rPr>
          <w:rFonts w:ascii="Geneva" w:hAnsi="Geneva"/>
          <w:i/>
          <w:iCs/>
          <w:lang w:val="en-US"/>
        </w:rPr>
        <w:t>Wind of change stirs the nomads</w:t>
      </w:r>
      <w:r w:rsidR="004B47E1">
        <w:rPr>
          <w:rFonts w:ascii="Geneva" w:hAnsi="Geneva"/>
          <w:lang w:val="en-US"/>
        </w:rPr>
        <w:t>).</w:t>
      </w:r>
    </w:p>
    <w:p w14:paraId="383F35CF" w14:textId="01ACFB68" w:rsidR="00D81F35" w:rsidRDefault="00D81F35" w:rsidP="00D81F35"/>
    <w:sectPr w:rsidR="00D81F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7C4E3" w14:textId="77777777" w:rsidR="004A50DC" w:rsidRDefault="004A50DC" w:rsidP="00D81F35">
      <w:pPr>
        <w:spacing w:after="0" w:line="240" w:lineRule="auto"/>
      </w:pPr>
      <w:r>
        <w:separator/>
      </w:r>
    </w:p>
  </w:endnote>
  <w:endnote w:type="continuationSeparator" w:id="0">
    <w:p w14:paraId="69A424F3" w14:textId="77777777" w:rsidR="004A50DC" w:rsidRDefault="004A50DC" w:rsidP="00D81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576EA" w14:textId="77777777" w:rsidR="004A50DC" w:rsidRDefault="004A50DC" w:rsidP="00D81F35">
      <w:pPr>
        <w:spacing w:after="0" w:line="240" w:lineRule="auto"/>
      </w:pPr>
      <w:r>
        <w:separator/>
      </w:r>
    </w:p>
  </w:footnote>
  <w:footnote w:type="continuationSeparator" w:id="0">
    <w:p w14:paraId="233DC57D" w14:textId="77777777" w:rsidR="004A50DC" w:rsidRDefault="004A50DC" w:rsidP="00D81F35">
      <w:pPr>
        <w:spacing w:after="0" w:line="240" w:lineRule="auto"/>
      </w:pPr>
      <w:r>
        <w:continuationSeparator/>
      </w:r>
    </w:p>
  </w:footnote>
  <w:footnote w:id="1">
    <w:p w14:paraId="3F754296" w14:textId="77777777" w:rsidR="00D81F35" w:rsidRPr="00951177" w:rsidRDefault="00D81F35" w:rsidP="00D81F35">
      <w:pPr>
        <w:pStyle w:val="Testonotaapidipagina"/>
        <w:jc w:val="both"/>
        <w:rPr>
          <w:rFonts w:ascii="Geneva" w:hAnsi="Geneva"/>
          <w:sz w:val="22"/>
          <w:szCs w:val="22"/>
          <w:lang w:val="en-US"/>
        </w:rPr>
      </w:pPr>
      <w:r w:rsidRPr="00951177">
        <w:rPr>
          <w:rStyle w:val="Rimandonotaapidipagina"/>
          <w:rFonts w:ascii="Geneva" w:hAnsi="Geneva"/>
          <w:sz w:val="22"/>
          <w:szCs w:val="22"/>
          <w:lang w:val="en-US"/>
        </w:rPr>
        <w:t>*</w:t>
      </w:r>
      <w:r w:rsidRPr="00951177">
        <w:rPr>
          <w:rFonts w:ascii="Geneva" w:hAnsi="Geneva"/>
          <w:sz w:val="22"/>
          <w:szCs w:val="22"/>
          <w:lang w:val="en-US"/>
        </w:rPr>
        <w:t xml:space="preserve"> </w:t>
      </w:r>
      <w:r w:rsidRPr="00951177">
        <w:rPr>
          <w:rFonts w:ascii="Geneva" w:hAnsi="Geneva"/>
          <w:i/>
          <w:iCs/>
          <w:sz w:val="22"/>
          <w:szCs w:val="22"/>
          <w:lang w:val="en-US"/>
        </w:rPr>
        <w:t>A Bibliography of Arnold J. Toynbee</w:t>
      </w:r>
      <w:r w:rsidRPr="00951177">
        <w:rPr>
          <w:rFonts w:ascii="Geneva" w:hAnsi="Geneva"/>
          <w:sz w:val="22"/>
          <w:szCs w:val="22"/>
          <w:lang w:val="en-US"/>
        </w:rPr>
        <w:t>, compiled by S. Fiona Morton, with a Foreword by Veronica M. Toynbee, Oxford, Oxford University Press, 1980</w:t>
      </w:r>
      <w:r>
        <w:rPr>
          <w:rFonts w:ascii="Geneva" w:hAnsi="Geneva"/>
          <w:sz w:val="22"/>
          <w:szCs w:val="22"/>
          <w:lang w:val="en-US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9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F35"/>
    <w:rsid w:val="004A50DC"/>
    <w:rsid w:val="004B47E1"/>
    <w:rsid w:val="00806572"/>
    <w:rsid w:val="00D8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37EB5D"/>
  <w15:chartTrackingRefBased/>
  <w15:docId w15:val="{D32AB36C-1784-3840-8902-FF90EB4A5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81F35"/>
  </w:style>
  <w:style w:type="paragraph" w:styleId="Titolo1">
    <w:name w:val="heading 1"/>
    <w:basedOn w:val="Normale"/>
    <w:next w:val="Normale"/>
    <w:link w:val="Titolo1Carattere"/>
    <w:uiPriority w:val="9"/>
    <w:qFormat/>
    <w:rsid w:val="00D81F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81F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1F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1F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81F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81F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81F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81F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81F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81F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81F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1F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1F3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81F3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81F3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81F3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81F3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81F3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81F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81F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81F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81F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81F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81F3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81F3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81F3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81F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81F3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81F35"/>
    <w:rPr>
      <w:b/>
      <w:bCs/>
      <w:smallCaps/>
      <w:color w:val="0F4761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81F3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81F3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81F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TEODORO TAGLIAFERRI</dc:creator>
  <cp:keywords/>
  <dc:description/>
  <cp:lastModifiedBy>TEODORO TAGLIAFERRI</cp:lastModifiedBy>
  <cp:revision>1</cp:revision>
  <dcterms:created xsi:type="dcterms:W3CDTF">2026-01-16T05:14:00Z</dcterms:created>
  <dcterms:modified xsi:type="dcterms:W3CDTF">2026-01-16T05:32:00Z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2026-01-16T05:32:54Z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98e8d804-bf75-4072-831d-14c00b41acb8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50, 3, 0, 1</vt:lpwstr>
  </property>
</Properties>
</file>