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544" w:rsidRPr="006A7CCF" w:rsidRDefault="006A7CCF" w:rsidP="009C3C9E">
      <w:pPr>
        <w:jc w:val="both"/>
        <w:rPr>
          <w:b/>
          <w:lang w:val="en-GB"/>
        </w:rPr>
      </w:pPr>
      <w:r>
        <w:rPr>
          <w:b/>
          <w:lang w:val="en-GB"/>
        </w:rPr>
        <w:t xml:space="preserve">Analysis of the bird community before and </w:t>
      </w:r>
      <w:r w:rsidR="00397544" w:rsidRPr="006A7CCF">
        <w:rPr>
          <w:b/>
          <w:lang w:val="en-GB"/>
        </w:rPr>
        <w:t>after a dump opening in the Park of Naples hills (South Italy).</w:t>
      </w:r>
    </w:p>
    <w:p w:rsidR="00397544" w:rsidRPr="006A7CCF" w:rsidRDefault="00397544" w:rsidP="009C3C9E">
      <w:pPr>
        <w:jc w:val="both"/>
        <w:rPr>
          <w:i/>
        </w:rPr>
      </w:pPr>
    </w:p>
    <w:p w:rsidR="00397544" w:rsidRPr="006A7CCF" w:rsidRDefault="00397544" w:rsidP="009C3C9E">
      <w:pPr>
        <w:jc w:val="both"/>
        <w:rPr>
          <w:smallCaps/>
          <w:vertAlign w:val="superscript"/>
        </w:rPr>
      </w:pPr>
      <w:r w:rsidRPr="006A7CCF">
        <w:rPr>
          <w:smallCaps/>
        </w:rPr>
        <w:t>Maria F. CALIENDO</w:t>
      </w:r>
      <w:r w:rsidRPr="006A7CCF">
        <w:rPr>
          <w:smallCaps/>
          <w:vertAlign w:val="superscript"/>
        </w:rPr>
        <w:t>1</w:t>
      </w:r>
      <w:r w:rsidRPr="006A7CCF">
        <w:rPr>
          <w:smallCaps/>
        </w:rPr>
        <w:t>, Lucilla FUSCO</w:t>
      </w:r>
      <w:r w:rsidRPr="006A7CCF">
        <w:rPr>
          <w:smallCaps/>
          <w:vertAlign w:val="superscript"/>
        </w:rPr>
        <w:t>2</w:t>
      </w:r>
      <w:r w:rsidRPr="006A7CCF">
        <w:rPr>
          <w:smallCaps/>
        </w:rPr>
        <w:t xml:space="preserve"> and Valerio MELE</w:t>
      </w:r>
      <w:r w:rsidRPr="006A7CCF">
        <w:rPr>
          <w:smallCaps/>
          <w:vertAlign w:val="superscript"/>
        </w:rPr>
        <w:t>1</w:t>
      </w:r>
    </w:p>
    <w:p w:rsidR="00397544" w:rsidRPr="006A7CCF" w:rsidRDefault="00397544" w:rsidP="009C3C9E">
      <w:pPr>
        <w:jc w:val="both"/>
        <w:rPr>
          <w:b/>
          <w:i/>
        </w:rPr>
      </w:pPr>
    </w:p>
    <w:p w:rsidR="00397544" w:rsidRPr="006A7CCF" w:rsidRDefault="00397544" w:rsidP="009C3C9E">
      <w:pPr>
        <w:jc w:val="both"/>
        <w:rPr>
          <w:i/>
          <w:vertAlign w:val="superscript"/>
        </w:rPr>
      </w:pPr>
      <w:r w:rsidRPr="006A7CCF">
        <w:rPr>
          <w:i/>
          <w:vertAlign w:val="superscript"/>
        </w:rPr>
        <w:t>1</w:t>
      </w:r>
      <w:r w:rsidRPr="006A7CCF">
        <w:rPr>
          <w:i/>
        </w:rPr>
        <w:t xml:space="preserve">Dipartimento di Scienze Biologiche, sez. Zoologia, Università degli Studi “Federico II”, via mezzocannone,8-80134 Napoli. Tel/fax  081/2535141 e-mail: </w:t>
      </w:r>
      <w:r w:rsidR="00F16E07" w:rsidRPr="006A7CCF">
        <w:rPr>
          <w:i/>
        </w:rPr>
        <w:fldChar w:fldCharType="begin"/>
      </w:r>
      <w:r w:rsidRPr="006A7CCF">
        <w:rPr>
          <w:i/>
        </w:rPr>
        <w:instrText xml:space="preserve"> HYPERLINK "mailto:marcalie@unina.it"</w:instrText>
      </w:r>
      <w:r w:rsidR="00F16E07" w:rsidRPr="006A7CCF">
        <w:rPr>
          <w:i/>
        </w:rPr>
        <w:fldChar w:fldCharType="separate"/>
      </w:r>
      <w:r w:rsidRPr="006A7CCF">
        <w:rPr>
          <w:rStyle w:val="Collegamentoipertestuale"/>
          <w:i/>
        </w:rPr>
        <w:t>marcalie@unina.it</w:t>
      </w:r>
      <w:r w:rsidR="00F16E07" w:rsidRPr="006A7CCF">
        <w:rPr>
          <w:i/>
        </w:rPr>
        <w:fldChar w:fldCharType="end"/>
      </w:r>
    </w:p>
    <w:p w:rsidR="00397544" w:rsidRPr="006A7CCF" w:rsidRDefault="00397544" w:rsidP="009C3C9E">
      <w:pPr>
        <w:jc w:val="both"/>
        <w:rPr>
          <w:i/>
        </w:rPr>
      </w:pPr>
      <w:r w:rsidRPr="006A7CCF">
        <w:rPr>
          <w:i/>
          <w:vertAlign w:val="superscript"/>
        </w:rPr>
        <w:t>2</w:t>
      </w:r>
      <w:r w:rsidRPr="006A7CCF">
        <w:rPr>
          <w:i/>
        </w:rPr>
        <w:t xml:space="preserve"> Istituto di Gestione della Fauna, via Mezzocannone,8 –Napoli</w:t>
      </w:r>
    </w:p>
    <w:p w:rsidR="00397544" w:rsidRPr="006A7CCF" w:rsidRDefault="00397544" w:rsidP="009C3C9E">
      <w:pPr>
        <w:jc w:val="both"/>
        <w:rPr>
          <w:b/>
        </w:rPr>
      </w:pPr>
    </w:p>
    <w:p w:rsidR="006A7CCF" w:rsidRPr="00F55963" w:rsidRDefault="00F55963" w:rsidP="009C3C9E">
      <w:pPr>
        <w:jc w:val="both"/>
      </w:pPr>
      <w:r w:rsidRPr="00E02817">
        <w:rPr>
          <w:b/>
        </w:rPr>
        <w:t>Riassunto</w:t>
      </w:r>
      <w:r w:rsidR="00397544" w:rsidRPr="00F55963">
        <w:t xml:space="preserve"> : </w:t>
      </w:r>
      <w:r w:rsidR="006A7CCF" w:rsidRPr="00F55963">
        <w:t xml:space="preserve">Nel 2008, </w:t>
      </w:r>
      <w:r w:rsidR="001519F2">
        <w:t xml:space="preserve">per </w:t>
      </w:r>
      <w:r w:rsidR="006A7CCF" w:rsidRPr="00F55963">
        <w:t>l’</w:t>
      </w:r>
      <w:r w:rsidRPr="00F55963">
        <w:t>emergenza creatasi a causa dei rifiuti in Campania, il governo italiano autorizzò l’apertura di alcune dis</w:t>
      </w:r>
      <w:r w:rsidR="001519F2">
        <w:t>cariche, come cava del poligono</w:t>
      </w:r>
      <w:r w:rsidRPr="00F55963">
        <w:t xml:space="preserve"> a Chiaiano, </w:t>
      </w:r>
      <w:r w:rsidR="00E02817">
        <w:t xml:space="preserve">nel </w:t>
      </w:r>
      <w:r w:rsidRPr="00F55963">
        <w:t>Parco delle colline di Napoli. Dopo l’aper</w:t>
      </w:r>
      <w:r w:rsidR="00E02817">
        <w:t>t</w:t>
      </w:r>
      <w:r w:rsidRPr="00F55963">
        <w:t>u</w:t>
      </w:r>
      <w:r w:rsidR="00E02817">
        <w:t>r</w:t>
      </w:r>
      <w:r w:rsidRPr="00F55963">
        <w:t>a della discarica abbiamo continuato il monitoraggio</w:t>
      </w:r>
      <w:r w:rsidR="001519F2">
        <w:t xml:space="preserve"> delle comunità ornitiche</w:t>
      </w:r>
      <w:r w:rsidRPr="00F55963">
        <w:t xml:space="preserve"> allo scopo di evidenziare possibili alterazioni ambientali. </w:t>
      </w:r>
      <w:r w:rsidR="00E02817">
        <w:t>G</w:t>
      </w:r>
      <w:r w:rsidRPr="00F55963">
        <w:t>ià dopo un anno dall’apertura</w:t>
      </w:r>
      <w:r w:rsidR="001519F2">
        <w:t xml:space="preserve"> della discarica indici, come</w:t>
      </w:r>
      <w:r w:rsidRPr="00F55963">
        <w:t xml:space="preserve"> ricchezza di specie, sono decresciuti e altri dati indicano che tali variazioni sono legate a </w:t>
      </w:r>
      <w:r w:rsidR="00E02817">
        <w:t xml:space="preserve">problemi </w:t>
      </w:r>
      <w:r w:rsidRPr="00F55963">
        <w:t>ambientali, piuttosto che all’eterogeneità paesaggistica.</w:t>
      </w:r>
    </w:p>
    <w:p w:rsidR="00397544" w:rsidRDefault="00397544" w:rsidP="009C3C9E">
      <w:pPr>
        <w:spacing w:before="120"/>
        <w:jc w:val="both"/>
      </w:pPr>
      <w:r w:rsidRPr="00E02817">
        <w:rPr>
          <w:rStyle w:val="Keywordscrc1Char"/>
          <w:sz w:val="24"/>
          <w:szCs w:val="24"/>
        </w:rPr>
        <w:t>Keywords</w:t>
      </w:r>
      <w:r w:rsidRPr="00F55963">
        <w:rPr>
          <w:rStyle w:val="Keywordscrc1Char"/>
          <w:b w:val="0"/>
          <w:sz w:val="24"/>
          <w:szCs w:val="24"/>
        </w:rPr>
        <w:t>:</w:t>
      </w:r>
      <w:r w:rsidRPr="006A7CCF">
        <w:rPr>
          <w:rStyle w:val="Keywordscrc1Char"/>
          <w:sz w:val="24"/>
          <w:szCs w:val="24"/>
        </w:rPr>
        <w:t xml:space="preserve"> </w:t>
      </w:r>
      <w:r w:rsidRPr="006A7CCF">
        <w:rPr>
          <w:rStyle w:val="Keywordscrc1Char"/>
          <w:b w:val="0"/>
          <w:sz w:val="24"/>
          <w:szCs w:val="24"/>
        </w:rPr>
        <w:t>pollution, birds, protected areas</w:t>
      </w:r>
      <w:r w:rsidRPr="006A7CCF">
        <w:rPr>
          <w:b/>
        </w:rPr>
        <w:t>,</w:t>
      </w:r>
      <w:r w:rsidR="006A7CCF">
        <w:rPr>
          <w:b/>
        </w:rPr>
        <w:t xml:space="preserve"> </w:t>
      </w:r>
      <w:r w:rsidR="006A7CCF" w:rsidRPr="006A7CCF">
        <w:t>dump,</w:t>
      </w:r>
      <w:r w:rsidRPr="006A7CCF">
        <w:rPr>
          <w:b/>
        </w:rPr>
        <w:t xml:space="preserve"> </w:t>
      </w:r>
      <w:r w:rsidRPr="006A7CCF">
        <w:t>landscape ecology</w:t>
      </w:r>
      <w:r w:rsidR="00E02817">
        <w:t>.</w:t>
      </w:r>
    </w:p>
    <w:p w:rsidR="00E02817" w:rsidRPr="006A7CCF" w:rsidRDefault="00E02817" w:rsidP="009C3C9E">
      <w:pPr>
        <w:spacing w:before="120"/>
        <w:jc w:val="both"/>
      </w:pPr>
    </w:p>
    <w:p w:rsidR="00397544" w:rsidRPr="006A7CCF" w:rsidRDefault="00397544" w:rsidP="009C3C9E">
      <w:pPr>
        <w:jc w:val="both"/>
        <w:rPr>
          <w:lang w:val="en-GB"/>
        </w:rPr>
      </w:pPr>
      <w:r w:rsidRPr="006A7CCF">
        <w:rPr>
          <w:lang w:val="en-GB"/>
        </w:rPr>
        <w:t xml:space="preserve">The Metropolitan Park of the Naples hills was instituted by the </w:t>
      </w:r>
      <w:proofErr w:type="spellStart"/>
      <w:r w:rsidRPr="006A7CCF">
        <w:rPr>
          <w:lang w:val="en-GB"/>
        </w:rPr>
        <w:t>Campanian</w:t>
      </w:r>
      <w:proofErr w:type="spellEnd"/>
      <w:r w:rsidRPr="006A7CCF">
        <w:rPr>
          <w:lang w:val="en-GB"/>
        </w:rPr>
        <w:t xml:space="preserve"> Council</w:t>
      </w:r>
      <w:r w:rsidR="00E02817">
        <w:rPr>
          <w:lang w:val="en-GB"/>
        </w:rPr>
        <w:t xml:space="preserve"> in 2004</w:t>
      </w:r>
      <w:r w:rsidRPr="006A7CCF">
        <w:rPr>
          <w:lang w:val="en-GB"/>
        </w:rPr>
        <w:t xml:space="preserve"> to constitute a broad natural reserve in the north-west area of Naples, compensating the remarkable surrounding urbanization. In 2006 we began a biological monitoring in that park, utilizing birds as </w:t>
      </w:r>
      <w:proofErr w:type="spellStart"/>
      <w:r w:rsidRPr="006A7CCF">
        <w:rPr>
          <w:lang w:val="en-GB"/>
        </w:rPr>
        <w:t>bioindicators</w:t>
      </w:r>
      <w:proofErr w:type="spellEnd"/>
      <w:r w:rsidRPr="006A7CCF">
        <w:rPr>
          <w:lang w:val="en-GB"/>
        </w:rPr>
        <w:t xml:space="preserve"> (Birdlife International, 2004), providing a picture of its environmental status (</w:t>
      </w:r>
      <w:proofErr w:type="spellStart"/>
      <w:r w:rsidRPr="006A7CCF">
        <w:rPr>
          <w:lang w:val="en-GB"/>
        </w:rPr>
        <w:t>Caliendo</w:t>
      </w:r>
      <w:proofErr w:type="spellEnd"/>
      <w:r w:rsidRPr="006A7CCF">
        <w:rPr>
          <w:lang w:val="en-GB"/>
        </w:rPr>
        <w:t xml:space="preserve"> </w:t>
      </w:r>
      <w:r w:rsidR="001519F2">
        <w:rPr>
          <w:lang w:val="en-GB"/>
        </w:rPr>
        <w:t>et al.</w:t>
      </w:r>
      <w:r w:rsidRPr="006A7CCF">
        <w:rPr>
          <w:lang w:val="en-GB"/>
        </w:rPr>
        <w:t xml:space="preserve"> 2009). With the Law Decree n° 90/2008, providing the actions to face up the trash em</w:t>
      </w:r>
      <w:r w:rsidR="001519F2">
        <w:rPr>
          <w:lang w:val="en-GB"/>
        </w:rPr>
        <w:t>ergency in Campania</w:t>
      </w:r>
      <w:r w:rsidRPr="006A7CCF">
        <w:rPr>
          <w:lang w:val="en-GB"/>
        </w:rPr>
        <w:t>, the Italian government autho</w:t>
      </w:r>
      <w:r w:rsidR="001519F2">
        <w:rPr>
          <w:lang w:val="en-GB"/>
        </w:rPr>
        <w:t xml:space="preserve">rized the dumps opening in some </w:t>
      </w:r>
      <w:r w:rsidRPr="006A7CCF">
        <w:rPr>
          <w:lang w:val="en-GB"/>
        </w:rPr>
        <w:t xml:space="preserve">sites, as </w:t>
      </w:r>
      <w:proofErr w:type="spellStart"/>
      <w:r w:rsidRPr="006A7CCF">
        <w:rPr>
          <w:lang w:val="en-GB"/>
        </w:rPr>
        <w:t>Chiaiano</w:t>
      </w:r>
      <w:proofErr w:type="spellEnd"/>
      <w:r w:rsidRPr="006A7CCF">
        <w:rPr>
          <w:lang w:val="en-GB"/>
        </w:rPr>
        <w:t xml:space="preserve"> (Rifle-range’s quarry), inside the Metropolitan Park of the Naples </w:t>
      </w:r>
      <w:r w:rsidR="009C3C9E">
        <w:rPr>
          <w:lang w:val="en-GB"/>
        </w:rPr>
        <w:t>hills. After the opening of the dump we continued the</w:t>
      </w:r>
      <w:r w:rsidRPr="006A7CCF">
        <w:rPr>
          <w:lang w:val="en-GB"/>
        </w:rPr>
        <w:t xml:space="preserve"> monitoring in this area to indicate the possible environmental modifications and to suggest some </w:t>
      </w:r>
      <w:r w:rsidR="009C3C9E">
        <w:rPr>
          <w:lang w:val="en-GB"/>
        </w:rPr>
        <w:t xml:space="preserve">conservation measures </w:t>
      </w:r>
      <w:r w:rsidRPr="006A7CCF">
        <w:rPr>
          <w:lang w:val="en-GB"/>
        </w:rPr>
        <w:t>to keep the environmental status.</w:t>
      </w:r>
    </w:p>
    <w:p w:rsidR="00397544" w:rsidRPr="006A7CCF" w:rsidRDefault="00397544" w:rsidP="009C3C9E">
      <w:pPr>
        <w:jc w:val="both"/>
        <w:rPr>
          <w:lang w:val="en-GB"/>
        </w:rPr>
      </w:pPr>
      <w:r w:rsidRPr="006A7CCF">
        <w:rPr>
          <w:lang w:val="en-GB"/>
        </w:rPr>
        <w:t xml:space="preserve">The metropolitan Park of the Naples Hills </w:t>
      </w:r>
      <w:r w:rsidR="00E02817">
        <w:rPr>
          <w:lang w:val="en-GB"/>
        </w:rPr>
        <w:t>(2215 ha)</w:t>
      </w:r>
      <w:r w:rsidRPr="006A7CCF">
        <w:rPr>
          <w:lang w:val="en-GB"/>
        </w:rPr>
        <w:t xml:space="preserve"> in the north-west side of the town. Its structure  is based on a yellow tuff’s base called “Neapolitan” and  is characterized by a remarkable presence of deep valleys, large basins and natural cavities interspersed with wide cultivated areas in terraces. The Park is divided in seven morphological areas :</w:t>
      </w:r>
    </w:p>
    <w:p w:rsidR="00397544" w:rsidRPr="006A7CCF" w:rsidRDefault="00397544" w:rsidP="009C3C9E">
      <w:pPr>
        <w:jc w:val="both"/>
        <w:rPr>
          <w:lang w:val="en-GB"/>
        </w:rPr>
      </w:pPr>
      <w:r w:rsidRPr="006A7CCF">
        <w:rPr>
          <w:b/>
          <w:lang w:val="en-GB"/>
        </w:rPr>
        <w:t xml:space="preserve">1) </w:t>
      </w:r>
      <w:proofErr w:type="spellStart"/>
      <w:r w:rsidRPr="006A7CCF">
        <w:rPr>
          <w:lang w:val="en-GB"/>
        </w:rPr>
        <w:t>Pisani</w:t>
      </w:r>
      <w:proofErr w:type="spellEnd"/>
      <w:r w:rsidRPr="006A7CCF">
        <w:rPr>
          <w:lang w:val="en-GB"/>
        </w:rPr>
        <w:t xml:space="preserve"> basin (76,20 ha), a farmland–wooded area ;2) </w:t>
      </w:r>
      <w:proofErr w:type="spellStart"/>
      <w:r w:rsidRPr="006A7CCF">
        <w:rPr>
          <w:lang w:val="en-GB"/>
        </w:rPr>
        <w:t>Camaldoli</w:t>
      </w:r>
      <w:proofErr w:type="spellEnd"/>
      <w:r w:rsidRPr="006A7CCF">
        <w:rPr>
          <w:lang w:val="en-GB"/>
        </w:rPr>
        <w:t xml:space="preserve"> hill (789,73 ha), with  a wide chestnut wood including a large public Park; 3) </w:t>
      </w:r>
      <w:proofErr w:type="spellStart"/>
      <w:r w:rsidRPr="006A7CCF">
        <w:rPr>
          <w:lang w:val="en-GB"/>
        </w:rPr>
        <w:t>Chiaiano</w:t>
      </w:r>
      <w:proofErr w:type="spellEnd"/>
      <w:r w:rsidRPr="006A7CCF">
        <w:rPr>
          <w:lang w:val="en-GB"/>
        </w:rPr>
        <w:t xml:space="preserve"> farms (133,55 ha), a prevalent farmland area;4) </w:t>
      </w:r>
      <w:proofErr w:type="spellStart"/>
      <w:r w:rsidRPr="006A7CCF">
        <w:rPr>
          <w:lang w:val="en-GB"/>
        </w:rPr>
        <w:t>Chiaiano</w:t>
      </w:r>
      <w:proofErr w:type="spellEnd"/>
      <w:r w:rsidRPr="006A7CCF">
        <w:rPr>
          <w:lang w:val="en-GB"/>
        </w:rPr>
        <w:t xml:space="preserve"> wood (566,51 ha), a prevalent wooded area including some closed tuff quarries, directly interested by the dump; 5) San Rocco deep valley ( 301,15 ha), a 6 km long deep valley excavated in the tuff, prevalently wooded; 6) </w:t>
      </w:r>
      <w:proofErr w:type="spellStart"/>
      <w:r w:rsidRPr="006A7CCF">
        <w:rPr>
          <w:lang w:val="en-GB"/>
        </w:rPr>
        <w:t>Scudillo</w:t>
      </w:r>
      <w:proofErr w:type="spellEnd"/>
      <w:r w:rsidRPr="006A7CCF">
        <w:rPr>
          <w:lang w:val="en-GB"/>
        </w:rPr>
        <w:t xml:space="preserve"> (122,50 ha), a prevalent farmland-wooded area, including a public park (Hillock’s Park); 7) San Martino hill (10,75 ha), separated from the others, presents old vineyard terraces and other </w:t>
      </w:r>
      <w:proofErr w:type="spellStart"/>
      <w:r w:rsidRPr="006A7CCF">
        <w:rPr>
          <w:lang w:val="en-GB"/>
        </w:rPr>
        <w:t>mediterranean</w:t>
      </w:r>
      <w:proofErr w:type="spellEnd"/>
      <w:r w:rsidRPr="006A7CCF">
        <w:rPr>
          <w:lang w:val="en-GB"/>
        </w:rPr>
        <w:t xml:space="preserve"> cultivations.</w:t>
      </w:r>
    </w:p>
    <w:p w:rsidR="00397544" w:rsidRPr="006A7CCF" w:rsidRDefault="00397544" w:rsidP="009C3C9E">
      <w:pPr>
        <w:pStyle w:val="Paragrafoelenco"/>
        <w:autoSpaceDE w:val="0"/>
        <w:ind w:left="0"/>
        <w:jc w:val="both"/>
        <w:rPr>
          <w:lang w:val="en-GB"/>
        </w:rPr>
      </w:pPr>
      <w:r w:rsidRPr="006A7CCF">
        <w:rPr>
          <w:lang w:val="en-GB"/>
        </w:rPr>
        <w:t xml:space="preserve">The bird has been monitored from April 2009 to March 2010 using Variable Circular Plot method (de </w:t>
      </w:r>
      <w:proofErr w:type="spellStart"/>
      <w:r w:rsidRPr="006A7CCF">
        <w:rPr>
          <w:lang w:val="en-GB"/>
        </w:rPr>
        <w:t>Filippo</w:t>
      </w:r>
      <w:proofErr w:type="spellEnd"/>
      <w:r w:rsidRPr="006A7CCF">
        <w:rPr>
          <w:lang w:val="en-GB"/>
        </w:rPr>
        <w:t xml:space="preserve"> </w:t>
      </w:r>
      <w:r w:rsidRPr="001519F2">
        <w:rPr>
          <w:iCs/>
          <w:lang w:val="en-GB"/>
        </w:rPr>
        <w:t>et al.</w:t>
      </w:r>
      <w:r w:rsidRPr="006A7CCF">
        <w:rPr>
          <w:lang w:val="en-GB"/>
        </w:rPr>
        <w:t xml:space="preserve"> 1991), every 15 days. We chose twenty-one sampling points representing the ha</w:t>
      </w:r>
      <w:r w:rsidR="001519F2">
        <w:rPr>
          <w:lang w:val="en-GB"/>
        </w:rPr>
        <w:t>bitat typology of the park:</w:t>
      </w:r>
      <w:r w:rsidRPr="006A7CCF">
        <w:rPr>
          <w:lang w:val="en-GB"/>
        </w:rPr>
        <w:t xml:space="preserve"> urban, farmland and woodland. In this work we considered the breeding (April, May, June) and the wintering (December, January, February) data, without other months data, because they are </w:t>
      </w:r>
      <w:r w:rsidR="001519F2">
        <w:rPr>
          <w:lang w:val="en-GB"/>
        </w:rPr>
        <w:t xml:space="preserve">more </w:t>
      </w:r>
      <w:r w:rsidRPr="006A7CCF">
        <w:rPr>
          <w:lang w:val="en-GB"/>
        </w:rPr>
        <w:t>variable (</w:t>
      </w:r>
      <w:proofErr w:type="spellStart"/>
      <w:r w:rsidRPr="006A7CCF">
        <w:rPr>
          <w:lang w:val="en-GB"/>
        </w:rPr>
        <w:t>Fulgione</w:t>
      </w:r>
      <w:proofErr w:type="spellEnd"/>
      <w:r w:rsidRPr="006A7CCF">
        <w:rPr>
          <w:lang w:val="en-GB"/>
        </w:rPr>
        <w:t xml:space="preserve"> </w:t>
      </w:r>
      <w:r w:rsidRPr="001519F2">
        <w:rPr>
          <w:lang w:val="en-GB"/>
        </w:rPr>
        <w:t>et al</w:t>
      </w:r>
      <w:r w:rsidR="001519F2">
        <w:rPr>
          <w:lang w:val="en-GB"/>
        </w:rPr>
        <w:t>. 2007)</w:t>
      </w:r>
      <w:r w:rsidRPr="006A7CCF">
        <w:rPr>
          <w:lang w:val="en-GB"/>
        </w:rPr>
        <w:t>.</w:t>
      </w:r>
    </w:p>
    <w:p w:rsidR="00397544" w:rsidRPr="006A7CCF" w:rsidRDefault="00397544" w:rsidP="009C3C9E">
      <w:pPr>
        <w:pStyle w:val="Paragrafoelenco"/>
        <w:ind w:left="0"/>
        <w:jc w:val="both"/>
        <w:rPr>
          <w:b/>
          <w:lang w:val="en-GB"/>
        </w:rPr>
      </w:pPr>
      <w:r w:rsidRPr="006A7CCF">
        <w:rPr>
          <w:lang w:val="en-US"/>
        </w:rPr>
        <w:t xml:space="preserve">The structure of the communities was evaluated by some </w:t>
      </w:r>
      <w:r w:rsidR="009C3C9E">
        <w:rPr>
          <w:lang w:val="en-US"/>
        </w:rPr>
        <w:t xml:space="preserve">indices as </w:t>
      </w:r>
      <w:r w:rsidRPr="006A7CCF">
        <w:rPr>
          <w:lang w:val="en-US"/>
        </w:rPr>
        <w:t>species richness, diversity index, evenness, not Pa</w:t>
      </w:r>
      <w:r w:rsidR="009C3C9E">
        <w:rPr>
          <w:lang w:val="en-US"/>
        </w:rPr>
        <w:t>sseriformes/Passeriformes ratio</w:t>
      </w:r>
      <w:r w:rsidRPr="006A7CCF">
        <w:rPr>
          <w:lang w:val="en-US"/>
        </w:rPr>
        <w:t xml:space="preserve">, but only species richness (S) is discussed, because significant respect to the data before the dump opening. The landscape analysis was carried out interpreting aerial photos (1:100.000) of the park, utilizing the WGS84_UTM_Zone_33N coordinate system with </w:t>
      </w:r>
      <w:proofErr w:type="spellStart"/>
      <w:r w:rsidRPr="006A7CCF">
        <w:rPr>
          <w:lang w:val="en-US"/>
        </w:rPr>
        <w:t>Transverse_Mercator</w:t>
      </w:r>
      <w:proofErr w:type="spellEnd"/>
      <w:r w:rsidRPr="006A7CCF">
        <w:rPr>
          <w:lang w:val="en-US"/>
        </w:rPr>
        <w:t xml:space="preserve"> projection. We elaborated a vegetation physiognomic map (1:1</w:t>
      </w:r>
      <w:r w:rsidR="001519F2">
        <w:rPr>
          <w:lang w:val="en-US"/>
        </w:rPr>
        <w:t xml:space="preserve">0000) with the </w:t>
      </w:r>
      <w:proofErr w:type="spellStart"/>
      <w:r w:rsidR="001519F2">
        <w:rPr>
          <w:lang w:val="en-US"/>
        </w:rPr>
        <w:t>ArcMap</w:t>
      </w:r>
      <w:proofErr w:type="spellEnd"/>
      <w:r w:rsidR="001519F2">
        <w:rPr>
          <w:lang w:val="en-US"/>
        </w:rPr>
        <w:t xml:space="preserve"> 9.2 (ESRI</w:t>
      </w:r>
      <w:r w:rsidRPr="006A7CCF">
        <w:rPr>
          <w:lang w:val="en-US"/>
        </w:rPr>
        <w:t xml:space="preserve"> 2006) in a 1 km radius buffer surrounding the sample plot. The landscape diversity of these areas was analyzed in a 250 m radius buffer surrounding the </w:t>
      </w:r>
      <w:r w:rsidRPr="006A7CCF">
        <w:rPr>
          <w:lang w:val="en-US"/>
        </w:rPr>
        <w:lastRenderedPageBreak/>
        <w:t>sample plot through the principal fragmentation indices o</w:t>
      </w:r>
      <w:r w:rsidR="001519F2">
        <w:rPr>
          <w:lang w:val="en-US"/>
        </w:rPr>
        <w:t>f landscape ecology (</w:t>
      </w:r>
      <w:proofErr w:type="spellStart"/>
      <w:r w:rsidR="001519F2">
        <w:rPr>
          <w:lang w:val="en-US"/>
        </w:rPr>
        <w:t>McGarigal</w:t>
      </w:r>
      <w:proofErr w:type="spellEnd"/>
      <w:r w:rsidR="001519F2">
        <w:rPr>
          <w:lang w:val="en-US"/>
        </w:rPr>
        <w:t xml:space="preserve"> et al.</w:t>
      </w:r>
      <w:r w:rsidRPr="006A7CCF">
        <w:rPr>
          <w:lang w:val="en-US"/>
        </w:rPr>
        <w:t xml:space="preserve"> 1995). </w:t>
      </w:r>
    </w:p>
    <w:p w:rsidR="00397544" w:rsidRPr="006A7CCF" w:rsidRDefault="00397544" w:rsidP="009C3C9E">
      <w:pPr>
        <w:jc w:val="both"/>
      </w:pPr>
      <w:r w:rsidRPr="006A7CCF">
        <w:t xml:space="preserve">Bird indices were correlated with NUMP, SDI, SEI, ED,TE, significantly correlated in other studies (de Filippo </w:t>
      </w:r>
      <w:r w:rsidRPr="001519F2">
        <w:rPr>
          <w:iCs/>
        </w:rPr>
        <w:t>et al</w:t>
      </w:r>
      <w:r w:rsidR="001519F2">
        <w:rPr>
          <w:iCs/>
        </w:rPr>
        <w:t>.</w:t>
      </w:r>
      <w:r w:rsidRPr="006A7CCF">
        <w:t xml:space="preserve"> 1996), throu</w:t>
      </w:r>
      <w:r w:rsidR="001519F2">
        <w:t>gh Sperman correlation (Fowler e</w:t>
      </w:r>
      <w:r w:rsidR="009C3C9E">
        <w:t>t al.</w:t>
      </w:r>
      <w:r w:rsidRPr="006A7CCF">
        <w:t xml:space="preserve"> 1963).</w:t>
      </w:r>
    </w:p>
    <w:p w:rsidR="00397544" w:rsidRPr="006A7CCF" w:rsidRDefault="00397544" w:rsidP="009C3C9E">
      <w:pPr>
        <w:pStyle w:val="Title2crc"/>
        <w:jc w:val="both"/>
        <w:rPr>
          <w:b w:val="0"/>
          <w:sz w:val="24"/>
          <w:szCs w:val="24"/>
        </w:rPr>
      </w:pPr>
      <w:r w:rsidRPr="006A7CCF">
        <w:rPr>
          <w:b w:val="0"/>
          <w:sz w:val="24"/>
          <w:szCs w:val="24"/>
        </w:rPr>
        <w:t xml:space="preserve">After the dump opening we noted the </w:t>
      </w:r>
      <w:r w:rsidR="00F55963">
        <w:rPr>
          <w:b w:val="0"/>
          <w:sz w:val="24"/>
          <w:szCs w:val="24"/>
        </w:rPr>
        <w:t xml:space="preserve">disappearance </w:t>
      </w:r>
      <w:r w:rsidRPr="006A7CCF">
        <w:rPr>
          <w:b w:val="0"/>
          <w:sz w:val="24"/>
          <w:szCs w:val="24"/>
        </w:rPr>
        <w:t>of a unfavou</w:t>
      </w:r>
      <w:r w:rsidR="00D503C5">
        <w:rPr>
          <w:b w:val="0"/>
          <w:sz w:val="24"/>
          <w:szCs w:val="24"/>
        </w:rPr>
        <w:t>rable species (SPEC 3), as the n</w:t>
      </w:r>
      <w:r w:rsidRPr="006A7CCF">
        <w:rPr>
          <w:b w:val="0"/>
          <w:sz w:val="24"/>
          <w:szCs w:val="24"/>
        </w:rPr>
        <w:t xml:space="preserve">uthatch </w:t>
      </w:r>
      <w:proofErr w:type="spellStart"/>
      <w:r w:rsidRPr="006A7CCF">
        <w:rPr>
          <w:b w:val="0"/>
          <w:i/>
          <w:sz w:val="24"/>
          <w:szCs w:val="24"/>
        </w:rPr>
        <w:t>Sitta</w:t>
      </w:r>
      <w:proofErr w:type="spellEnd"/>
      <w:r w:rsidRPr="006A7CCF">
        <w:rPr>
          <w:b w:val="0"/>
          <w:i/>
          <w:sz w:val="24"/>
          <w:szCs w:val="24"/>
        </w:rPr>
        <w:t xml:space="preserve"> </w:t>
      </w:r>
      <w:proofErr w:type="spellStart"/>
      <w:r w:rsidRPr="006A7CCF">
        <w:rPr>
          <w:b w:val="0"/>
          <w:i/>
          <w:sz w:val="24"/>
          <w:szCs w:val="24"/>
        </w:rPr>
        <w:t>europaea</w:t>
      </w:r>
      <w:proofErr w:type="spellEnd"/>
      <w:r w:rsidR="00D503C5">
        <w:rPr>
          <w:b w:val="0"/>
          <w:sz w:val="24"/>
          <w:szCs w:val="24"/>
        </w:rPr>
        <w:t xml:space="preserve"> and the new censed species, green w</w:t>
      </w:r>
      <w:r w:rsidRPr="006A7CCF">
        <w:rPr>
          <w:b w:val="0"/>
          <w:sz w:val="24"/>
          <w:szCs w:val="24"/>
        </w:rPr>
        <w:t xml:space="preserve">oodpecker </w:t>
      </w:r>
      <w:proofErr w:type="spellStart"/>
      <w:r w:rsidRPr="006A7CCF">
        <w:rPr>
          <w:b w:val="0"/>
          <w:i/>
          <w:sz w:val="24"/>
          <w:szCs w:val="24"/>
        </w:rPr>
        <w:t>Picus</w:t>
      </w:r>
      <w:proofErr w:type="spellEnd"/>
      <w:r w:rsidRPr="006A7CCF">
        <w:rPr>
          <w:b w:val="0"/>
          <w:i/>
          <w:sz w:val="24"/>
          <w:szCs w:val="24"/>
        </w:rPr>
        <w:t xml:space="preserve"> </w:t>
      </w:r>
      <w:proofErr w:type="spellStart"/>
      <w:r w:rsidRPr="006A7CCF">
        <w:rPr>
          <w:b w:val="0"/>
          <w:i/>
          <w:sz w:val="24"/>
          <w:szCs w:val="24"/>
        </w:rPr>
        <w:t>viridis</w:t>
      </w:r>
      <w:proofErr w:type="spellEnd"/>
      <w:r w:rsidRPr="006A7CCF">
        <w:rPr>
          <w:b w:val="0"/>
          <w:sz w:val="24"/>
          <w:szCs w:val="24"/>
        </w:rPr>
        <w:t xml:space="preserve">, a critical status species (SPEC 2), not censed in last Atlas of the </w:t>
      </w:r>
      <w:proofErr w:type="spellStart"/>
      <w:r w:rsidRPr="006A7CCF">
        <w:rPr>
          <w:b w:val="0"/>
          <w:sz w:val="24"/>
          <w:szCs w:val="24"/>
        </w:rPr>
        <w:t>neapolitan</w:t>
      </w:r>
      <w:proofErr w:type="spellEnd"/>
      <w:r w:rsidRPr="006A7CCF">
        <w:rPr>
          <w:b w:val="0"/>
          <w:sz w:val="24"/>
          <w:szCs w:val="24"/>
        </w:rPr>
        <w:t xml:space="preserve"> birds (</w:t>
      </w:r>
      <w:proofErr w:type="spellStart"/>
      <w:r w:rsidRPr="006A7CCF">
        <w:rPr>
          <w:b w:val="0"/>
          <w:sz w:val="24"/>
          <w:szCs w:val="24"/>
        </w:rPr>
        <w:t>Fraissinet</w:t>
      </w:r>
      <w:proofErr w:type="spellEnd"/>
      <w:r w:rsidRPr="006A7CCF">
        <w:rPr>
          <w:b w:val="0"/>
          <w:sz w:val="24"/>
          <w:szCs w:val="24"/>
        </w:rPr>
        <w:t xml:space="preserve"> 2006). Instead, observing the species richness in the two most import</w:t>
      </w:r>
      <w:r w:rsidR="00C7214E">
        <w:rPr>
          <w:b w:val="0"/>
          <w:sz w:val="24"/>
          <w:szCs w:val="24"/>
        </w:rPr>
        <w:t>ant periods of the year (Fig.1</w:t>
      </w:r>
      <w:r w:rsidRPr="006A7CCF">
        <w:rPr>
          <w:b w:val="0"/>
          <w:sz w:val="24"/>
          <w:szCs w:val="24"/>
        </w:rPr>
        <w:t>), wintering and breeding, we noted that it is decreasing, especially in the b</w:t>
      </w:r>
      <w:r w:rsidR="00D503C5">
        <w:rPr>
          <w:b w:val="0"/>
          <w:sz w:val="24"/>
          <w:szCs w:val="24"/>
        </w:rPr>
        <w:t>reeding period, when the differences between before and after the dump opening</w:t>
      </w:r>
      <w:r w:rsidRPr="006A7CCF">
        <w:rPr>
          <w:b w:val="0"/>
          <w:sz w:val="24"/>
          <w:szCs w:val="24"/>
        </w:rPr>
        <w:t xml:space="preserve"> are significant in all the areas of the Park. The correlations</w:t>
      </w:r>
      <w:r w:rsidR="00D503C5">
        <w:rPr>
          <w:b w:val="0"/>
          <w:sz w:val="24"/>
          <w:szCs w:val="24"/>
        </w:rPr>
        <w:t xml:space="preserve"> between some landscape indices and the bird community parameters</w:t>
      </w:r>
      <w:r w:rsidRPr="006A7CCF">
        <w:rPr>
          <w:b w:val="0"/>
          <w:sz w:val="24"/>
          <w:szCs w:val="24"/>
        </w:rPr>
        <w:t xml:space="preserve"> also display s</w:t>
      </w:r>
      <w:r w:rsidR="001519F2">
        <w:rPr>
          <w:b w:val="0"/>
          <w:sz w:val="24"/>
          <w:szCs w:val="24"/>
        </w:rPr>
        <w:t>ome significant differences:</w:t>
      </w:r>
      <w:r w:rsidR="00F3198B">
        <w:rPr>
          <w:b w:val="0"/>
          <w:sz w:val="24"/>
          <w:szCs w:val="24"/>
        </w:rPr>
        <w:t xml:space="preserve"> the correlations after</w:t>
      </w:r>
      <w:r w:rsidRPr="006A7CCF">
        <w:rPr>
          <w:b w:val="0"/>
          <w:sz w:val="24"/>
          <w:szCs w:val="24"/>
        </w:rPr>
        <w:t xml:space="preserve"> the dump opening are not significant and </w:t>
      </w:r>
      <w:r w:rsidR="00D503C5">
        <w:rPr>
          <w:b w:val="0"/>
          <w:sz w:val="24"/>
          <w:szCs w:val="24"/>
        </w:rPr>
        <w:t xml:space="preserve">having an </w:t>
      </w:r>
      <w:r w:rsidRPr="006A7CCF">
        <w:rPr>
          <w:b w:val="0"/>
          <w:sz w:val="24"/>
          <w:szCs w:val="24"/>
        </w:rPr>
        <w:t>inverse</w:t>
      </w:r>
      <w:r w:rsidR="00D503C5">
        <w:rPr>
          <w:b w:val="0"/>
          <w:sz w:val="24"/>
          <w:szCs w:val="24"/>
        </w:rPr>
        <w:t xml:space="preserve"> slope when</w:t>
      </w:r>
      <w:r w:rsidR="00F3198B">
        <w:rPr>
          <w:b w:val="0"/>
          <w:sz w:val="24"/>
          <w:szCs w:val="24"/>
        </w:rPr>
        <w:t xml:space="preserve"> compared to the former</w:t>
      </w:r>
      <w:r w:rsidRPr="006A7CCF">
        <w:rPr>
          <w:b w:val="0"/>
          <w:sz w:val="24"/>
          <w:szCs w:val="24"/>
        </w:rPr>
        <w:t xml:space="preserve"> (</w:t>
      </w:r>
      <w:r w:rsidR="001519F2">
        <w:rPr>
          <w:b w:val="0"/>
          <w:sz w:val="24"/>
          <w:szCs w:val="24"/>
        </w:rPr>
        <w:t xml:space="preserve">some of these are displayed in </w:t>
      </w:r>
      <w:r w:rsidR="00C7214E">
        <w:rPr>
          <w:b w:val="0"/>
          <w:sz w:val="24"/>
          <w:szCs w:val="24"/>
        </w:rPr>
        <w:t>Fig.2</w:t>
      </w:r>
      <w:r w:rsidRPr="006A7CCF">
        <w:rPr>
          <w:b w:val="0"/>
          <w:sz w:val="24"/>
          <w:szCs w:val="24"/>
        </w:rPr>
        <w:t xml:space="preserve">). </w:t>
      </w:r>
    </w:p>
    <w:p w:rsidR="00397544" w:rsidRPr="006A7CCF" w:rsidRDefault="00D503C5" w:rsidP="009C3C9E">
      <w:pPr>
        <w:jc w:val="both"/>
        <w:rPr>
          <w:lang w:val="en-GB"/>
        </w:rPr>
      </w:pPr>
      <w:r>
        <w:t>Thus t</w:t>
      </w:r>
      <w:r w:rsidR="00397544" w:rsidRPr="006A7CCF">
        <w:t>he</w:t>
      </w:r>
      <w:r>
        <w:t>se</w:t>
      </w:r>
      <w:r w:rsidR="00397544" w:rsidRPr="006A7CCF">
        <w:t xml:space="preserve"> results demonstrate that, after the dump opening, the bird community isn't depending to the landscape anymore,</w:t>
      </w:r>
      <w:r w:rsidR="00F3198B">
        <w:t xml:space="preserve"> but to the environmental variations</w:t>
      </w:r>
      <w:r w:rsidR="00397544" w:rsidRPr="006A7CCF">
        <w:t xml:space="preserve">. In fact the species richness is declining also in the slight </w:t>
      </w:r>
      <w:r w:rsidR="001519F2">
        <w:t xml:space="preserve">altered </w:t>
      </w:r>
      <w:r w:rsidR="00397544" w:rsidRPr="006A7CCF">
        <w:t>areas, as S. Martino and the correlations between landscape and ornithological indices are not significant.</w:t>
      </w:r>
      <w:r w:rsidR="00397544" w:rsidRPr="006A7CCF">
        <w:rPr>
          <w:lang w:val="en-GB"/>
        </w:rPr>
        <w:t xml:space="preserve"> </w:t>
      </w:r>
      <w:r w:rsidR="00F3198B">
        <w:rPr>
          <w:lang w:val="en-GB"/>
        </w:rPr>
        <w:t>Stud</w:t>
      </w:r>
      <w:r w:rsidR="00631636">
        <w:rPr>
          <w:lang w:val="en-GB"/>
        </w:rPr>
        <w:t>y</w:t>
      </w:r>
      <w:r w:rsidR="00F3198B">
        <w:rPr>
          <w:lang w:val="en-GB"/>
        </w:rPr>
        <w:t xml:space="preserve">ing the </w:t>
      </w:r>
      <w:proofErr w:type="spellStart"/>
      <w:r w:rsidR="00F3198B">
        <w:rPr>
          <w:lang w:val="en-GB"/>
        </w:rPr>
        <w:t>orography</w:t>
      </w:r>
      <w:proofErr w:type="spellEnd"/>
      <w:r w:rsidR="00F3198B">
        <w:rPr>
          <w:lang w:val="en-GB"/>
        </w:rPr>
        <w:t xml:space="preserve"> of the Park, it is predictable that the impacts on the avifauna will be</w:t>
      </w:r>
      <w:r w:rsidR="00397544" w:rsidRPr="006A7CCF">
        <w:rPr>
          <w:lang w:val="en-GB"/>
        </w:rPr>
        <w:t xml:space="preserve"> remarkable principally on the rocky species, because the habitat destruction is not reversible locally.</w:t>
      </w:r>
      <w:r w:rsidR="00F3198B">
        <w:rPr>
          <w:lang w:val="en-GB"/>
        </w:rPr>
        <w:t xml:space="preserve"> Furthermore a</w:t>
      </w:r>
      <w:r w:rsidR="00397544" w:rsidRPr="006A7CCF">
        <w:rPr>
          <w:lang w:val="en-GB"/>
        </w:rPr>
        <w:t>ll t</w:t>
      </w:r>
      <w:r w:rsidR="00397544" w:rsidRPr="006A7CCF">
        <w:t xml:space="preserve">he results point out that the ecosystem alteration is in progress, just one year after the dump opening, and then some mitigation interventions are necessary to </w:t>
      </w:r>
      <w:r w:rsidRPr="006A7CCF">
        <w:t xml:space="preserve">not </w:t>
      </w:r>
      <w:r w:rsidR="00397544" w:rsidRPr="006A7CCF">
        <w:t>alter irreversibly the ecosystem of the whole Park.</w:t>
      </w:r>
      <w:r w:rsidR="00397544" w:rsidRPr="006A7CCF">
        <w:rPr>
          <w:lang w:val="en-GB"/>
        </w:rPr>
        <w:t xml:space="preserve"> </w:t>
      </w:r>
    </w:p>
    <w:p w:rsidR="00397544" w:rsidRPr="006A7CCF" w:rsidRDefault="00397544" w:rsidP="009C3C9E">
      <w:pPr>
        <w:autoSpaceDE w:val="0"/>
        <w:jc w:val="both"/>
        <w:rPr>
          <w:i/>
          <w:iCs/>
          <w:lang w:val="en-GB"/>
        </w:rPr>
      </w:pPr>
      <w:r w:rsidRPr="006A7CCF">
        <w:rPr>
          <w:lang w:val="en-GB"/>
        </w:rPr>
        <w:t xml:space="preserve">The mitigation measures may be carried out in a wider scale by the restoration of the tuff quarries and of the natural walls of Naples and surroundings, above all </w:t>
      </w:r>
      <w:proofErr w:type="spellStart"/>
      <w:r w:rsidRPr="006A7CCF">
        <w:rPr>
          <w:lang w:val="en-GB"/>
        </w:rPr>
        <w:t>Chiaiano</w:t>
      </w:r>
      <w:proofErr w:type="spellEnd"/>
      <w:r w:rsidRPr="006A7CCF">
        <w:rPr>
          <w:lang w:val="en-GB"/>
        </w:rPr>
        <w:t xml:space="preserve">, where are some protected species, as predatory birds and </w:t>
      </w:r>
      <w:proofErr w:type="spellStart"/>
      <w:r w:rsidRPr="006A7CCF">
        <w:rPr>
          <w:i/>
          <w:iCs/>
          <w:lang w:val="en-GB"/>
        </w:rPr>
        <w:t>Chiroptera</w:t>
      </w:r>
      <w:proofErr w:type="spellEnd"/>
      <w:r w:rsidRPr="006A7CCF">
        <w:rPr>
          <w:i/>
          <w:iCs/>
          <w:lang w:val="en-GB"/>
        </w:rPr>
        <w:t>.</w:t>
      </w:r>
    </w:p>
    <w:p w:rsidR="00397544" w:rsidRPr="006A7CCF" w:rsidRDefault="00397544" w:rsidP="009C3C9E">
      <w:pPr>
        <w:pStyle w:val="Title2crc"/>
        <w:jc w:val="both"/>
        <w:rPr>
          <w:sz w:val="24"/>
          <w:szCs w:val="24"/>
        </w:rPr>
      </w:pPr>
      <w:r w:rsidRPr="006A7CCF">
        <w:rPr>
          <w:sz w:val="24"/>
          <w:szCs w:val="24"/>
        </w:rPr>
        <w:t xml:space="preserve">References </w:t>
      </w:r>
    </w:p>
    <w:p w:rsidR="00397544" w:rsidRPr="006A7CCF" w:rsidRDefault="00397544" w:rsidP="009C3C9E">
      <w:pPr>
        <w:pStyle w:val="Title2crc"/>
        <w:keepLines/>
        <w:ind w:left="567" w:hanging="567"/>
        <w:jc w:val="both"/>
        <w:rPr>
          <w:b w:val="0"/>
          <w:sz w:val="24"/>
          <w:szCs w:val="24"/>
        </w:rPr>
      </w:pPr>
      <w:proofErr w:type="spellStart"/>
      <w:r w:rsidRPr="006A7CCF">
        <w:rPr>
          <w:b w:val="0"/>
          <w:sz w:val="24"/>
          <w:szCs w:val="24"/>
        </w:rPr>
        <w:t>Bi</w:t>
      </w:r>
      <w:r w:rsidR="00F3198B">
        <w:rPr>
          <w:b w:val="0"/>
          <w:sz w:val="24"/>
          <w:szCs w:val="24"/>
        </w:rPr>
        <w:t>rdLife</w:t>
      </w:r>
      <w:proofErr w:type="spellEnd"/>
      <w:r w:rsidR="00F3198B">
        <w:rPr>
          <w:b w:val="0"/>
          <w:sz w:val="24"/>
          <w:szCs w:val="24"/>
        </w:rPr>
        <w:t xml:space="preserve"> International</w:t>
      </w:r>
      <w:r w:rsidRPr="006A7CCF">
        <w:rPr>
          <w:b w:val="0"/>
          <w:sz w:val="24"/>
          <w:szCs w:val="24"/>
        </w:rPr>
        <w:t xml:space="preserve"> 2004. Birdlife International Cons., Series n.12, </w:t>
      </w:r>
      <w:proofErr w:type="spellStart"/>
      <w:r w:rsidRPr="006A7CCF">
        <w:rPr>
          <w:b w:val="0"/>
          <w:sz w:val="24"/>
          <w:szCs w:val="24"/>
        </w:rPr>
        <w:t>Wageningen</w:t>
      </w:r>
      <w:proofErr w:type="spellEnd"/>
      <w:r w:rsidRPr="006A7CCF">
        <w:rPr>
          <w:b w:val="0"/>
          <w:sz w:val="24"/>
          <w:szCs w:val="24"/>
        </w:rPr>
        <w:t>,  Netherlands.</w:t>
      </w:r>
    </w:p>
    <w:p w:rsidR="00397544" w:rsidRPr="006A7CCF" w:rsidRDefault="00F3198B" w:rsidP="009C3C9E">
      <w:pPr>
        <w:pStyle w:val="Title2crc"/>
        <w:keepLines/>
        <w:ind w:left="567" w:hanging="567"/>
        <w:jc w:val="both"/>
        <w:rPr>
          <w:b w:val="0"/>
          <w:sz w:val="24"/>
          <w:szCs w:val="24"/>
          <w:lang w:val="en-US"/>
        </w:rPr>
      </w:pPr>
      <w:proofErr w:type="spellStart"/>
      <w:r w:rsidRPr="00F3198B">
        <w:rPr>
          <w:b w:val="0"/>
          <w:sz w:val="24"/>
          <w:szCs w:val="24"/>
          <w:lang w:val="it-IT"/>
        </w:rPr>
        <w:t>Caliendo</w:t>
      </w:r>
      <w:proofErr w:type="spellEnd"/>
      <w:r w:rsidRPr="00F3198B">
        <w:rPr>
          <w:b w:val="0"/>
          <w:sz w:val="24"/>
          <w:szCs w:val="24"/>
          <w:lang w:val="it-IT"/>
        </w:rPr>
        <w:t xml:space="preserve"> M.F.</w:t>
      </w:r>
      <w:r w:rsidR="00397544" w:rsidRPr="00F3198B">
        <w:rPr>
          <w:b w:val="0"/>
          <w:sz w:val="24"/>
          <w:szCs w:val="24"/>
          <w:lang w:val="it-IT"/>
        </w:rPr>
        <w:t xml:space="preserve"> </w:t>
      </w:r>
      <w:proofErr w:type="spellStart"/>
      <w:r>
        <w:rPr>
          <w:b w:val="0"/>
          <w:sz w:val="24"/>
          <w:szCs w:val="24"/>
          <w:lang w:val="it-IT"/>
        </w:rPr>
        <w:t>et</w:t>
      </w:r>
      <w:proofErr w:type="spellEnd"/>
      <w:r>
        <w:rPr>
          <w:b w:val="0"/>
          <w:sz w:val="24"/>
          <w:szCs w:val="24"/>
          <w:lang w:val="it-IT"/>
        </w:rPr>
        <w:t xml:space="preserve"> al. </w:t>
      </w:r>
      <w:r w:rsidR="00397544" w:rsidRPr="00F3198B">
        <w:rPr>
          <w:b w:val="0"/>
          <w:sz w:val="24"/>
          <w:szCs w:val="24"/>
          <w:lang w:val="it-IT"/>
        </w:rPr>
        <w:t xml:space="preserve">2009. </w:t>
      </w:r>
      <w:r w:rsidR="00397544" w:rsidRPr="006A7CCF">
        <w:rPr>
          <w:b w:val="0"/>
          <w:sz w:val="24"/>
          <w:szCs w:val="24"/>
          <w:lang w:val="en-US"/>
        </w:rPr>
        <w:t>Int. J. Biodiversity and Conservation  1(3): 60-66.</w:t>
      </w:r>
    </w:p>
    <w:p w:rsidR="00397544" w:rsidRPr="006A7CCF" w:rsidRDefault="00397544" w:rsidP="009C3C9E">
      <w:pPr>
        <w:pStyle w:val="Title2crc"/>
        <w:keepLines/>
        <w:ind w:left="567" w:hanging="567"/>
        <w:jc w:val="both"/>
        <w:rPr>
          <w:b w:val="0"/>
          <w:sz w:val="24"/>
          <w:szCs w:val="24"/>
          <w:lang w:val="it-IT"/>
        </w:rPr>
      </w:pPr>
      <w:r w:rsidRPr="00E1588F">
        <w:rPr>
          <w:b w:val="0"/>
          <w:sz w:val="24"/>
          <w:szCs w:val="24"/>
          <w:lang w:val="en-US"/>
        </w:rPr>
        <w:t> </w:t>
      </w:r>
      <w:r w:rsidRPr="00F3198B">
        <w:rPr>
          <w:b w:val="0"/>
          <w:sz w:val="24"/>
          <w:szCs w:val="24"/>
          <w:lang w:val="it-IT"/>
        </w:rPr>
        <w:t>de Filippo G</w:t>
      </w:r>
      <w:r w:rsidR="00F3198B" w:rsidRPr="00F3198B">
        <w:rPr>
          <w:b w:val="0"/>
          <w:sz w:val="24"/>
          <w:szCs w:val="24"/>
          <w:lang w:val="it-IT"/>
        </w:rPr>
        <w:t xml:space="preserve">. </w:t>
      </w:r>
      <w:proofErr w:type="spellStart"/>
      <w:r w:rsidR="00F3198B" w:rsidRPr="00F3198B">
        <w:rPr>
          <w:b w:val="0"/>
          <w:sz w:val="24"/>
          <w:szCs w:val="24"/>
          <w:lang w:val="it-IT"/>
        </w:rPr>
        <w:t>et</w:t>
      </w:r>
      <w:proofErr w:type="spellEnd"/>
      <w:r w:rsidR="00F3198B" w:rsidRPr="00F3198B">
        <w:rPr>
          <w:b w:val="0"/>
          <w:sz w:val="24"/>
          <w:szCs w:val="24"/>
          <w:lang w:val="it-IT"/>
        </w:rPr>
        <w:t xml:space="preserve"> al. </w:t>
      </w:r>
      <w:r w:rsidRPr="00F3198B">
        <w:rPr>
          <w:b w:val="0"/>
          <w:sz w:val="24"/>
          <w:szCs w:val="24"/>
          <w:lang w:val="it-IT"/>
        </w:rPr>
        <w:t xml:space="preserve">1991. </w:t>
      </w:r>
      <w:r w:rsidRPr="006A7CCF">
        <w:rPr>
          <w:b w:val="0"/>
          <w:sz w:val="24"/>
          <w:szCs w:val="24"/>
          <w:lang w:val="it-IT"/>
        </w:rPr>
        <w:t xml:space="preserve">Ricerche </w:t>
      </w:r>
      <w:proofErr w:type="spellStart"/>
      <w:r w:rsidRPr="006A7CCF">
        <w:rPr>
          <w:b w:val="0"/>
          <w:sz w:val="24"/>
          <w:szCs w:val="24"/>
          <w:lang w:val="it-IT"/>
        </w:rPr>
        <w:t>Biol</w:t>
      </w:r>
      <w:proofErr w:type="spellEnd"/>
      <w:r w:rsidRPr="006A7CCF">
        <w:rPr>
          <w:b w:val="0"/>
          <w:sz w:val="24"/>
          <w:szCs w:val="24"/>
          <w:lang w:val="it-IT"/>
        </w:rPr>
        <w:t xml:space="preserve">. </w:t>
      </w:r>
      <w:proofErr w:type="spellStart"/>
      <w:r w:rsidRPr="006A7CCF">
        <w:rPr>
          <w:b w:val="0"/>
          <w:sz w:val="24"/>
          <w:szCs w:val="24"/>
          <w:lang w:val="it-IT"/>
        </w:rPr>
        <w:t>Selv</w:t>
      </w:r>
      <w:proofErr w:type="spellEnd"/>
      <w:r w:rsidRPr="006A7CCF">
        <w:rPr>
          <w:b w:val="0"/>
          <w:sz w:val="24"/>
          <w:szCs w:val="24"/>
          <w:lang w:val="it-IT"/>
        </w:rPr>
        <w:t xml:space="preserve">. 16: 319-322. </w:t>
      </w:r>
    </w:p>
    <w:p w:rsidR="00397544" w:rsidRPr="00E1588F" w:rsidRDefault="00397544" w:rsidP="009C3C9E">
      <w:pPr>
        <w:pStyle w:val="Title2crc"/>
        <w:keepLines/>
        <w:ind w:left="567" w:hanging="567"/>
        <w:jc w:val="both"/>
        <w:rPr>
          <w:b w:val="0"/>
          <w:sz w:val="24"/>
          <w:szCs w:val="24"/>
          <w:lang w:val="it-IT"/>
        </w:rPr>
      </w:pPr>
      <w:r w:rsidRPr="006A7CCF">
        <w:rPr>
          <w:b w:val="0"/>
          <w:sz w:val="24"/>
          <w:szCs w:val="24"/>
          <w:lang w:val="it-IT"/>
        </w:rPr>
        <w:t>de Filippo G</w:t>
      </w:r>
      <w:r w:rsidR="00F3198B">
        <w:rPr>
          <w:b w:val="0"/>
          <w:sz w:val="24"/>
          <w:szCs w:val="24"/>
          <w:lang w:val="it-IT"/>
        </w:rPr>
        <w:t xml:space="preserve">. </w:t>
      </w:r>
      <w:proofErr w:type="spellStart"/>
      <w:r w:rsidR="00F3198B">
        <w:rPr>
          <w:b w:val="0"/>
          <w:sz w:val="24"/>
          <w:szCs w:val="24"/>
          <w:lang w:val="it-IT"/>
        </w:rPr>
        <w:t>et</w:t>
      </w:r>
      <w:proofErr w:type="spellEnd"/>
      <w:r w:rsidR="00F3198B">
        <w:rPr>
          <w:b w:val="0"/>
          <w:sz w:val="24"/>
          <w:szCs w:val="24"/>
          <w:lang w:val="it-IT"/>
        </w:rPr>
        <w:t xml:space="preserve"> al. </w:t>
      </w:r>
      <w:r w:rsidRPr="006A7CCF">
        <w:rPr>
          <w:b w:val="0"/>
          <w:sz w:val="24"/>
          <w:szCs w:val="24"/>
          <w:lang w:val="it-IT"/>
        </w:rPr>
        <w:t xml:space="preserve">1996.  </w:t>
      </w:r>
      <w:r w:rsidRPr="00E1588F">
        <w:rPr>
          <w:b w:val="0"/>
          <w:sz w:val="24"/>
          <w:szCs w:val="24"/>
          <w:lang w:val="it-IT"/>
        </w:rPr>
        <w:t>V</w:t>
      </w:r>
      <w:r w:rsidR="00F3198B" w:rsidRPr="00E1588F">
        <w:rPr>
          <w:b w:val="0"/>
          <w:sz w:val="24"/>
          <w:szCs w:val="24"/>
          <w:lang w:val="it-IT"/>
        </w:rPr>
        <w:t xml:space="preserve">II </w:t>
      </w:r>
      <w:proofErr w:type="spellStart"/>
      <w:r w:rsidR="00F3198B" w:rsidRPr="00E1588F">
        <w:rPr>
          <w:b w:val="0"/>
          <w:sz w:val="24"/>
          <w:szCs w:val="24"/>
          <w:lang w:val="it-IT"/>
        </w:rPr>
        <w:t>Congr</w:t>
      </w:r>
      <w:proofErr w:type="spellEnd"/>
      <w:r w:rsidR="00F3198B" w:rsidRPr="00E1588F">
        <w:rPr>
          <w:b w:val="0"/>
          <w:sz w:val="24"/>
          <w:szCs w:val="24"/>
          <w:lang w:val="it-IT"/>
        </w:rPr>
        <w:t xml:space="preserve">. Naz. </w:t>
      </w:r>
      <w:proofErr w:type="spellStart"/>
      <w:r w:rsidR="00F3198B" w:rsidRPr="00E1588F">
        <w:rPr>
          <w:b w:val="0"/>
          <w:sz w:val="24"/>
          <w:szCs w:val="24"/>
          <w:lang w:val="it-IT"/>
        </w:rPr>
        <w:t>S.It.E</w:t>
      </w:r>
      <w:proofErr w:type="spellEnd"/>
      <w:r w:rsidR="00F3198B" w:rsidRPr="00E1588F">
        <w:rPr>
          <w:b w:val="0"/>
          <w:sz w:val="24"/>
          <w:szCs w:val="24"/>
          <w:lang w:val="it-IT"/>
        </w:rPr>
        <w:t>.</w:t>
      </w:r>
      <w:r w:rsidRPr="00E1588F">
        <w:rPr>
          <w:b w:val="0"/>
          <w:sz w:val="24"/>
          <w:szCs w:val="24"/>
          <w:lang w:val="it-IT"/>
        </w:rPr>
        <w:t xml:space="preserve"> 17: 667 -669.</w:t>
      </w:r>
    </w:p>
    <w:p w:rsidR="00397544" w:rsidRPr="006A7CCF" w:rsidRDefault="00F3198B" w:rsidP="009C3C9E">
      <w:pPr>
        <w:keepLines/>
        <w:jc w:val="both"/>
      </w:pPr>
      <w:r>
        <w:t>ESRI</w:t>
      </w:r>
      <w:r w:rsidR="00397544" w:rsidRPr="006A7CCF">
        <w:t xml:space="preserve"> 2006. Arcmap 9.2 copyright 1999-2006, EsrInc. All Right Reserved.</w:t>
      </w:r>
    </w:p>
    <w:p w:rsidR="00397544" w:rsidRPr="006A7CCF" w:rsidRDefault="00397544" w:rsidP="009C3C9E">
      <w:pPr>
        <w:keepLines/>
        <w:jc w:val="both"/>
      </w:pPr>
      <w:r w:rsidRPr="006A7CCF">
        <w:t xml:space="preserve">Fowler J. </w:t>
      </w:r>
      <w:r w:rsidR="00F3198B">
        <w:t xml:space="preserve">et al. </w:t>
      </w:r>
      <w:r w:rsidRPr="006A7CCF">
        <w:t xml:space="preserve">1963.  </w:t>
      </w:r>
      <w:r w:rsidR="003E230F">
        <w:t>Franco Muzio &amp; C.</w:t>
      </w:r>
      <w:r w:rsidR="00F3198B">
        <w:t xml:space="preserve"> p</w:t>
      </w:r>
      <w:r w:rsidR="003E230F">
        <w:t>ress</w:t>
      </w:r>
      <w:r w:rsidR="00F3198B">
        <w:t>.</w:t>
      </w:r>
    </w:p>
    <w:p w:rsidR="00397544" w:rsidRPr="006A7CCF" w:rsidRDefault="00F3198B" w:rsidP="009C3C9E">
      <w:pPr>
        <w:keepLines/>
        <w:ind w:left="567" w:hanging="567"/>
        <w:jc w:val="both"/>
      </w:pPr>
      <w:r>
        <w:t>Fraissinet M.</w:t>
      </w:r>
      <w:r w:rsidR="00397544" w:rsidRPr="006A7CCF">
        <w:t xml:space="preserve"> 2006. Atlante degli Uccelli nidificanti e svernanti nella città d</w:t>
      </w:r>
      <w:r w:rsidR="003E230F">
        <w:t>i Napoli. Alfa Tipografia press</w:t>
      </w:r>
      <w:r w:rsidR="00397544" w:rsidRPr="006A7CCF">
        <w:t>.</w:t>
      </w:r>
    </w:p>
    <w:p w:rsidR="00F3198B" w:rsidRDefault="00F3198B" w:rsidP="009C3C9E">
      <w:pPr>
        <w:keepLines/>
        <w:ind w:left="567" w:hanging="567"/>
        <w:jc w:val="both"/>
      </w:pPr>
      <w:r>
        <w:t xml:space="preserve"> Fulgione D. et al. </w:t>
      </w:r>
      <w:r w:rsidR="00397544" w:rsidRPr="006A7CCF">
        <w:t>2007. 17° International Conference of the European Bird Ce</w:t>
      </w:r>
      <w:r>
        <w:t>nsus Council</w:t>
      </w:r>
      <w:r w:rsidR="00397544" w:rsidRPr="006A7CCF">
        <w:t xml:space="preserve"> 2007: 69.</w:t>
      </w:r>
    </w:p>
    <w:p w:rsidR="00397544" w:rsidRPr="006A7CCF" w:rsidRDefault="00397544" w:rsidP="009C3C9E">
      <w:pPr>
        <w:keepLines/>
        <w:ind w:left="567" w:hanging="567"/>
        <w:jc w:val="both"/>
      </w:pPr>
      <w:r w:rsidRPr="006A7CCF">
        <w:t xml:space="preserve">McGarigal K. </w:t>
      </w:r>
      <w:r w:rsidR="00F3198B">
        <w:t xml:space="preserve">et al. </w:t>
      </w:r>
      <w:r w:rsidRPr="006A7CCF">
        <w:t xml:space="preserve">1995. FRAGSTATS: spatial pattern analysis program for quantifying landscape structure. Gen. Tech. Rep. PNW-GTR-351. </w:t>
      </w:r>
    </w:p>
    <w:p w:rsidR="00393E4A" w:rsidRPr="006A7CCF" w:rsidRDefault="00C7214E" w:rsidP="009C3C9E">
      <w:pPr>
        <w:jc w:val="both"/>
      </w:pPr>
    </w:p>
    <w:p w:rsidR="006A7CCF" w:rsidRPr="006A7CCF" w:rsidRDefault="006A7CCF" w:rsidP="009C3C9E">
      <w:pPr>
        <w:jc w:val="both"/>
      </w:pPr>
    </w:p>
    <w:sectPr w:rsidR="006A7CCF" w:rsidRPr="006A7CCF" w:rsidSect="004060A9">
      <w:pgSz w:w="11906" w:h="16838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2">
    <w:nsid w:val="00000003"/>
    <w:multiLevelType w:val="single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397544"/>
    <w:rsid w:val="0012509D"/>
    <w:rsid w:val="001519F2"/>
    <w:rsid w:val="00243038"/>
    <w:rsid w:val="002A031B"/>
    <w:rsid w:val="003926CC"/>
    <w:rsid w:val="00397544"/>
    <w:rsid w:val="003E230F"/>
    <w:rsid w:val="004060A9"/>
    <w:rsid w:val="00426867"/>
    <w:rsid w:val="004F3B97"/>
    <w:rsid w:val="00631636"/>
    <w:rsid w:val="006A7CCF"/>
    <w:rsid w:val="007E26A1"/>
    <w:rsid w:val="0091623C"/>
    <w:rsid w:val="00994E0B"/>
    <w:rsid w:val="009C3C9E"/>
    <w:rsid w:val="00C7214E"/>
    <w:rsid w:val="00D503C5"/>
    <w:rsid w:val="00E02817"/>
    <w:rsid w:val="00E1588F"/>
    <w:rsid w:val="00EA711A"/>
    <w:rsid w:val="00F16E07"/>
    <w:rsid w:val="00F3198B"/>
    <w:rsid w:val="00F55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754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ar-SA"/>
    </w:rPr>
  </w:style>
  <w:style w:type="paragraph" w:styleId="Titolo1">
    <w:name w:val="heading 1"/>
    <w:basedOn w:val="Normale"/>
    <w:next w:val="Normale"/>
    <w:link w:val="Titolo1Carattere"/>
    <w:qFormat/>
    <w:rsid w:val="00397544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97544"/>
    <w:rPr>
      <w:rFonts w:ascii="Arial" w:eastAsia="Times New Roman" w:hAnsi="Arial" w:cs="Arial"/>
      <w:b/>
      <w:bCs/>
      <w:kern w:val="1"/>
      <w:sz w:val="32"/>
      <w:szCs w:val="32"/>
      <w:lang w:val="hu-HU" w:eastAsia="ar-SA"/>
    </w:rPr>
  </w:style>
  <w:style w:type="character" w:styleId="Collegamentoipertestuale">
    <w:name w:val="Hyperlink"/>
    <w:basedOn w:val="Carpredefinitoparagrafo"/>
    <w:rsid w:val="00397544"/>
    <w:rPr>
      <w:color w:val="0000FF"/>
      <w:u w:val="single"/>
    </w:rPr>
  </w:style>
  <w:style w:type="character" w:customStyle="1" w:styleId="Keywordscrc1Char">
    <w:name w:val="Keywords_crc_1 Char"/>
    <w:basedOn w:val="Carpredefinitoparagrafo"/>
    <w:rsid w:val="00397544"/>
    <w:rPr>
      <w:b/>
      <w:bCs/>
      <w:sz w:val="16"/>
      <w:szCs w:val="16"/>
      <w:lang w:val="en-GB" w:eastAsia="ar-SA" w:bidi="ar-SA"/>
    </w:rPr>
  </w:style>
  <w:style w:type="paragraph" w:customStyle="1" w:styleId="Title2crc">
    <w:name w:val="Title_2_crc"/>
    <w:basedOn w:val="Titolo1"/>
    <w:rsid w:val="00397544"/>
    <w:pPr>
      <w:numPr>
        <w:numId w:val="0"/>
      </w:numPr>
      <w:spacing w:before="120" w:after="80"/>
      <w:outlineLvl w:val="9"/>
    </w:pPr>
    <w:rPr>
      <w:rFonts w:ascii="Times New Roman" w:hAnsi="Times New Roman" w:cs="Times New Roman"/>
      <w:sz w:val="20"/>
      <w:szCs w:val="22"/>
      <w:lang w:val="en-GB"/>
    </w:rPr>
  </w:style>
  <w:style w:type="paragraph" w:styleId="Paragrafoelenco">
    <w:name w:val="List Paragraph"/>
    <w:basedOn w:val="Normale"/>
    <w:qFormat/>
    <w:rsid w:val="00397544"/>
    <w:pPr>
      <w:ind w:left="720"/>
    </w:pPr>
    <w:rPr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AE5E1-8FF2-4757-B231-5E9D71EDB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minni</dc:creator>
  <cp:lastModifiedBy>minni</cp:lastModifiedBy>
  <cp:revision>10</cp:revision>
  <dcterms:created xsi:type="dcterms:W3CDTF">2011-08-21T15:24:00Z</dcterms:created>
  <dcterms:modified xsi:type="dcterms:W3CDTF">2011-09-20T15:09:00Z</dcterms:modified>
</cp:coreProperties>
</file>